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32" w:rsidRPr="00467FDB" w:rsidRDefault="00892332" w:rsidP="00892332">
      <w:pPr>
        <w:tabs>
          <w:tab w:val="left" w:pos="0"/>
        </w:tabs>
        <w:spacing w:after="0" w:line="240" w:lineRule="auto"/>
        <w:ind w:right="-2"/>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w:t>
      </w:r>
      <w:r w:rsidRPr="00467FDB">
        <w:rPr>
          <w:rFonts w:ascii="Times New Roman" w:eastAsia="Times New Roman" w:hAnsi="Times New Roman" w:cs="Times New Roman"/>
          <w:sz w:val="28"/>
          <w:szCs w:val="24"/>
        </w:rPr>
        <w:t>т 12 декабря 2012 года № 1450</w:t>
      </w:r>
    </w:p>
    <w:p w:rsidR="00892332" w:rsidRDefault="00892332" w:rsidP="00892332">
      <w:pPr>
        <w:tabs>
          <w:tab w:val="left" w:pos="0"/>
        </w:tabs>
        <w:spacing w:after="0" w:line="240" w:lineRule="auto"/>
        <w:ind w:right="-2"/>
        <w:jc w:val="both"/>
        <w:rPr>
          <w:rFonts w:ascii="Times New Roman" w:eastAsia="Times New Roman" w:hAnsi="Times New Roman" w:cs="Times New Roman"/>
          <w:b/>
          <w:sz w:val="28"/>
          <w:szCs w:val="24"/>
        </w:rPr>
      </w:pPr>
    </w:p>
    <w:p w:rsidR="00892332" w:rsidRDefault="00892332" w:rsidP="00892332">
      <w:pPr>
        <w:tabs>
          <w:tab w:val="left" w:pos="0"/>
        </w:tabs>
        <w:spacing w:after="0" w:line="240" w:lineRule="auto"/>
        <w:ind w:right="-2"/>
        <w:jc w:val="both"/>
        <w:rPr>
          <w:rFonts w:ascii="Times New Roman" w:eastAsia="Times New Roman" w:hAnsi="Times New Roman" w:cs="Times New Roman"/>
          <w:b/>
          <w:sz w:val="28"/>
          <w:szCs w:val="24"/>
        </w:rPr>
      </w:pPr>
    </w:p>
    <w:p w:rsidR="00892332" w:rsidRPr="00BA4BD5" w:rsidRDefault="00892332" w:rsidP="00892332">
      <w:pPr>
        <w:tabs>
          <w:tab w:val="left" w:pos="0"/>
        </w:tabs>
        <w:spacing w:after="0" w:line="240" w:lineRule="auto"/>
        <w:ind w:right="-2"/>
        <w:jc w:val="both"/>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 xml:space="preserve">Об утверждении программы </w:t>
      </w:r>
    </w:p>
    <w:p w:rsidR="00892332" w:rsidRPr="00BA4BD5" w:rsidRDefault="00892332" w:rsidP="00892332">
      <w:pPr>
        <w:tabs>
          <w:tab w:val="left" w:pos="0"/>
        </w:tabs>
        <w:spacing w:after="0" w:line="240" w:lineRule="auto"/>
        <w:ind w:right="-2"/>
        <w:jc w:val="both"/>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 xml:space="preserve">социально-экономического развития </w:t>
      </w:r>
    </w:p>
    <w:p w:rsidR="00892332" w:rsidRPr="00BA4BD5" w:rsidRDefault="00892332" w:rsidP="00892332">
      <w:pPr>
        <w:tabs>
          <w:tab w:val="left" w:pos="0"/>
        </w:tabs>
        <w:spacing w:after="0" w:line="240" w:lineRule="auto"/>
        <w:ind w:right="-2"/>
        <w:jc w:val="both"/>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 xml:space="preserve">Пугачевского  муниципального района </w:t>
      </w:r>
    </w:p>
    <w:p w:rsidR="00892332" w:rsidRDefault="00892332" w:rsidP="00892332">
      <w:pPr>
        <w:tabs>
          <w:tab w:val="left" w:pos="0"/>
        </w:tabs>
        <w:spacing w:after="0" w:line="240" w:lineRule="auto"/>
        <w:ind w:right="-2"/>
        <w:jc w:val="both"/>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 xml:space="preserve">Саратовской области на 2013-2015 годы </w:t>
      </w:r>
    </w:p>
    <w:p w:rsidR="00892332" w:rsidRPr="00BA4BD5" w:rsidRDefault="00892332" w:rsidP="00892332">
      <w:pPr>
        <w:tabs>
          <w:tab w:val="left" w:pos="0"/>
        </w:tabs>
        <w:spacing w:after="0" w:line="240" w:lineRule="auto"/>
        <w:ind w:right="-2"/>
        <w:jc w:val="both"/>
        <w:rPr>
          <w:rFonts w:ascii="Times New Roman" w:eastAsia="Times New Roman" w:hAnsi="Times New Roman" w:cs="Times New Roman"/>
          <w:b/>
          <w:sz w:val="28"/>
          <w:szCs w:val="24"/>
        </w:rPr>
      </w:pPr>
    </w:p>
    <w:p w:rsidR="00892332" w:rsidRPr="00BA4BD5" w:rsidRDefault="00892332" w:rsidP="00892332">
      <w:pPr>
        <w:tabs>
          <w:tab w:val="left" w:pos="0"/>
        </w:tabs>
        <w:spacing w:after="0" w:line="240" w:lineRule="auto"/>
        <w:ind w:right="-852"/>
        <w:jc w:val="both"/>
        <w:rPr>
          <w:rFonts w:ascii="Times New Roman" w:eastAsia="Times New Roman" w:hAnsi="Times New Roman" w:cs="Times New Roman"/>
          <w:sz w:val="28"/>
          <w:szCs w:val="24"/>
        </w:rPr>
      </w:pPr>
    </w:p>
    <w:p w:rsidR="00892332" w:rsidRPr="00BA4BD5" w:rsidRDefault="00892332" w:rsidP="00892332">
      <w:pPr>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В целях </w:t>
      </w:r>
      <w:r>
        <w:rPr>
          <w:rFonts w:ascii="Times New Roman" w:eastAsia="Times New Roman" w:hAnsi="Times New Roman" w:cs="Times New Roman"/>
          <w:sz w:val="28"/>
          <w:szCs w:val="24"/>
        </w:rPr>
        <w:t xml:space="preserve"> обеспечения устойчивого социально-экономического развития</w:t>
      </w:r>
      <w:r w:rsidRPr="00BA4BD5">
        <w:rPr>
          <w:rFonts w:ascii="Times New Roman" w:eastAsia="Times New Roman" w:hAnsi="Times New Roman" w:cs="Times New Roman"/>
          <w:sz w:val="28"/>
          <w:szCs w:val="24"/>
        </w:rPr>
        <w:t xml:space="preserve"> Пугачевского  муниципального района</w:t>
      </w:r>
      <w:r>
        <w:rPr>
          <w:rFonts w:ascii="Times New Roman" w:eastAsia="Times New Roman" w:hAnsi="Times New Roman" w:cs="Times New Roman"/>
          <w:sz w:val="28"/>
          <w:szCs w:val="24"/>
        </w:rPr>
        <w:t>,</w:t>
      </w:r>
      <w:r w:rsidRPr="00BA4BD5">
        <w:rPr>
          <w:rFonts w:ascii="Times New Roman" w:eastAsia="Times New Roman" w:hAnsi="Times New Roman" w:cs="Times New Roman"/>
          <w:sz w:val="28"/>
          <w:szCs w:val="24"/>
        </w:rPr>
        <w:t xml:space="preserve"> руководствуясь Уставом</w:t>
      </w:r>
      <w:r>
        <w:rPr>
          <w:rFonts w:ascii="Times New Roman" w:eastAsia="Times New Roman" w:hAnsi="Times New Roman" w:cs="Times New Roman"/>
          <w:sz w:val="28"/>
          <w:szCs w:val="24"/>
        </w:rPr>
        <w:t xml:space="preserve"> </w:t>
      </w:r>
      <w:r w:rsidRPr="00BA4BD5">
        <w:rPr>
          <w:rFonts w:ascii="Times New Roman" w:eastAsia="Times New Roman" w:hAnsi="Times New Roman" w:cs="Times New Roman"/>
          <w:sz w:val="28"/>
          <w:szCs w:val="24"/>
        </w:rPr>
        <w:t>Пугачевского муниципального района, администрация Пугачевского муниципального района ПОСТАНОВЛЯЕТ:</w:t>
      </w:r>
    </w:p>
    <w:p w:rsidR="00892332" w:rsidRPr="007567F9" w:rsidRDefault="00892332" w:rsidP="00892332">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Pr="00BA4BD5">
        <w:rPr>
          <w:rFonts w:ascii="Times New Roman" w:eastAsia="Times New Roman" w:hAnsi="Times New Roman" w:cs="Times New Roman"/>
          <w:sz w:val="28"/>
          <w:szCs w:val="24"/>
        </w:rPr>
        <w:t>Утвердить программу социально-экономического развития Пугачев</w:t>
      </w:r>
      <w:r>
        <w:rPr>
          <w:rFonts w:ascii="Times New Roman" w:eastAsia="Times New Roman" w:hAnsi="Times New Roman" w:cs="Times New Roman"/>
          <w:sz w:val="28"/>
          <w:szCs w:val="24"/>
        </w:rPr>
        <w:t>-</w:t>
      </w:r>
      <w:r w:rsidRPr="00BA4BD5">
        <w:rPr>
          <w:rFonts w:ascii="Times New Roman" w:eastAsia="Times New Roman" w:hAnsi="Times New Roman" w:cs="Times New Roman"/>
          <w:sz w:val="28"/>
          <w:szCs w:val="24"/>
        </w:rPr>
        <w:t>ского  муниципального района Сарато</w:t>
      </w:r>
      <w:r>
        <w:rPr>
          <w:rFonts w:ascii="Times New Roman" w:eastAsia="Times New Roman" w:hAnsi="Times New Roman" w:cs="Times New Roman"/>
          <w:sz w:val="28"/>
          <w:szCs w:val="24"/>
        </w:rPr>
        <w:t>вской области на 2013-2015 годы</w:t>
      </w:r>
      <w:r w:rsidRPr="00BA4BD5">
        <w:rPr>
          <w:rFonts w:ascii="Times New Roman" w:eastAsia="Times New Roman" w:hAnsi="Times New Roman" w:cs="Times New Roman"/>
          <w:sz w:val="28"/>
          <w:szCs w:val="24"/>
        </w:rPr>
        <w:t xml:space="preserve"> согласно приложению.</w:t>
      </w:r>
    </w:p>
    <w:p w:rsidR="00892332" w:rsidRPr="00BA4BD5" w:rsidRDefault="00892332" w:rsidP="00892332">
      <w:pPr>
        <w:spacing w:after="0" w:line="240" w:lineRule="auto"/>
        <w:ind w:firstLine="567"/>
        <w:jc w:val="both"/>
        <w:rPr>
          <w:rFonts w:ascii="Times New Roman" w:eastAsia="Times New Roman" w:hAnsi="Times New Roman" w:cs="Times New Roman"/>
          <w:b/>
          <w:sz w:val="28"/>
          <w:szCs w:val="24"/>
        </w:rPr>
      </w:pPr>
      <w:r>
        <w:rPr>
          <w:rFonts w:ascii="Times New Roman" w:eastAsia="Times New Roman" w:hAnsi="Times New Roman" w:cs="Times New Roman"/>
          <w:sz w:val="28"/>
          <w:szCs w:val="24"/>
        </w:rPr>
        <w:t>2</w:t>
      </w:r>
      <w:r w:rsidRPr="00BA4BD5">
        <w:rPr>
          <w:rFonts w:ascii="Times New Roman" w:eastAsia="Times New Roman" w:hAnsi="Times New Roman" w:cs="Times New Roman"/>
          <w:sz w:val="28"/>
          <w:szCs w:val="24"/>
        </w:rPr>
        <w:t>.</w:t>
      </w:r>
      <w:r>
        <w:rPr>
          <w:rFonts w:ascii="Times New Roman" w:eastAsia="Times New Roman" w:hAnsi="Times New Roman" w:cs="Times New Roman"/>
          <w:sz w:val="28"/>
          <w:szCs w:val="24"/>
        </w:rPr>
        <w:t>Опубликовать настоящее постановление, р</w:t>
      </w:r>
      <w:r w:rsidRPr="00BA4BD5">
        <w:rPr>
          <w:rFonts w:ascii="Times New Roman" w:eastAsia="Times New Roman" w:hAnsi="Times New Roman" w:cs="Times New Roman"/>
          <w:sz w:val="28"/>
          <w:szCs w:val="24"/>
        </w:rPr>
        <w:t>азмести</w:t>
      </w:r>
      <w:r>
        <w:rPr>
          <w:rFonts w:ascii="Times New Roman" w:eastAsia="Times New Roman" w:hAnsi="Times New Roman" w:cs="Times New Roman"/>
          <w:sz w:val="28"/>
          <w:szCs w:val="24"/>
        </w:rPr>
        <w:t>в</w:t>
      </w:r>
      <w:r w:rsidRPr="00BA4BD5">
        <w:rPr>
          <w:rFonts w:ascii="Times New Roman" w:eastAsia="Times New Roman" w:hAnsi="Times New Roman" w:cs="Times New Roman"/>
          <w:sz w:val="28"/>
          <w:szCs w:val="24"/>
        </w:rPr>
        <w:t xml:space="preserve"> на официальном сайте администрации Пугачевского муниципального района в информационно-коммуникационной сети Интернет.</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92332" w:rsidRPr="00BA4BD5" w:rsidRDefault="00892332" w:rsidP="00892332">
      <w:pPr>
        <w:spacing w:after="0" w:line="240" w:lineRule="auto"/>
        <w:ind w:firstLine="567"/>
        <w:jc w:val="both"/>
        <w:rPr>
          <w:rFonts w:ascii="Times New Roman" w:eastAsia="Times New Roman" w:hAnsi="Times New Roman" w:cs="Times New Roman"/>
          <w:b/>
          <w:sz w:val="28"/>
          <w:szCs w:val="28"/>
        </w:rPr>
      </w:pPr>
    </w:p>
    <w:p w:rsidR="00892332" w:rsidRPr="00BA4BD5" w:rsidRDefault="00892332" w:rsidP="00892332">
      <w:pPr>
        <w:spacing w:after="0" w:line="240" w:lineRule="auto"/>
        <w:ind w:firstLine="567"/>
        <w:jc w:val="both"/>
        <w:rPr>
          <w:rFonts w:ascii="Times New Roman" w:eastAsia="Times New Roman" w:hAnsi="Times New Roman" w:cs="Times New Roman"/>
          <w:b/>
          <w:sz w:val="28"/>
          <w:szCs w:val="28"/>
        </w:rPr>
      </w:pPr>
    </w:p>
    <w:p w:rsidR="00892332" w:rsidRDefault="00892332" w:rsidP="0089233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администрации </w:t>
      </w:r>
    </w:p>
    <w:p w:rsidR="00892332" w:rsidRPr="00AE4A1F" w:rsidRDefault="00892332" w:rsidP="0089233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                                                                С.А.Сидоров</w:t>
      </w:r>
    </w:p>
    <w:p w:rsidR="00892332" w:rsidRPr="00ED0FEE" w:rsidRDefault="00892332" w:rsidP="00892332">
      <w:pPr>
        <w:suppressAutoHyphens/>
        <w:spacing w:after="0" w:line="240" w:lineRule="auto"/>
        <w:jc w:val="both"/>
        <w:rPr>
          <w:rFonts w:ascii="Times New Roman" w:eastAsia="Times New Roman" w:hAnsi="Times New Roman" w:cs="Times New Roman"/>
          <w:sz w:val="28"/>
          <w:szCs w:val="20"/>
          <w:lang w:eastAsia="ar-SA"/>
        </w:rPr>
      </w:pPr>
    </w:p>
    <w:p w:rsidR="00892332" w:rsidRPr="00870609" w:rsidRDefault="00892332" w:rsidP="00892332">
      <w:pPr>
        <w:spacing w:after="0" w:line="240" w:lineRule="auto"/>
        <w:rPr>
          <w:rFonts w:ascii="Times New Roman" w:eastAsia="Times New Roman" w:hAnsi="Times New Roman" w:cs="Times New Roman"/>
          <w:sz w:val="24"/>
          <w:szCs w:val="24"/>
        </w:rPr>
      </w:pPr>
    </w:p>
    <w:p w:rsidR="00892332" w:rsidRPr="00870609" w:rsidRDefault="00892332" w:rsidP="00892332">
      <w:pPr>
        <w:spacing w:after="0" w:line="240" w:lineRule="auto"/>
        <w:rPr>
          <w:rFonts w:ascii="Times New Roman" w:eastAsia="Times New Roman" w:hAnsi="Times New Roman" w:cs="Times New Roman"/>
          <w:sz w:val="24"/>
          <w:szCs w:val="24"/>
        </w:rPr>
      </w:pPr>
    </w:p>
    <w:p w:rsidR="00892332" w:rsidRPr="00870609" w:rsidRDefault="00892332" w:rsidP="00892332">
      <w:pPr>
        <w:spacing w:after="0" w:line="240" w:lineRule="auto"/>
        <w:rPr>
          <w:rFonts w:ascii="Times New Roman" w:eastAsia="Times New Roman" w:hAnsi="Times New Roman" w:cs="Times New Roman"/>
          <w:sz w:val="24"/>
          <w:szCs w:val="24"/>
        </w:rPr>
      </w:pPr>
    </w:p>
    <w:p w:rsidR="00892332" w:rsidRDefault="00892332" w:rsidP="00892332">
      <w:pPr>
        <w:spacing w:after="0" w:line="240" w:lineRule="auto"/>
        <w:rPr>
          <w:rFonts w:ascii="Times New Roman" w:eastAsia="Times New Roman" w:hAnsi="Times New Roman" w:cs="Times New Roman"/>
          <w:sz w:val="24"/>
          <w:szCs w:val="24"/>
        </w:rPr>
      </w:pPr>
    </w:p>
    <w:p w:rsidR="00892332" w:rsidRPr="00870609" w:rsidRDefault="00892332" w:rsidP="00892332">
      <w:pPr>
        <w:spacing w:after="0" w:line="240" w:lineRule="auto"/>
        <w:rPr>
          <w:rFonts w:ascii="Times New Roman" w:eastAsia="Times New Roman" w:hAnsi="Times New Roman" w:cs="Times New Roman"/>
          <w:sz w:val="24"/>
          <w:szCs w:val="24"/>
        </w:rPr>
      </w:pPr>
    </w:p>
    <w:p w:rsidR="00892332" w:rsidRPr="00870609" w:rsidRDefault="00892332" w:rsidP="00892332">
      <w:pPr>
        <w:spacing w:after="0" w:line="240" w:lineRule="auto"/>
        <w:rPr>
          <w:rFonts w:ascii="Times New Roman" w:eastAsia="Times New Roman" w:hAnsi="Times New Roman" w:cs="Times New Roman"/>
          <w:sz w:val="24"/>
          <w:szCs w:val="24"/>
        </w:rPr>
      </w:pPr>
    </w:p>
    <w:p w:rsidR="00892332" w:rsidRDefault="00892332" w:rsidP="00892332">
      <w:pPr>
        <w:spacing w:after="0" w:line="240" w:lineRule="auto"/>
        <w:rPr>
          <w:rFonts w:ascii="Times New Roman" w:eastAsia="Times New Roman" w:hAnsi="Times New Roman" w:cs="Times New Roman"/>
          <w:sz w:val="24"/>
          <w:szCs w:val="24"/>
        </w:rPr>
      </w:pPr>
    </w:p>
    <w:p w:rsidR="00892332" w:rsidRDefault="00892332" w:rsidP="00892332">
      <w:pPr>
        <w:spacing w:after="0" w:line="240" w:lineRule="auto"/>
        <w:rPr>
          <w:rFonts w:ascii="Times New Roman" w:eastAsia="Times New Roman" w:hAnsi="Times New Roman" w:cs="Times New Roman"/>
          <w:sz w:val="24"/>
          <w:szCs w:val="24"/>
        </w:rPr>
      </w:pPr>
    </w:p>
    <w:p w:rsidR="00892332" w:rsidRDefault="00892332" w:rsidP="00892332">
      <w:pPr>
        <w:spacing w:after="0" w:line="240" w:lineRule="auto"/>
        <w:rPr>
          <w:rFonts w:ascii="Times New Roman" w:eastAsia="Times New Roman" w:hAnsi="Times New Roman" w:cs="Times New Roman"/>
          <w:sz w:val="24"/>
          <w:szCs w:val="24"/>
        </w:rPr>
      </w:pPr>
    </w:p>
    <w:p w:rsidR="00892332" w:rsidRPr="00870609" w:rsidRDefault="00892332" w:rsidP="00892332">
      <w:pPr>
        <w:spacing w:after="0" w:line="240" w:lineRule="auto"/>
        <w:rPr>
          <w:rFonts w:ascii="Times New Roman" w:eastAsia="Times New Roman" w:hAnsi="Times New Roman" w:cs="Times New Roman"/>
          <w:sz w:val="24"/>
          <w:szCs w:val="24"/>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7567F9" w:rsidRDefault="00892332" w:rsidP="00892332">
      <w:pPr>
        <w:suppressAutoHyphens/>
        <w:spacing w:after="0" w:line="240" w:lineRule="auto"/>
        <w:ind w:left="5103" w:hanging="14"/>
        <w:rPr>
          <w:rFonts w:ascii="Times New Roman" w:eastAsia="Times New Roman" w:hAnsi="Times New Roman" w:cs="Times New Roman"/>
          <w:bCs/>
          <w:sz w:val="28"/>
          <w:szCs w:val="28"/>
          <w:lang w:eastAsia="ar-SA"/>
        </w:rPr>
      </w:pPr>
      <w:r w:rsidRPr="007567F9">
        <w:rPr>
          <w:rFonts w:ascii="Times New Roman" w:eastAsia="Times New Roman" w:hAnsi="Times New Roman" w:cs="Times New Roman"/>
          <w:bCs/>
          <w:sz w:val="28"/>
          <w:szCs w:val="28"/>
          <w:lang w:eastAsia="ar-SA"/>
        </w:rPr>
        <w:t xml:space="preserve">Приложение </w:t>
      </w:r>
      <w:r>
        <w:rPr>
          <w:rFonts w:ascii="Times New Roman" w:eastAsia="Times New Roman" w:hAnsi="Times New Roman" w:cs="Times New Roman"/>
          <w:bCs/>
          <w:sz w:val="28"/>
          <w:szCs w:val="28"/>
          <w:lang w:eastAsia="ar-SA"/>
        </w:rPr>
        <w:t xml:space="preserve"> </w:t>
      </w:r>
      <w:r w:rsidRPr="007567F9">
        <w:rPr>
          <w:rFonts w:ascii="Times New Roman" w:eastAsia="Times New Roman" w:hAnsi="Times New Roman" w:cs="Times New Roman"/>
          <w:bCs/>
          <w:sz w:val="28"/>
          <w:szCs w:val="28"/>
          <w:lang w:eastAsia="ar-SA"/>
        </w:rPr>
        <w:t xml:space="preserve"> к постановлению </w:t>
      </w:r>
    </w:p>
    <w:p w:rsidR="00892332" w:rsidRDefault="00892332" w:rsidP="00892332">
      <w:pPr>
        <w:suppressAutoHyphens/>
        <w:spacing w:after="0" w:line="240" w:lineRule="auto"/>
        <w:ind w:left="5103" w:hanging="14"/>
        <w:rPr>
          <w:rFonts w:ascii="Times New Roman" w:eastAsia="Times New Roman" w:hAnsi="Times New Roman" w:cs="Times New Roman"/>
          <w:bCs/>
          <w:sz w:val="28"/>
          <w:szCs w:val="28"/>
          <w:lang w:eastAsia="ar-SA"/>
        </w:rPr>
      </w:pPr>
      <w:r w:rsidRPr="007567F9">
        <w:rPr>
          <w:rFonts w:ascii="Times New Roman" w:eastAsia="Times New Roman" w:hAnsi="Times New Roman" w:cs="Times New Roman"/>
          <w:bCs/>
          <w:sz w:val="28"/>
          <w:szCs w:val="28"/>
          <w:lang w:eastAsia="ar-SA"/>
        </w:rPr>
        <w:t xml:space="preserve">администрации  Пугачевского муниципального района </w:t>
      </w:r>
    </w:p>
    <w:p w:rsidR="00892332" w:rsidRPr="00BA4BD5" w:rsidRDefault="00892332" w:rsidP="00892332">
      <w:pPr>
        <w:suppressAutoHyphens/>
        <w:spacing w:after="0" w:line="240" w:lineRule="auto"/>
        <w:ind w:left="5103" w:hanging="14"/>
        <w:rPr>
          <w:rFonts w:ascii="Times New Roman" w:eastAsia="Times New Roman" w:hAnsi="Times New Roman" w:cs="Times New Roman"/>
          <w:b/>
          <w:bCs/>
          <w:sz w:val="24"/>
          <w:szCs w:val="24"/>
          <w:lang w:eastAsia="ar-SA"/>
        </w:rPr>
      </w:pPr>
      <w:r w:rsidRPr="007567F9">
        <w:rPr>
          <w:rFonts w:ascii="Times New Roman" w:eastAsia="Times New Roman" w:hAnsi="Times New Roman" w:cs="Times New Roman"/>
          <w:bCs/>
          <w:sz w:val="28"/>
          <w:szCs w:val="28"/>
          <w:lang w:eastAsia="ar-SA"/>
        </w:rPr>
        <w:t>от</w:t>
      </w:r>
      <w:r>
        <w:rPr>
          <w:rFonts w:ascii="Times New Roman" w:eastAsia="Times New Roman" w:hAnsi="Times New Roman" w:cs="Times New Roman"/>
          <w:bCs/>
          <w:sz w:val="28"/>
          <w:szCs w:val="28"/>
          <w:lang w:eastAsia="ar-SA"/>
        </w:rPr>
        <w:t xml:space="preserve"> </w:t>
      </w:r>
      <w:r w:rsidRPr="00467FDB">
        <w:rPr>
          <w:rFonts w:ascii="Times New Roman" w:eastAsia="Times New Roman" w:hAnsi="Times New Roman" w:cs="Times New Roman"/>
          <w:sz w:val="28"/>
          <w:szCs w:val="24"/>
        </w:rPr>
        <w:t>12 декабря 2012 года № 1450</w:t>
      </w: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r w:rsidRPr="00BA4BD5">
        <w:rPr>
          <w:rFonts w:ascii="Times New Roman" w:eastAsia="Times New Roman" w:hAnsi="Times New Roman" w:cs="Times New Roman"/>
          <w:b/>
          <w:sz w:val="44"/>
          <w:szCs w:val="28"/>
          <w:lang w:eastAsia="ar-SA"/>
        </w:rPr>
        <w:t>ПРОГРАММА</w:t>
      </w: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r w:rsidRPr="00BA4BD5">
        <w:rPr>
          <w:rFonts w:ascii="Times New Roman" w:eastAsia="Times New Roman" w:hAnsi="Times New Roman" w:cs="Times New Roman"/>
          <w:b/>
          <w:sz w:val="44"/>
          <w:szCs w:val="28"/>
          <w:lang w:eastAsia="ar-SA"/>
        </w:rPr>
        <w:t xml:space="preserve">СОЦИАЛЬНО-ЭКОНОМИЧЕСКОГО РАЗВИТИЯ </w:t>
      </w:r>
    </w:p>
    <w:p w:rsidR="00892332" w:rsidRPr="00BA4BD5" w:rsidRDefault="00892332" w:rsidP="00892332">
      <w:pPr>
        <w:suppressAutoHyphens/>
        <w:spacing w:after="0" w:line="240" w:lineRule="auto"/>
        <w:jc w:val="center"/>
        <w:rPr>
          <w:rFonts w:ascii="Times New Roman" w:eastAsia="Times New Roman" w:hAnsi="Times New Roman" w:cs="Times New Roman"/>
          <w:b/>
          <w:sz w:val="44"/>
          <w:szCs w:val="28"/>
          <w:lang w:eastAsia="ar-SA"/>
        </w:rPr>
      </w:pPr>
      <w:r w:rsidRPr="00BA4BD5">
        <w:rPr>
          <w:rFonts w:ascii="Times New Roman" w:eastAsia="Times New Roman" w:hAnsi="Times New Roman" w:cs="Times New Roman"/>
          <w:b/>
          <w:sz w:val="44"/>
          <w:szCs w:val="28"/>
          <w:lang w:eastAsia="ar-SA"/>
        </w:rPr>
        <w:t>Пугачевского муниципального района Саратовской области</w:t>
      </w:r>
    </w:p>
    <w:p w:rsidR="00892332" w:rsidRPr="00BA4BD5" w:rsidRDefault="00892332" w:rsidP="00892332">
      <w:pPr>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b/>
          <w:sz w:val="44"/>
          <w:szCs w:val="28"/>
          <w:lang w:eastAsia="ar-SA"/>
        </w:rPr>
        <w:t>на 2013 – 2015 годы</w:t>
      </w: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pacing w:after="0" w:line="240" w:lineRule="auto"/>
        <w:jc w:val="center"/>
        <w:rPr>
          <w:rFonts w:ascii="Times New Roman" w:eastAsia="Times New Roman" w:hAnsi="Times New Roman" w:cs="Times New Roman"/>
          <w:b/>
          <w:color w:val="000000"/>
          <w:sz w:val="28"/>
          <w:szCs w:val="28"/>
        </w:rPr>
      </w:pPr>
    </w:p>
    <w:p w:rsidR="00892332" w:rsidRPr="00BA4BD5" w:rsidRDefault="00892332" w:rsidP="00892332">
      <w:pPr>
        <w:spacing w:after="0" w:line="240" w:lineRule="auto"/>
        <w:jc w:val="center"/>
        <w:rPr>
          <w:rFonts w:ascii="Times New Roman" w:eastAsia="Times New Roman" w:hAnsi="Times New Roman" w:cs="Times New Roman"/>
          <w:b/>
          <w:color w:val="000000"/>
          <w:sz w:val="28"/>
          <w:szCs w:val="28"/>
        </w:rPr>
      </w:pPr>
      <w:r w:rsidRPr="00BA4BD5">
        <w:rPr>
          <w:rFonts w:ascii="Times New Roman" w:eastAsia="Times New Roman" w:hAnsi="Times New Roman" w:cs="Times New Roman"/>
          <w:b/>
          <w:color w:val="000000"/>
          <w:sz w:val="28"/>
          <w:szCs w:val="28"/>
        </w:rPr>
        <w:t>СОДЕРЖАНИЕ</w:t>
      </w:r>
    </w:p>
    <w:p w:rsidR="00892332" w:rsidRPr="00BA4BD5" w:rsidRDefault="00892332" w:rsidP="00892332">
      <w:pPr>
        <w:spacing w:after="0" w:line="240" w:lineRule="auto"/>
        <w:jc w:val="center"/>
        <w:rPr>
          <w:rFonts w:ascii="Times New Roman" w:eastAsia="Times New Roman" w:hAnsi="Times New Roman" w:cs="Times New Roman"/>
          <w:b/>
          <w:color w:val="000000"/>
          <w:sz w:val="28"/>
          <w:szCs w:val="28"/>
        </w:rPr>
      </w:pPr>
    </w:p>
    <w:p w:rsidR="00892332" w:rsidRPr="00BA4BD5" w:rsidRDefault="00892332" w:rsidP="00892332">
      <w:pPr>
        <w:spacing w:after="0" w:line="240" w:lineRule="auto"/>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 xml:space="preserve">Паспорт программы …………………………….……………………………   </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4</w:t>
      </w:r>
    </w:p>
    <w:p w:rsidR="00892332" w:rsidRPr="00BA4BD5" w:rsidRDefault="00892332" w:rsidP="00892332">
      <w:pPr>
        <w:autoSpaceDE w:val="0"/>
        <w:autoSpaceDN w:val="0"/>
        <w:adjustRightInd w:val="0"/>
        <w:spacing w:after="0" w:line="240" w:lineRule="auto"/>
        <w:rPr>
          <w:rFonts w:ascii="Times New Roman" w:eastAsia="Times New Roman" w:hAnsi="Times New Roman" w:cs="Times New Roman"/>
          <w:bCs/>
          <w:color w:val="000000"/>
          <w:sz w:val="28"/>
          <w:szCs w:val="28"/>
        </w:rPr>
      </w:pPr>
      <w:r w:rsidRPr="00BA4BD5">
        <w:rPr>
          <w:rFonts w:ascii="Times New Roman" w:eastAsia="Times New Roman" w:hAnsi="Times New Roman" w:cs="Times New Roman"/>
          <w:bCs/>
          <w:color w:val="000000"/>
          <w:sz w:val="28"/>
          <w:szCs w:val="28"/>
        </w:rPr>
        <w:t>Введе</w:t>
      </w:r>
      <w:r>
        <w:rPr>
          <w:rFonts w:ascii="Times New Roman" w:eastAsia="Times New Roman" w:hAnsi="Times New Roman" w:cs="Times New Roman"/>
          <w:bCs/>
          <w:color w:val="000000"/>
          <w:sz w:val="28"/>
          <w:szCs w:val="28"/>
        </w:rPr>
        <w:t>ние……………………………………………………………………</w:t>
      </w:r>
      <w:r w:rsidRPr="00BA4BD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6</w:t>
      </w:r>
    </w:p>
    <w:p w:rsidR="00892332" w:rsidRPr="00BA4BD5" w:rsidRDefault="00892332" w:rsidP="00892332">
      <w:pPr>
        <w:suppressAutoHyphens/>
        <w:autoSpaceDE w:val="0"/>
        <w:autoSpaceDN w:val="0"/>
        <w:adjustRightInd w:val="0"/>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w:t>
      </w:r>
      <w:r w:rsidRPr="00BA4BD5">
        <w:rPr>
          <w:rFonts w:ascii="Times New Roman" w:eastAsia="Times New Roman" w:hAnsi="Times New Roman" w:cs="Times New Roman"/>
          <w:bCs/>
          <w:color w:val="000000"/>
          <w:sz w:val="28"/>
          <w:szCs w:val="28"/>
        </w:rPr>
        <w:t>Социально-экономическое положение</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BA4BD5">
        <w:rPr>
          <w:rFonts w:ascii="Times New Roman" w:eastAsia="Times New Roman" w:hAnsi="Times New Roman" w:cs="Times New Roman"/>
          <w:bCs/>
          <w:color w:val="000000"/>
          <w:sz w:val="28"/>
          <w:szCs w:val="28"/>
        </w:rPr>
        <w:t xml:space="preserve">Пугачевского муниципального района </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7</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BA4BD5">
        <w:rPr>
          <w:rFonts w:ascii="Times New Roman" w:eastAsia="Times New Roman" w:hAnsi="Times New Roman" w:cs="Times New Roman"/>
          <w:bCs/>
          <w:color w:val="000000"/>
          <w:sz w:val="28"/>
          <w:szCs w:val="28"/>
        </w:rPr>
        <w:t>1.1</w:t>
      </w:r>
      <w:r>
        <w:rPr>
          <w:rFonts w:ascii="Times New Roman" w:eastAsia="Times New Roman" w:hAnsi="Times New Roman" w:cs="Times New Roman"/>
          <w:bCs/>
          <w:color w:val="000000"/>
          <w:sz w:val="28"/>
          <w:szCs w:val="28"/>
        </w:rPr>
        <w:t xml:space="preserve">.Итоги социально-экономического </w:t>
      </w:r>
      <w:r w:rsidRPr="00BA4BD5">
        <w:rPr>
          <w:rFonts w:ascii="Times New Roman" w:eastAsia="Times New Roman" w:hAnsi="Times New Roman" w:cs="Times New Roman"/>
          <w:bCs/>
          <w:color w:val="000000"/>
          <w:sz w:val="28"/>
          <w:szCs w:val="28"/>
        </w:rPr>
        <w:t>развития</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7</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BA4BD5">
        <w:rPr>
          <w:rFonts w:ascii="Times New Roman" w:eastAsia="Times New Roman" w:hAnsi="Times New Roman" w:cs="Times New Roman"/>
          <w:bCs/>
          <w:color w:val="000000"/>
          <w:sz w:val="28"/>
          <w:szCs w:val="28"/>
        </w:rPr>
        <w:t>Показатели</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социально-эконо</w:t>
      </w:r>
      <w:r>
        <w:rPr>
          <w:rFonts w:ascii="Times New Roman" w:eastAsia="Times New Roman" w:hAnsi="Times New Roman" w:cs="Times New Roman"/>
          <w:bCs/>
          <w:color w:val="000000"/>
          <w:sz w:val="28"/>
          <w:szCs w:val="28"/>
        </w:rPr>
        <w:t xml:space="preserve">мического развития за 2009-201 </w:t>
      </w:r>
      <w:r w:rsidRPr="00BA4BD5">
        <w:rPr>
          <w:rFonts w:ascii="Times New Roman" w:eastAsia="Times New Roman" w:hAnsi="Times New Roman" w:cs="Times New Roman"/>
          <w:bCs/>
          <w:color w:val="000000"/>
          <w:sz w:val="28"/>
          <w:szCs w:val="28"/>
        </w:rPr>
        <w:t>годы</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11</w:t>
      </w:r>
    </w:p>
    <w:p w:rsidR="00892332" w:rsidRDefault="00892332" w:rsidP="00892332">
      <w:pPr>
        <w:autoSpaceDE w:val="0"/>
        <w:autoSpaceDN w:val="0"/>
        <w:adjustRightInd w:val="0"/>
        <w:spacing w:after="0" w:line="240" w:lineRule="auto"/>
        <w:rPr>
          <w:rFonts w:ascii="Times New Roman" w:eastAsia="Times New Roman" w:hAnsi="Times New Roman" w:cs="Times New Roman"/>
          <w:bCs/>
          <w:color w:val="000000"/>
          <w:sz w:val="28"/>
          <w:szCs w:val="28"/>
        </w:rPr>
      </w:pPr>
      <w:r w:rsidRPr="00BA4BD5">
        <w:rPr>
          <w:rFonts w:ascii="Times New Roman" w:eastAsia="Times New Roman" w:hAnsi="Times New Roman" w:cs="Times New Roman"/>
          <w:bCs/>
          <w:color w:val="000000"/>
          <w:sz w:val="28"/>
          <w:szCs w:val="28"/>
        </w:rPr>
        <w:t>1.2</w:t>
      </w:r>
      <w:r>
        <w:rPr>
          <w:rFonts w:ascii="Times New Roman" w:eastAsia="Times New Roman" w:hAnsi="Times New Roman" w:cs="Times New Roman"/>
          <w:bCs/>
          <w:color w:val="000000"/>
          <w:sz w:val="28"/>
          <w:szCs w:val="28"/>
        </w:rPr>
        <w:t>.</w:t>
      </w:r>
      <w:r w:rsidRPr="00BA4BD5">
        <w:rPr>
          <w:rFonts w:ascii="Times New Roman" w:eastAsia="Times New Roman" w:hAnsi="Times New Roman" w:cs="Times New Roman"/>
          <w:bCs/>
          <w:color w:val="000000"/>
          <w:sz w:val="28"/>
          <w:szCs w:val="28"/>
        </w:rPr>
        <w:t xml:space="preserve"> Характеристика основных проблем</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социально-экономического</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BA4BD5">
        <w:rPr>
          <w:rFonts w:ascii="Times New Roman" w:eastAsia="Times New Roman" w:hAnsi="Times New Roman" w:cs="Times New Roman"/>
          <w:bCs/>
          <w:color w:val="000000"/>
          <w:sz w:val="28"/>
          <w:szCs w:val="28"/>
        </w:rPr>
        <w:t xml:space="preserve">развития </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12</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BA4BD5">
        <w:rPr>
          <w:rFonts w:ascii="Times New Roman" w:eastAsia="Times New Roman" w:hAnsi="Times New Roman" w:cs="Times New Roman"/>
          <w:bCs/>
          <w:color w:val="000000"/>
          <w:sz w:val="28"/>
          <w:szCs w:val="28"/>
        </w:rPr>
        <w:t>1.2.1</w:t>
      </w:r>
      <w:r>
        <w:rPr>
          <w:rFonts w:ascii="Times New Roman" w:eastAsia="Times New Roman" w:hAnsi="Times New Roman" w:cs="Times New Roman"/>
          <w:bCs/>
          <w:color w:val="000000"/>
          <w:sz w:val="28"/>
          <w:szCs w:val="28"/>
        </w:rPr>
        <w:t>.</w:t>
      </w:r>
      <w:r w:rsidRPr="00BA4BD5">
        <w:rPr>
          <w:rFonts w:ascii="Times New Roman" w:eastAsia="Times New Roman" w:hAnsi="Times New Roman" w:cs="Times New Roman"/>
          <w:bCs/>
          <w:color w:val="000000"/>
          <w:sz w:val="28"/>
          <w:szCs w:val="28"/>
        </w:rPr>
        <w:t>Демогра</w:t>
      </w:r>
      <w:r>
        <w:rPr>
          <w:rFonts w:ascii="Times New Roman" w:eastAsia="Times New Roman" w:hAnsi="Times New Roman" w:cs="Times New Roman"/>
          <w:bCs/>
          <w:color w:val="000000"/>
          <w:sz w:val="28"/>
          <w:szCs w:val="28"/>
        </w:rPr>
        <w:t xml:space="preserve">фия………………………………………………………………  </w:t>
      </w:r>
      <w:r w:rsidRPr="00BA4BD5">
        <w:rPr>
          <w:rFonts w:ascii="Times New Roman" w:eastAsia="Times New Roman" w:hAnsi="Times New Roman" w:cs="Times New Roman"/>
          <w:bCs/>
          <w:color w:val="000000"/>
          <w:sz w:val="28"/>
          <w:szCs w:val="28"/>
        </w:rPr>
        <w:t>12</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1.2.2.Социальная  </w:t>
      </w:r>
      <w:r w:rsidRPr="00BA4BD5">
        <w:rPr>
          <w:rFonts w:ascii="Times New Roman" w:eastAsia="Times New Roman" w:hAnsi="Times New Roman" w:cs="Times New Roman"/>
          <w:bCs/>
          <w:color w:val="000000"/>
          <w:sz w:val="28"/>
          <w:szCs w:val="28"/>
        </w:rPr>
        <w:t>инфраструктура</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BA4BD5">
        <w:rPr>
          <w:rFonts w:ascii="Times New Roman" w:eastAsia="Times New Roman" w:hAnsi="Times New Roman" w:cs="Times New Roman"/>
          <w:bCs/>
          <w:color w:val="000000"/>
          <w:sz w:val="28"/>
          <w:szCs w:val="28"/>
        </w:rPr>
        <w:t>12</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1.2.3</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 xml:space="preserve"> Рынок труда</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12</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r w:rsidRPr="00BA4BD5">
        <w:rPr>
          <w:rFonts w:ascii="Times New Roman" w:eastAsia="Times New Roman" w:hAnsi="Times New Roman" w:cs="Times New Roman"/>
          <w:color w:val="000000"/>
          <w:sz w:val="28"/>
          <w:szCs w:val="28"/>
        </w:rPr>
        <w:t>Промышлен</w:t>
      </w:r>
      <w:r>
        <w:rPr>
          <w:rFonts w:ascii="Times New Roman" w:eastAsia="Times New Roman" w:hAnsi="Times New Roman" w:cs="Times New Roman"/>
          <w:color w:val="000000"/>
          <w:sz w:val="28"/>
          <w:szCs w:val="28"/>
        </w:rPr>
        <w:t xml:space="preserve">ность………………………………………………………… </w:t>
      </w:r>
      <w:r w:rsidRPr="00BA4BD5">
        <w:rPr>
          <w:rFonts w:ascii="Times New Roman" w:eastAsia="Times New Roman" w:hAnsi="Times New Roman" w:cs="Times New Roman"/>
          <w:color w:val="000000"/>
          <w:sz w:val="28"/>
          <w:szCs w:val="28"/>
        </w:rPr>
        <w:t>13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1.2.5</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 xml:space="preserve"> Агропромышленный комплекс………………………………………….</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13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1.2.6</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Транспорт и дорожное хозяйство</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13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1.2.7</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Жилищно-коммунальное хозяйство</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13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1.2.8</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Экология……………………………………………………………</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13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1.2.9</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 xml:space="preserve"> Предприни</w:t>
      </w:r>
      <w:r>
        <w:rPr>
          <w:rFonts w:ascii="Times New Roman" w:eastAsia="Times New Roman" w:hAnsi="Times New Roman" w:cs="Times New Roman"/>
          <w:color w:val="000000"/>
          <w:sz w:val="28"/>
          <w:szCs w:val="28"/>
        </w:rPr>
        <w:t xml:space="preserve">мательство…………………………………………………     </w:t>
      </w:r>
      <w:r w:rsidRPr="00BA4BD5">
        <w:rPr>
          <w:rFonts w:ascii="Times New Roman" w:eastAsia="Times New Roman" w:hAnsi="Times New Roman" w:cs="Times New Roman"/>
          <w:color w:val="000000"/>
          <w:sz w:val="28"/>
          <w:szCs w:val="28"/>
        </w:rPr>
        <w:t>13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2. Цель про</w:t>
      </w:r>
      <w:r>
        <w:rPr>
          <w:rFonts w:ascii="Times New Roman" w:eastAsia="Times New Roman" w:hAnsi="Times New Roman" w:cs="Times New Roman"/>
          <w:color w:val="000000"/>
          <w:sz w:val="28"/>
          <w:szCs w:val="28"/>
        </w:rPr>
        <w:t xml:space="preserve">граммы……………………………………………………………     </w:t>
      </w:r>
      <w:r w:rsidRPr="00BA4BD5">
        <w:rPr>
          <w:rFonts w:ascii="Times New Roman" w:eastAsia="Times New Roman" w:hAnsi="Times New Roman" w:cs="Times New Roman"/>
          <w:color w:val="000000"/>
          <w:sz w:val="28"/>
          <w:szCs w:val="28"/>
        </w:rPr>
        <w:t>15</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3. Модернизация реального се</w:t>
      </w:r>
      <w:r>
        <w:rPr>
          <w:rFonts w:ascii="Times New Roman" w:eastAsia="Times New Roman" w:hAnsi="Times New Roman" w:cs="Times New Roman"/>
          <w:color w:val="000000"/>
          <w:sz w:val="28"/>
          <w:szCs w:val="28"/>
        </w:rPr>
        <w:t xml:space="preserve">ктора экономики………………………...……  </w:t>
      </w:r>
      <w:r w:rsidRPr="00BA4BD5">
        <w:rPr>
          <w:rFonts w:ascii="Times New Roman" w:eastAsia="Times New Roman" w:hAnsi="Times New Roman" w:cs="Times New Roman"/>
          <w:color w:val="000000"/>
          <w:sz w:val="28"/>
          <w:szCs w:val="28"/>
        </w:rPr>
        <w:t>17</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Развитие промышле</w:t>
      </w:r>
      <w:r>
        <w:rPr>
          <w:rFonts w:ascii="Times New Roman" w:eastAsia="Times New Roman" w:hAnsi="Times New Roman" w:cs="Times New Roman"/>
          <w:color w:val="000000"/>
          <w:sz w:val="28"/>
          <w:szCs w:val="28"/>
        </w:rPr>
        <w:t xml:space="preserve">нного комплекса……………………………………    </w:t>
      </w:r>
      <w:r w:rsidRPr="00BA4BD5">
        <w:rPr>
          <w:rFonts w:ascii="Times New Roman" w:eastAsia="Times New Roman" w:hAnsi="Times New Roman" w:cs="Times New Roman"/>
          <w:color w:val="000000"/>
          <w:sz w:val="28"/>
          <w:szCs w:val="28"/>
        </w:rPr>
        <w:t>17</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 xml:space="preserve">3.2 </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Развитие агропромышленного ко</w:t>
      </w:r>
      <w:r>
        <w:rPr>
          <w:rFonts w:ascii="Times New Roman" w:eastAsia="Times New Roman" w:hAnsi="Times New Roman" w:cs="Times New Roman"/>
          <w:color w:val="000000"/>
          <w:sz w:val="28"/>
          <w:szCs w:val="28"/>
        </w:rPr>
        <w:t xml:space="preserve">мплекса……………………………….    </w:t>
      </w:r>
      <w:r w:rsidRPr="00BA4BD5">
        <w:rPr>
          <w:rFonts w:ascii="Times New Roman" w:eastAsia="Times New Roman" w:hAnsi="Times New Roman" w:cs="Times New Roman"/>
          <w:color w:val="000000"/>
          <w:sz w:val="28"/>
          <w:szCs w:val="28"/>
        </w:rPr>
        <w:t>20</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3.3</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Земельные и имущест</w:t>
      </w:r>
      <w:r>
        <w:rPr>
          <w:rFonts w:ascii="Times New Roman" w:eastAsia="Times New Roman" w:hAnsi="Times New Roman" w:cs="Times New Roman"/>
          <w:color w:val="000000"/>
          <w:sz w:val="28"/>
          <w:szCs w:val="28"/>
        </w:rPr>
        <w:t xml:space="preserve">венные отношения…………………………………  </w:t>
      </w:r>
      <w:r w:rsidRPr="00BA4BD5">
        <w:rPr>
          <w:rFonts w:ascii="Times New Roman" w:eastAsia="Times New Roman" w:hAnsi="Times New Roman" w:cs="Times New Roman"/>
          <w:color w:val="000000"/>
          <w:sz w:val="28"/>
          <w:szCs w:val="28"/>
        </w:rPr>
        <w:t>23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Pr="00BA4BD5">
        <w:rPr>
          <w:rFonts w:ascii="Times New Roman" w:eastAsia="Times New Roman" w:hAnsi="Times New Roman" w:cs="Times New Roman"/>
          <w:color w:val="000000"/>
          <w:sz w:val="28"/>
          <w:szCs w:val="28"/>
        </w:rPr>
        <w:t>Строительный</w:t>
      </w:r>
      <w:r>
        <w:rPr>
          <w:rFonts w:ascii="Times New Roman" w:eastAsia="Times New Roman" w:hAnsi="Times New Roman" w:cs="Times New Roman"/>
          <w:color w:val="000000"/>
          <w:sz w:val="28"/>
          <w:szCs w:val="28"/>
        </w:rPr>
        <w:t xml:space="preserve"> комплекс……………………………………………………  </w:t>
      </w:r>
      <w:r w:rsidRPr="00BA4BD5">
        <w:rPr>
          <w:rFonts w:ascii="Times New Roman" w:eastAsia="Times New Roman" w:hAnsi="Times New Roman" w:cs="Times New Roman"/>
          <w:color w:val="000000"/>
          <w:sz w:val="28"/>
          <w:szCs w:val="28"/>
        </w:rPr>
        <w:t>24</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Pr="00BA4BD5">
        <w:rPr>
          <w:rFonts w:ascii="Times New Roman" w:eastAsia="Times New Roman" w:hAnsi="Times New Roman" w:cs="Times New Roman"/>
          <w:color w:val="000000"/>
          <w:sz w:val="28"/>
          <w:szCs w:val="28"/>
        </w:rPr>
        <w:t>Жилищно-коммуналь</w:t>
      </w:r>
      <w:r>
        <w:rPr>
          <w:rFonts w:ascii="Times New Roman" w:eastAsia="Times New Roman" w:hAnsi="Times New Roman" w:cs="Times New Roman"/>
          <w:color w:val="000000"/>
          <w:sz w:val="28"/>
          <w:szCs w:val="28"/>
        </w:rPr>
        <w:t xml:space="preserve">ное хозяйство………………………………………   </w:t>
      </w:r>
      <w:r w:rsidRPr="00BA4BD5">
        <w:rPr>
          <w:rFonts w:ascii="Times New Roman" w:eastAsia="Times New Roman" w:hAnsi="Times New Roman" w:cs="Times New Roman"/>
          <w:color w:val="000000"/>
          <w:sz w:val="28"/>
          <w:szCs w:val="28"/>
        </w:rPr>
        <w:t>25</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Pr="00BA4BD5">
        <w:rPr>
          <w:rFonts w:ascii="Times New Roman" w:eastAsia="Times New Roman" w:hAnsi="Times New Roman" w:cs="Times New Roman"/>
          <w:color w:val="000000"/>
          <w:sz w:val="28"/>
          <w:szCs w:val="28"/>
        </w:rPr>
        <w:t>Транспорт. Дорож</w:t>
      </w:r>
      <w:r>
        <w:rPr>
          <w:rFonts w:ascii="Times New Roman" w:eastAsia="Times New Roman" w:hAnsi="Times New Roman" w:cs="Times New Roman"/>
          <w:color w:val="000000"/>
          <w:sz w:val="28"/>
          <w:szCs w:val="28"/>
        </w:rPr>
        <w:t xml:space="preserve">ное хозяйство…………………………………………     </w:t>
      </w:r>
      <w:r w:rsidRPr="00BA4BD5">
        <w:rPr>
          <w:rFonts w:ascii="Times New Roman" w:eastAsia="Times New Roman" w:hAnsi="Times New Roman" w:cs="Times New Roman"/>
          <w:color w:val="000000"/>
          <w:sz w:val="28"/>
          <w:szCs w:val="28"/>
        </w:rPr>
        <w:t>28</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3.7</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 xml:space="preserve"> Инвестиционная</w:t>
      </w:r>
      <w:r>
        <w:rPr>
          <w:rFonts w:ascii="Times New Roman" w:eastAsia="Times New Roman" w:hAnsi="Times New Roman" w:cs="Times New Roman"/>
          <w:color w:val="000000"/>
          <w:sz w:val="28"/>
          <w:szCs w:val="28"/>
        </w:rPr>
        <w:t xml:space="preserve"> политика…………………………………………………   </w:t>
      </w:r>
      <w:r w:rsidRPr="00BA4BD5">
        <w:rPr>
          <w:rFonts w:ascii="Times New Roman" w:eastAsia="Times New Roman" w:hAnsi="Times New Roman" w:cs="Times New Roman"/>
          <w:color w:val="000000"/>
          <w:sz w:val="28"/>
          <w:szCs w:val="28"/>
        </w:rPr>
        <w:t>30</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3.8</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Предпринима</w:t>
      </w:r>
      <w:r>
        <w:rPr>
          <w:rFonts w:ascii="Times New Roman" w:eastAsia="Times New Roman" w:hAnsi="Times New Roman" w:cs="Times New Roman"/>
          <w:color w:val="000000"/>
          <w:sz w:val="28"/>
          <w:szCs w:val="28"/>
        </w:rPr>
        <w:t xml:space="preserve">тельство………………………………………………………   </w:t>
      </w:r>
      <w:r w:rsidRPr="00BA4BD5">
        <w:rPr>
          <w:rFonts w:ascii="Times New Roman" w:eastAsia="Times New Roman" w:hAnsi="Times New Roman" w:cs="Times New Roman"/>
          <w:color w:val="000000"/>
          <w:sz w:val="28"/>
          <w:szCs w:val="28"/>
        </w:rPr>
        <w:t>31</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3.9</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Потребительск</w:t>
      </w:r>
      <w:r>
        <w:rPr>
          <w:rFonts w:ascii="Times New Roman" w:eastAsia="Times New Roman" w:hAnsi="Times New Roman" w:cs="Times New Roman"/>
          <w:color w:val="000000"/>
          <w:sz w:val="28"/>
          <w:szCs w:val="28"/>
        </w:rPr>
        <w:t xml:space="preserve">ий рынок……………………………………………………   </w:t>
      </w:r>
      <w:r w:rsidRPr="00BA4BD5">
        <w:rPr>
          <w:rFonts w:ascii="Times New Roman" w:eastAsia="Times New Roman" w:hAnsi="Times New Roman" w:cs="Times New Roman"/>
          <w:color w:val="000000"/>
          <w:sz w:val="28"/>
          <w:szCs w:val="28"/>
        </w:rPr>
        <w:t>33</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3.10</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Рынок труда и социаль</w:t>
      </w:r>
      <w:r>
        <w:rPr>
          <w:rFonts w:ascii="Times New Roman" w:eastAsia="Times New Roman" w:hAnsi="Times New Roman" w:cs="Times New Roman"/>
          <w:color w:val="000000"/>
          <w:sz w:val="28"/>
          <w:szCs w:val="28"/>
        </w:rPr>
        <w:t xml:space="preserve">но-трудовые отношения………………………      </w:t>
      </w:r>
      <w:r w:rsidRPr="00BA4BD5">
        <w:rPr>
          <w:rFonts w:ascii="Times New Roman" w:eastAsia="Times New Roman" w:hAnsi="Times New Roman" w:cs="Times New Roman"/>
          <w:color w:val="000000"/>
          <w:sz w:val="28"/>
          <w:szCs w:val="28"/>
        </w:rPr>
        <w:t>34</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4. Модернизация социальной сферы района……………………………</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38</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4.1</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Образо</w:t>
      </w:r>
      <w:r>
        <w:rPr>
          <w:rFonts w:ascii="Times New Roman" w:eastAsia="Times New Roman" w:hAnsi="Times New Roman" w:cs="Times New Roman"/>
          <w:color w:val="000000"/>
          <w:sz w:val="28"/>
          <w:szCs w:val="28"/>
        </w:rPr>
        <w:t xml:space="preserve">вание…………………………………………………………………  </w:t>
      </w:r>
      <w:r w:rsidRPr="00BA4BD5">
        <w:rPr>
          <w:rFonts w:ascii="Times New Roman" w:eastAsia="Times New Roman" w:hAnsi="Times New Roman" w:cs="Times New Roman"/>
          <w:color w:val="000000"/>
          <w:sz w:val="28"/>
          <w:szCs w:val="28"/>
        </w:rPr>
        <w:t>38</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Pr="00BA4BD5">
        <w:rPr>
          <w:rFonts w:ascii="Times New Roman" w:eastAsia="Times New Roman" w:hAnsi="Times New Roman" w:cs="Times New Roman"/>
          <w:color w:val="000000"/>
          <w:sz w:val="28"/>
          <w:szCs w:val="28"/>
        </w:rPr>
        <w:t>Молодежная</w:t>
      </w:r>
      <w:r>
        <w:rPr>
          <w:rFonts w:ascii="Times New Roman" w:eastAsia="Times New Roman" w:hAnsi="Times New Roman" w:cs="Times New Roman"/>
          <w:color w:val="000000"/>
          <w:sz w:val="28"/>
          <w:szCs w:val="28"/>
        </w:rPr>
        <w:t xml:space="preserve"> политика……………………………………………………..    </w:t>
      </w:r>
      <w:r w:rsidRPr="00BA4BD5">
        <w:rPr>
          <w:rFonts w:ascii="Times New Roman" w:eastAsia="Times New Roman" w:hAnsi="Times New Roman" w:cs="Times New Roman"/>
          <w:color w:val="000000"/>
          <w:sz w:val="28"/>
          <w:szCs w:val="28"/>
        </w:rPr>
        <w:t>39</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Pr="00BA4BD5">
        <w:rPr>
          <w:rFonts w:ascii="Times New Roman" w:eastAsia="Times New Roman" w:hAnsi="Times New Roman" w:cs="Times New Roman"/>
          <w:color w:val="000000"/>
          <w:sz w:val="28"/>
          <w:szCs w:val="28"/>
        </w:rPr>
        <w:t>Физкультура</w:t>
      </w:r>
      <w:r>
        <w:rPr>
          <w:rFonts w:ascii="Times New Roman" w:eastAsia="Times New Roman" w:hAnsi="Times New Roman" w:cs="Times New Roman"/>
          <w:color w:val="000000"/>
          <w:sz w:val="28"/>
          <w:szCs w:val="28"/>
        </w:rPr>
        <w:t xml:space="preserve"> и спорт…………………………………………………………</w:t>
      </w:r>
      <w:r w:rsidRPr="00BA4BD5">
        <w:rPr>
          <w:rFonts w:ascii="Times New Roman" w:eastAsia="Times New Roman" w:hAnsi="Times New Roman" w:cs="Times New Roman"/>
          <w:color w:val="000000"/>
          <w:sz w:val="28"/>
          <w:szCs w:val="28"/>
        </w:rPr>
        <w:t>41</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4.4</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Культу</w:t>
      </w:r>
      <w:r>
        <w:rPr>
          <w:rFonts w:ascii="Times New Roman" w:eastAsia="Times New Roman" w:hAnsi="Times New Roman" w:cs="Times New Roman"/>
          <w:color w:val="000000"/>
          <w:sz w:val="28"/>
          <w:szCs w:val="28"/>
        </w:rPr>
        <w:t xml:space="preserve">ра……………………………………………………………………     </w:t>
      </w:r>
      <w:r w:rsidRPr="00BA4BD5">
        <w:rPr>
          <w:rFonts w:ascii="Times New Roman" w:eastAsia="Times New Roman" w:hAnsi="Times New Roman" w:cs="Times New Roman"/>
          <w:color w:val="000000"/>
          <w:sz w:val="28"/>
          <w:szCs w:val="28"/>
        </w:rPr>
        <w:t>42</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4.5</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Здравоохра</w:t>
      </w:r>
      <w:r>
        <w:rPr>
          <w:rFonts w:ascii="Times New Roman" w:eastAsia="Times New Roman" w:hAnsi="Times New Roman" w:cs="Times New Roman"/>
          <w:color w:val="000000"/>
          <w:sz w:val="28"/>
          <w:szCs w:val="28"/>
        </w:rPr>
        <w:t xml:space="preserve">нение……………………………………………………………    </w:t>
      </w:r>
      <w:r w:rsidRPr="00BA4BD5">
        <w:rPr>
          <w:rFonts w:ascii="Times New Roman" w:eastAsia="Times New Roman" w:hAnsi="Times New Roman" w:cs="Times New Roman"/>
          <w:color w:val="000000"/>
          <w:sz w:val="28"/>
          <w:szCs w:val="28"/>
        </w:rPr>
        <w:t>44</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4.6</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 xml:space="preserve"> Социальная защит</w:t>
      </w:r>
      <w:r>
        <w:rPr>
          <w:rFonts w:ascii="Times New Roman" w:eastAsia="Times New Roman" w:hAnsi="Times New Roman" w:cs="Times New Roman"/>
          <w:color w:val="000000"/>
          <w:sz w:val="28"/>
          <w:szCs w:val="28"/>
        </w:rPr>
        <w:t>а населения………………………………………………</w:t>
      </w:r>
      <w:r w:rsidRPr="00BA4BD5">
        <w:rPr>
          <w:rFonts w:ascii="Times New Roman" w:eastAsia="Times New Roman" w:hAnsi="Times New Roman" w:cs="Times New Roman"/>
          <w:color w:val="000000"/>
          <w:sz w:val="28"/>
          <w:szCs w:val="28"/>
        </w:rPr>
        <w:t>46</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5. Модернизация государст</w:t>
      </w:r>
      <w:r>
        <w:rPr>
          <w:rFonts w:ascii="Times New Roman" w:eastAsia="Times New Roman" w:hAnsi="Times New Roman" w:cs="Times New Roman"/>
          <w:color w:val="000000"/>
          <w:sz w:val="28"/>
          <w:szCs w:val="28"/>
        </w:rPr>
        <w:t xml:space="preserve">венного управления………………………………  </w:t>
      </w:r>
      <w:r w:rsidRPr="00BA4BD5">
        <w:rPr>
          <w:rFonts w:ascii="Times New Roman" w:eastAsia="Times New Roman" w:hAnsi="Times New Roman" w:cs="Times New Roman"/>
          <w:color w:val="000000"/>
          <w:sz w:val="28"/>
          <w:szCs w:val="28"/>
        </w:rPr>
        <w:t>49</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sidRPr="00BA4BD5">
        <w:rPr>
          <w:rFonts w:ascii="Times New Roman" w:eastAsia="Times New Roman" w:hAnsi="Times New Roman" w:cs="Times New Roman"/>
          <w:color w:val="000000"/>
          <w:sz w:val="28"/>
          <w:szCs w:val="28"/>
        </w:rPr>
        <w:t>Развитие информатизации,</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оптимизация предоставления муниципальных услуг………</w:t>
      </w:r>
      <w:r>
        <w:rPr>
          <w:rFonts w:ascii="Times New Roman" w:eastAsia="Times New Roman" w:hAnsi="Times New Roman" w:cs="Times New Roman"/>
          <w:color w:val="000000"/>
          <w:sz w:val="28"/>
          <w:szCs w:val="28"/>
        </w:rPr>
        <w:t>……………………………………………………………………….</w:t>
      </w:r>
      <w:r w:rsidRPr="00BA4BD5">
        <w:rPr>
          <w:rFonts w:ascii="Times New Roman" w:eastAsia="Times New Roman" w:hAnsi="Times New Roman" w:cs="Times New Roman"/>
          <w:color w:val="000000"/>
          <w:sz w:val="28"/>
          <w:szCs w:val="28"/>
        </w:rPr>
        <w:t>49</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Pr="00BA4BD5">
        <w:rPr>
          <w:rFonts w:ascii="Times New Roman" w:eastAsia="Times New Roman" w:hAnsi="Times New Roman" w:cs="Times New Roman"/>
          <w:color w:val="000000"/>
          <w:sz w:val="28"/>
          <w:szCs w:val="28"/>
        </w:rPr>
        <w:t>Бюджетная политика……………………………………………</w:t>
      </w:r>
      <w:r>
        <w:rPr>
          <w:rFonts w:ascii="Times New Roman" w:eastAsia="Times New Roman" w:hAnsi="Times New Roman" w:cs="Times New Roman"/>
          <w:color w:val="000000"/>
          <w:sz w:val="28"/>
          <w:szCs w:val="28"/>
        </w:rPr>
        <w:t xml:space="preserve">…………..   </w:t>
      </w:r>
      <w:r w:rsidRPr="00BA4BD5">
        <w:rPr>
          <w:rFonts w:ascii="Times New Roman" w:eastAsia="Times New Roman" w:hAnsi="Times New Roman" w:cs="Times New Roman"/>
          <w:color w:val="000000"/>
          <w:sz w:val="28"/>
          <w:szCs w:val="28"/>
        </w:rPr>
        <w:t>50</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Pr="00BA4BD5">
        <w:rPr>
          <w:rFonts w:ascii="Times New Roman" w:eastAsia="Times New Roman" w:hAnsi="Times New Roman" w:cs="Times New Roman"/>
          <w:color w:val="000000"/>
          <w:sz w:val="28"/>
          <w:szCs w:val="28"/>
        </w:rPr>
        <w:t>Развитие институтов гра</w:t>
      </w:r>
      <w:r>
        <w:rPr>
          <w:rFonts w:ascii="Times New Roman" w:eastAsia="Times New Roman" w:hAnsi="Times New Roman" w:cs="Times New Roman"/>
          <w:color w:val="000000"/>
          <w:sz w:val="28"/>
          <w:szCs w:val="28"/>
        </w:rPr>
        <w:t xml:space="preserve">жданского общества……………………………..  </w:t>
      </w:r>
      <w:r w:rsidRPr="00BA4BD5">
        <w:rPr>
          <w:rFonts w:ascii="Times New Roman" w:eastAsia="Times New Roman" w:hAnsi="Times New Roman" w:cs="Times New Roman"/>
          <w:color w:val="000000"/>
          <w:sz w:val="28"/>
          <w:szCs w:val="28"/>
        </w:rPr>
        <w:t>52</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BA4BD5">
        <w:rPr>
          <w:rFonts w:ascii="Times New Roman" w:eastAsia="Times New Roman" w:hAnsi="Times New Roman" w:cs="Times New Roman"/>
          <w:color w:val="000000"/>
          <w:sz w:val="28"/>
          <w:szCs w:val="28"/>
        </w:rPr>
        <w:t>Индикаторы исполн</w:t>
      </w:r>
      <w:r>
        <w:rPr>
          <w:rFonts w:ascii="Times New Roman" w:eastAsia="Times New Roman" w:hAnsi="Times New Roman" w:cs="Times New Roman"/>
          <w:color w:val="000000"/>
          <w:sz w:val="28"/>
          <w:szCs w:val="28"/>
        </w:rPr>
        <w:t>ения Программы…………………………………………</w:t>
      </w:r>
      <w:r w:rsidRPr="00BA4BD5">
        <w:rPr>
          <w:rFonts w:ascii="Times New Roman" w:eastAsia="Times New Roman" w:hAnsi="Times New Roman" w:cs="Times New Roman"/>
          <w:color w:val="000000"/>
          <w:sz w:val="28"/>
          <w:szCs w:val="28"/>
        </w:rPr>
        <w:t>54</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7. Точки рос</w:t>
      </w:r>
      <w:r>
        <w:rPr>
          <w:rFonts w:ascii="Times New Roman" w:eastAsia="Times New Roman" w:hAnsi="Times New Roman" w:cs="Times New Roman"/>
          <w:color w:val="000000"/>
          <w:sz w:val="28"/>
          <w:szCs w:val="28"/>
        </w:rPr>
        <w:t xml:space="preserve">та……………………………………………………………………  </w:t>
      </w:r>
      <w:r w:rsidRPr="00BA4BD5">
        <w:rPr>
          <w:rFonts w:ascii="Times New Roman" w:eastAsia="Times New Roman" w:hAnsi="Times New Roman" w:cs="Times New Roman"/>
          <w:color w:val="000000"/>
          <w:sz w:val="28"/>
          <w:szCs w:val="28"/>
        </w:rPr>
        <w:t>56</w:t>
      </w: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r w:rsidRPr="00BA4BD5">
        <w:rPr>
          <w:rFonts w:ascii="Times New Roman" w:eastAsia="Times New Roman" w:hAnsi="Times New Roman" w:cs="Times New Roman"/>
          <w:color w:val="000000"/>
          <w:sz w:val="28"/>
          <w:szCs w:val="28"/>
        </w:rPr>
        <w:t>8.Механизм реализации и ресурсно</w:t>
      </w:r>
      <w:r>
        <w:rPr>
          <w:rFonts w:ascii="Times New Roman" w:eastAsia="Times New Roman" w:hAnsi="Times New Roman" w:cs="Times New Roman"/>
          <w:color w:val="000000"/>
          <w:sz w:val="28"/>
          <w:szCs w:val="28"/>
        </w:rPr>
        <w:t xml:space="preserve">е обеспечение Программы ……………..  </w:t>
      </w:r>
      <w:r w:rsidRPr="00BA4BD5">
        <w:rPr>
          <w:rFonts w:ascii="Times New Roman" w:eastAsia="Times New Roman" w:hAnsi="Times New Roman" w:cs="Times New Roman"/>
          <w:color w:val="000000"/>
          <w:sz w:val="28"/>
          <w:szCs w:val="28"/>
        </w:rPr>
        <w:t>57</w:t>
      </w:r>
      <w:bookmarkStart w:id="0" w:name="_GoBack"/>
      <w:bookmarkEnd w:id="0"/>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p>
    <w:p w:rsidR="00892332" w:rsidRPr="00BA4BD5" w:rsidRDefault="00892332" w:rsidP="00892332">
      <w:pPr>
        <w:suppressAutoHyphens/>
        <w:spacing w:after="0" w:line="240" w:lineRule="auto"/>
        <w:jc w:val="center"/>
        <w:rPr>
          <w:rFonts w:ascii="Times New Roman" w:eastAsia="Times New Roman" w:hAnsi="Times New Roman" w:cs="Times New Roman"/>
          <w:color w:val="000000"/>
          <w:sz w:val="28"/>
          <w:szCs w:val="28"/>
        </w:rPr>
      </w:pPr>
    </w:p>
    <w:p w:rsidR="00892332" w:rsidRPr="00BA4BD5" w:rsidRDefault="00892332" w:rsidP="00892332">
      <w:pPr>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 xml:space="preserve">ПАСПОРТ </w:t>
      </w:r>
    </w:p>
    <w:p w:rsidR="00892332" w:rsidRPr="00BA4BD5" w:rsidRDefault="00892332" w:rsidP="00892332">
      <w:pPr>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 xml:space="preserve">ПРОГРАММЫ СОЦИАЛЬНО-ЭКОНОМИЧЕСКОГО РАЗВИТИЯ ПУГАЧЕВСКОГО МУНИЦИПАЛЬНОГО РАЙОНА </w:t>
      </w:r>
    </w:p>
    <w:p w:rsidR="00892332" w:rsidRPr="00BA4BD5" w:rsidRDefault="00892332" w:rsidP="00892332">
      <w:pPr>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САРАТОВСКОЙ ОБЛАСТИ</w:t>
      </w:r>
    </w:p>
    <w:p w:rsidR="00892332" w:rsidRPr="00BA4BD5" w:rsidRDefault="00892332" w:rsidP="00892332">
      <w:pPr>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на 2013- 2015 годы</w:t>
      </w:r>
    </w:p>
    <w:tbl>
      <w:tblPr>
        <w:tblW w:w="9797" w:type="dxa"/>
        <w:tblInd w:w="-50" w:type="dxa"/>
        <w:tblLayout w:type="fixed"/>
        <w:tblLook w:val="0000"/>
      </w:tblPr>
      <w:tblGrid>
        <w:gridCol w:w="2426"/>
        <w:gridCol w:w="7371"/>
      </w:tblGrid>
      <w:tr w:rsidR="00892332" w:rsidRPr="00BA4BD5" w:rsidTr="00852C5B">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Наименование </w:t>
            </w:r>
            <w:r>
              <w:rPr>
                <w:rFonts w:ascii="Times New Roman" w:eastAsia="Times New Roman" w:hAnsi="Times New Roman" w:cs="Times New Roman"/>
                <w:sz w:val="28"/>
                <w:szCs w:val="28"/>
                <w:lang w:eastAsia="ar-SA"/>
              </w:rPr>
              <w:t>П</w:t>
            </w:r>
            <w:r w:rsidRPr="00BA4BD5">
              <w:rPr>
                <w:rFonts w:ascii="Times New Roman" w:eastAsia="Times New Roman" w:hAnsi="Times New Roman" w:cs="Times New Roman"/>
                <w:sz w:val="28"/>
                <w:szCs w:val="28"/>
                <w:lang w:eastAsia="ar-SA"/>
              </w:rPr>
              <w:t>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w:t>
            </w:r>
            <w:r w:rsidRPr="00BA4BD5">
              <w:rPr>
                <w:rFonts w:ascii="Times New Roman" w:eastAsia="Times New Roman" w:hAnsi="Times New Roman" w:cs="Times New Roman"/>
                <w:sz w:val="28"/>
                <w:szCs w:val="28"/>
                <w:lang w:eastAsia="ar-SA"/>
              </w:rPr>
              <w:t>социально-экономического развития Пугачев</w:t>
            </w:r>
            <w:r>
              <w:rPr>
                <w:rFonts w:ascii="Times New Roman" w:eastAsia="Times New Roman" w:hAnsi="Times New Roman" w:cs="Times New Roman"/>
                <w:sz w:val="28"/>
                <w:szCs w:val="28"/>
                <w:lang w:eastAsia="ar-SA"/>
              </w:rPr>
              <w:t>-</w:t>
            </w:r>
            <w:r w:rsidRPr="00BA4BD5">
              <w:rPr>
                <w:rFonts w:ascii="Times New Roman" w:eastAsia="Times New Roman" w:hAnsi="Times New Roman" w:cs="Times New Roman"/>
                <w:sz w:val="28"/>
                <w:szCs w:val="28"/>
                <w:lang w:eastAsia="ar-SA"/>
              </w:rPr>
              <w:t>ского муниципального района Саратовской области до 2015 года (далее – Программа).</w:t>
            </w:r>
          </w:p>
        </w:tc>
      </w:tr>
      <w:tr w:rsidR="00892332" w:rsidRPr="00BA4BD5" w:rsidTr="00852C5B">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Основание для </w:t>
            </w:r>
            <w:r w:rsidRPr="00BA4BD5">
              <w:rPr>
                <w:rFonts w:ascii="Times New Roman" w:eastAsia="Times New Roman" w:hAnsi="Times New Roman" w:cs="Times New Roman"/>
                <w:sz w:val="28"/>
                <w:szCs w:val="28"/>
                <w:lang w:eastAsia="ar-SA"/>
              </w:rPr>
              <w:lastRenderedPageBreak/>
              <w:t>разработки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2332" w:rsidRPr="00813819" w:rsidRDefault="00892332" w:rsidP="00852C5B">
            <w:pPr>
              <w:autoSpaceDE w:val="0"/>
              <w:autoSpaceDN w:val="0"/>
              <w:adjustRightInd w:val="0"/>
              <w:spacing w:after="0" w:line="240" w:lineRule="auto"/>
              <w:jc w:val="both"/>
              <w:rPr>
                <w:rFonts w:ascii="Times New Roman" w:eastAsia="Times New Roman" w:hAnsi="Times New Roman" w:cs="Times New Roman"/>
                <w:sz w:val="28"/>
                <w:szCs w:val="26"/>
              </w:rPr>
            </w:pPr>
            <w:r w:rsidRPr="00BA4BD5">
              <w:rPr>
                <w:rFonts w:ascii="Times New Roman" w:eastAsia="Times New Roman" w:hAnsi="Times New Roman" w:cs="Times New Roman"/>
                <w:sz w:val="28"/>
                <w:szCs w:val="26"/>
              </w:rPr>
              <w:lastRenderedPageBreak/>
              <w:t xml:space="preserve">Федеральный закон от 06.10.2003 № 131-ФЗ «Об общих </w:t>
            </w:r>
            <w:r w:rsidRPr="00BA4BD5">
              <w:rPr>
                <w:rFonts w:ascii="Times New Roman" w:eastAsia="Times New Roman" w:hAnsi="Times New Roman" w:cs="Times New Roman"/>
                <w:sz w:val="28"/>
                <w:szCs w:val="26"/>
              </w:rPr>
              <w:lastRenderedPageBreak/>
              <w:t>принципах организации местного самоуправления в Российской Федерации»</w:t>
            </w:r>
            <w:r>
              <w:rPr>
                <w:rFonts w:ascii="Times New Roman" w:eastAsia="Times New Roman" w:hAnsi="Times New Roman" w:cs="Times New Roman"/>
                <w:sz w:val="28"/>
                <w:szCs w:val="26"/>
              </w:rPr>
              <w:t>.</w:t>
            </w:r>
          </w:p>
        </w:tc>
      </w:tr>
      <w:tr w:rsidR="00892332" w:rsidRPr="00BA4BD5" w:rsidTr="00852C5B">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lastRenderedPageBreak/>
              <w:t>Заказчик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администрация Пугачевского муниципального района</w:t>
            </w:r>
            <w:r>
              <w:rPr>
                <w:rFonts w:ascii="Times New Roman" w:eastAsia="Times New Roman" w:hAnsi="Times New Roman" w:cs="Times New Roman"/>
                <w:sz w:val="28"/>
                <w:szCs w:val="28"/>
                <w:lang w:eastAsia="ar-SA"/>
              </w:rPr>
              <w:t>.</w:t>
            </w:r>
          </w:p>
        </w:tc>
      </w:tr>
      <w:tr w:rsidR="00892332" w:rsidRPr="00BA4BD5" w:rsidTr="00852C5B">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Основные разработчики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отдел экономического развития и торговли администрации Пугачевского муниципального района, структурные подразделения администрации Пугачевского муниципаль</w:t>
            </w:r>
            <w:r>
              <w:rPr>
                <w:rFonts w:ascii="Times New Roman" w:eastAsia="Times New Roman" w:hAnsi="Times New Roman" w:cs="Times New Roman"/>
                <w:sz w:val="28"/>
                <w:szCs w:val="28"/>
                <w:lang w:eastAsia="ar-SA"/>
              </w:rPr>
              <w:t>-</w:t>
            </w:r>
            <w:r w:rsidRPr="00BA4BD5">
              <w:rPr>
                <w:rFonts w:ascii="Times New Roman" w:eastAsia="Times New Roman" w:hAnsi="Times New Roman" w:cs="Times New Roman"/>
                <w:sz w:val="28"/>
                <w:szCs w:val="28"/>
                <w:lang w:eastAsia="ar-SA"/>
              </w:rPr>
              <w:t>ного района.</w:t>
            </w:r>
          </w:p>
        </w:tc>
      </w:tr>
      <w:tr w:rsidR="00892332" w:rsidRPr="00BA4BD5" w:rsidTr="00852C5B">
        <w:trPr>
          <w:trHeight w:val="2779"/>
        </w:trPr>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Цель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формирование благоприятной социальной среды, ориентированной на жителей района на основе развития образовательного, культурного и духовного потенциала;</w:t>
            </w:r>
          </w:p>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формирование конкурентноспособной экономики за счет активизации и эффективного использования инвестицион</w:t>
            </w:r>
            <w:r>
              <w:rPr>
                <w:rFonts w:ascii="Times New Roman" w:eastAsia="Times New Roman" w:hAnsi="Times New Roman" w:cs="Times New Roman"/>
                <w:sz w:val="28"/>
                <w:szCs w:val="28"/>
                <w:lang w:eastAsia="ar-SA"/>
              </w:rPr>
              <w:t>-</w:t>
            </w:r>
            <w:r w:rsidRPr="00BA4BD5">
              <w:rPr>
                <w:rFonts w:ascii="Times New Roman" w:eastAsia="Times New Roman" w:hAnsi="Times New Roman" w:cs="Times New Roman"/>
                <w:sz w:val="28"/>
                <w:szCs w:val="28"/>
                <w:lang w:eastAsia="ar-SA"/>
              </w:rPr>
              <w:t>ного потенциала района;</w:t>
            </w:r>
          </w:p>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создание условий для устойчивого экономического роста промышленных предприятий;</w:t>
            </w:r>
          </w:p>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создание условий для устойчивого функционирования и развития коммунальной инфраструктуры и систем жизнеобеспечения района;</w:t>
            </w:r>
          </w:p>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повышение эффективности муниципального управления за счет оптимизации бюджетных процессов, активизации кадрового потенциала местных органов власти и создания условий для участия населения в осуществлении местного самоуправления.</w:t>
            </w:r>
          </w:p>
        </w:tc>
      </w:tr>
      <w:tr w:rsidR="00892332" w:rsidRPr="00BA4BD5" w:rsidTr="00852C5B">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Сроки и этапы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2013  - 2015 годы</w:t>
            </w:r>
          </w:p>
        </w:tc>
      </w:tr>
      <w:tr w:rsidR="00892332" w:rsidRPr="00BA4BD5" w:rsidTr="00852C5B">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Ожидаемые конечные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увеличение объема отгруженных товаров собственного производства с 2011 до 2015 на 135%; </w:t>
            </w:r>
          </w:p>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инвестиции в основной капитал к 2015 году составят 150,3 %, достигнув 700 млн. рублей;</w:t>
            </w:r>
          </w:p>
          <w:p w:rsidR="00892332" w:rsidRPr="00BA4BD5" w:rsidRDefault="00892332" w:rsidP="00852C5B">
            <w:pPr>
              <w:suppressAutoHyphens/>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6"/>
              </w:rPr>
              <w:t xml:space="preserve">собственные доходы в консолидированный   бюджет </w:t>
            </w:r>
            <w:r w:rsidRPr="00BA4BD5">
              <w:rPr>
                <w:rFonts w:ascii="Times New Roman" w:eastAsia="Times New Roman" w:hAnsi="Times New Roman" w:cs="Times New Roman"/>
                <w:sz w:val="28"/>
                <w:szCs w:val="28"/>
              </w:rPr>
              <w:t>района вырастут на54,1%;</w:t>
            </w:r>
          </w:p>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средняя заработная плата увеличится</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более чем в 1,5  раза и составит в 2015 году19000 рублей;</w:t>
            </w:r>
          </w:p>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6"/>
              </w:rPr>
            </w:pPr>
            <w:r w:rsidRPr="00BA4BD5">
              <w:rPr>
                <w:rFonts w:ascii="Times New Roman" w:eastAsia="Times New Roman" w:hAnsi="Times New Roman" w:cs="Times New Roman"/>
                <w:sz w:val="28"/>
                <w:szCs w:val="26"/>
              </w:rPr>
              <w:t>уровень регистрируемой безработицы сократится с 1,77% в 2011 году до 1,0%в 2015 году от численности экономически активного населения района.</w:t>
            </w:r>
          </w:p>
        </w:tc>
      </w:tr>
      <w:tr w:rsidR="00892332" w:rsidRPr="00BA4BD5" w:rsidTr="00852C5B">
        <w:tc>
          <w:tcPr>
            <w:tcW w:w="2426" w:type="dxa"/>
            <w:tcBorders>
              <w:top w:val="single" w:sz="4" w:space="0" w:color="000000"/>
              <w:left w:val="single" w:sz="4" w:space="0" w:color="000000"/>
              <w:bottom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Система организации контроля исполнения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2332" w:rsidRPr="00BA4BD5" w:rsidRDefault="00892332" w:rsidP="00852C5B">
            <w:pPr>
              <w:suppressAutoHyphens/>
              <w:spacing w:after="0" w:line="240" w:lineRule="auto"/>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общий контроль реализации Программы осуществляет администрация Пугачевского муниципального района путем оценки достижения индикаторов и результативности деятельности органов местного самоуправления Пугачевского муниципального района за полугодие и по итогам года.</w:t>
            </w:r>
          </w:p>
        </w:tc>
      </w:tr>
    </w:tbl>
    <w:p w:rsidR="00892332" w:rsidRDefault="00892332" w:rsidP="00892332">
      <w:pPr>
        <w:suppressAutoHyphens/>
        <w:spacing w:after="0" w:line="240" w:lineRule="auto"/>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center"/>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center"/>
        <w:rPr>
          <w:rFonts w:ascii="Times New Roman" w:eastAsia="Times New Roman" w:hAnsi="Times New Roman" w:cs="Times New Roman"/>
          <w:b/>
          <w:sz w:val="28"/>
          <w:szCs w:val="28"/>
          <w:lang w:eastAsia="ar-SA"/>
        </w:rPr>
      </w:pPr>
    </w:p>
    <w:p w:rsidR="00892332" w:rsidRDefault="00892332" w:rsidP="00892332">
      <w:pPr>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ВВЕДЕНИЕ</w:t>
      </w:r>
    </w:p>
    <w:p w:rsidR="00892332" w:rsidRPr="00BA4BD5" w:rsidRDefault="00892332" w:rsidP="00892332">
      <w:pPr>
        <w:suppressAutoHyphens/>
        <w:spacing w:after="0" w:line="240" w:lineRule="auto"/>
        <w:jc w:val="center"/>
        <w:rPr>
          <w:rFonts w:ascii="Times New Roman" w:eastAsia="Times New Roman" w:hAnsi="Times New Roman" w:cs="Times New Roman"/>
          <w:b/>
          <w:sz w:val="28"/>
          <w:szCs w:val="28"/>
          <w:lang w:eastAsia="ar-SA"/>
        </w:rPr>
      </w:pP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Программа социально-экономического развития Пугачевского муниципального района Саратовской области до 2015 года детализирует направления, механизмы и инструменты достижения стратегических целей района в период с 2013 по 2015 годы, конкретизирует меры по модернизации областной экономики и социальной сферы.</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Программа разработана на основе анализа социально-экономической ситуации в районе в 2009 - 2011 годах. Объектом анализа в Программе  является реализация вопросов местного значения, на основании которого осуществляется построение целей, постановка задач и планирование мероприятий по их достижению.</w:t>
      </w: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ab/>
        <w:t>Последовательная социально-экономическая политика, проводимая администрацией района, способствовала созданию условий для динамичного развития территории района в последние годы. Программа до 2015 года – это улучшение качества жизни населения района, повышение его благосостояния, улучшение демографических характеристик.</w:t>
      </w: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        Программа призвана выполнить объединяющую функцию, обеспечить взаимодействие всей системы существующих и перспективных документов, отраслевых и целевых программ в одно целое.</w:t>
      </w: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        Для выполнения действий, решения задач, предусмотренных </w:t>
      </w:r>
      <w:r>
        <w:rPr>
          <w:rFonts w:ascii="Times New Roman" w:eastAsia="Times New Roman" w:hAnsi="Times New Roman" w:cs="Times New Roman"/>
          <w:sz w:val="28"/>
          <w:szCs w:val="28"/>
        </w:rPr>
        <w:t>П</w:t>
      </w:r>
      <w:r w:rsidRPr="00BA4BD5">
        <w:rPr>
          <w:rFonts w:ascii="Times New Roman" w:eastAsia="Times New Roman" w:hAnsi="Times New Roman" w:cs="Times New Roman"/>
          <w:sz w:val="28"/>
          <w:szCs w:val="28"/>
        </w:rPr>
        <w:t>рограммой, предполагается привлечение дополнительно полученных доходов бюджета, спонсорских средств, средств предприятий, учреждений, организаций, действующих на территории района. Использование средств бюджета района предусматривается только в пределах утвержденных расходов по разделам функциональной классификации бюджета.</w:t>
      </w: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1. Социально-экономическое положение</w:t>
      </w:r>
    </w:p>
    <w:p w:rsidR="00892332"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 xml:space="preserve">Пугачевского муниципального района </w:t>
      </w: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14"/>
          <w:szCs w:val="14"/>
        </w:rPr>
      </w:pPr>
    </w:p>
    <w:p w:rsidR="00892332" w:rsidRPr="00BA4BD5" w:rsidRDefault="00892332" w:rsidP="00892332">
      <w:pPr>
        <w:numPr>
          <w:ilvl w:val="1"/>
          <w:numId w:val="29"/>
        </w:numPr>
        <w:suppressAutoHyphens/>
        <w:autoSpaceDE w:val="0"/>
        <w:autoSpaceDN w:val="0"/>
        <w:adjustRightInd w:val="0"/>
        <w:spacing w:after="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Итоги социально-экономического развития</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Основной рост экономики Пугачевского муниципального района</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традиционно обеспечен предприятиями и организациями промышленного производства, сельского хозяйства и строительной отрасли.</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92332" w:rsidRDefault="00892332" w:rsidP="00892332">
      <w:pPr>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Показатели, достигнутые в 2011 году</w:t>
      </w:r>
    </w:p>
    <w:p w:rsidR="00892332" w:rsidRPr="00BA4BD5" w:rsidRDefault="00892332" w:rsidP="00892332">
      <w:pPr>
        <w:suppressAutoHyphens/>
        <w:spacing w:after="0" w:line="240" w:lineRule="auto"/>
        <w:jc w:val="center"/>
        <w:rPr>
          <w:rFonts w:ascii="Times New Roman" w:eastAsia="Times New Roman" w:hAnsi="Times New Roman" w:cs="Times New Roman"/>
          <w:b/>
          <w:sz w:val="28"/>
          <w:szCs w:val="28"/>
          <w:lang w:eastAsia="ar-S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9"/>
        <w:gridCol w:w="1418"/>
        <w:gridCol w:w="1274"/>
      </w:tblGrid>
      <w:tr w:rsidR="00892332" w:rsidRPr="00B42490" w:rsidTr="00852C5B">
        <w:trPr>
          <w:cantSplit/>
          <w:trHeight w:val="240"/>
          <w:tblHeader/>
        </w:trPr>
        <w:tc>
          <w:tcPr>
            <w:tcW w:w="7089" w:type="dxa"/>
            <w:vAlign w:val="center"/>
          </w:tcPr>
          <w:p w:rsidR="00892332" w:rsidRPr="00B42490"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42490">
              <w:rPr>
                <w:rFonts w:ascii="Times New Roman" w:eastAsia="Times New Roman" w:hAnsi="Times New Roman" w:cs="Times New Roman"/>
                <w:sz w:val="28"/>
                <w:szCs w:val="28"/>
              </w:rPr>
              <w:t>Показатели</w:t>
            </w:r>
          </w:p>
        </w:tc>
        <w:tc>
          <w:tcPr>
            <w:tcW w:w="1418" w:type="dxa"/>
            <w:vAlign w:val="center"/>
          </w:tcPr>
          <w:p w:rsidR="00892332" w:rsidRPr="00B42490"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42490">
              <w:rPr>
                <w:rFonts w:ascii="Times New Roman" w:eastAsia="Times New Roman" w:hAnsi="Times New Roman" w:cs="Times New Roman"/>
                <w:sz w:val="28"/>
                <w:szCs w:val="28"/>
              </w:rPr>
              <w:t>2011 год</w:t>
            </w:r>
          </w:p>
        </w:tc>
        <w:tc>
          <w:tcPr>
            <w:tcW w:w="1274" w:type="dxa"/>
            <w:vAlign w:val="center"/>
          </w:tcPr>
          <w:p w:rsidR="00892332" w:rsidRPr="00B42490"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42490">
              <w:rPr>
                <w:rFonts w:ascii="Times New Roman" w:eastAsia="Times New Roman" w:hAnsi="Times New Roman" w:cs="Times New Roman"/>
                <w:sz w:val="28"/>
                <w:szCs w:val="28"/>
              </w:rPr>
              <w:t>2011 в % к 2010</w:t>
            </w:r>
          </w:p>
        </w:tc>
      </w:tr>
      <w:tr w:rsidR="00892332" w:rsidRPr="00BA4BD5" w:rsidTr="00852C5B">
        <w:trPr>
          <w:cantSplit/>
          <w:trHeight w:val="36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Объем отгруженных товаров собственного производства,</w:t>
            </w:r>
            <w:r w:rsidRPr="00BA4BD5">
              <w:rPr>
                <w:rFonts w:ascii="Times New Roman" w:eastAsia="Times New Roman" w:hAnsi="Times New Roman" w:cs="Times New Roman"/>
                <w:sz w:val="28"/>
                <w:szCs w:val="28"/>
              </w:rPr>
              <w:br/>
              <w:t>млн. руб.</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1681,6</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104</w:t>
            </w:r>
          </w:p>
        </w:tc>
      </w:tr>
      <w:tr w:rsidR="00892332" w:rsidRPr="00BA4BD5" w:rsidTr="00852C5B">
        <w:trPr>
          <w:cantSplit/>
          <w:trHeight w:val="36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Индекс промышленного производства, %</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93,6</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Производство продукции сельского хозяйства, млн. руб.</w:t>
            </w:r>
          </w:p>
        </w:tc>
        <w:tc>
          <w:tcPr>
            <w:tcW w:w="1418"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2822,5</w:t>
            </w:r>
          </w:p>
        </w:tc>
        <w:tc>
          <w:tcPr>
            <w:tcW w:w="1274"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125,5</w:t>
            </w:r>
          </w:p>
        </w:tc>
      </w:tr>
      <w:tr w:rsidR="00892332" w:rsidRPr="00BA4BD5" w:rsidTr="00852C5B">
        <w:trPr>
          <w:cantSplit/>
          <w:trHeight w:val="357"/>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Производство основной продукции сельского хозяйства, в натуральном выражении</w:t>
            </w:r>
          </w:p>
        </w:tc>
        <w:tc>
          <w:tcPr>
            <w:tcW w:w="1418"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p>
        </w:tc>
        <w:tc>
          <w:tcPr>
            <w:tcW w:w="1274"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мяса, тыс. тонн                                      </w:t>
            </w:r>
          </w:p>
        </w:tc>
        <w:tc>
          <w:tcPr>
            <w:tcW w:w="1418"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10</w:t>
            </w:r>
          </w:p>
        </w:tc>
        <w:tc>
          <w:tcPr>
            <w:tcW w:w="1274"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102,4</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молока, тыс. тонн                                    </w:t>
            </w:r>
          </w:p>
        </w:tc>
        <w:tc>
          <w:tcPr>
            <w:tcW w:w="1418"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38,4</w:t>
            </w:r>
          </w:p>
        </w:tc>
        <w:tc>
          <w:tcPr>
            <w:tcW w:w="1274"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103,0</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ind w:left="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яиц, млн. штук</w:t>
            </w:r>
          </w:p>
        </w:tc>
        <w:tc>
          <w:tcPr>
            <w:tcW w:w="1418"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28,5</w:t>
            </w:r>
          </w:p>
        </w:tc>
        <w:tc>
          <w:tcPr>
            <w:tcW w:w="1274"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97,2</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Инвестиции в основной капитал по крупным и средним организациям, млн. руб.             </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465,6</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153</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Оборот розничной торговли, млн.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3827,9</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110,1</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Оборот общественного питания, млн.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63,3</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104</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Объем платных услуг населению, млн.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544,9</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109,4</w:t>
            </w:r>
          </w:p>
        </w:tc>
      </w:tr>
      <w:tr w:rsidR="00892332" w:rsidRPr="00BA4BD5" w:rsidTr="00852C5B">
        <w:trPr>
          <w:cantSplit/>
          <w:trHeight w:val="133"/>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Ввод в действие жилых домов, кв. м                 </w:t>
            </w:r>
          </w:p>
        </w:tc>
        <w:tc>
          <w:tcPr>
            <w:tcW w:w="1418"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8880,2</w:t>
            </w:r>
          </w:p>
        </w:tc>
        <w:tc>
          <w:tcPr>
            <w:tcW w:w="1274"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83,4</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Среднемесячная заработная плата,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11472,1</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108,3</w:t>
            </w:r>
          </w:p>
        </w:tc>
      </w:tr>
      <w:tr w:rsidR="00892332" w:rsidRPr="00BA4BD5" w:rsidTr="00852C5B">
        <w:trPr>
          <w:cantSplit/>
          <w:trHeight w:val="2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Среднемесячные денежные доходы на душу населения (оперативно),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6969</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112</w:t>
            </w:r>
          </w:p>
        </w:tc>
      </w:tr>
      <w:tr w:rsidR="00892332" w:rsidRPr="00BA4BD5" w:rsidTr="00852C5B">
        <w:trPr>
          <w:cantSplit/>
          <w:trHeight w:val="163"/>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Уровень регистрируемой безработицы на конец года, %</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1,77</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r>
      <w:tr w:rsidR="00892332" w:rsidRPr="00BA4BD5" w:rsidTr="00852C5B">
        <w:trPr>
          <w:cantSplit/>
          <w:trHeight w:val="113"/>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Доходы консолидированного бюджета района, млн. руб.</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787,9</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114</w:t>
            </w:r>
          </w:p>
        </w:tc>
      </w:tr>
      <w:tr w:rsidR="00892332" w:rsidRPr="00BA4BD5" w:rsidTr="00852C5B">
        <w:trPr>
          <w:cantSplit/>
          <w:trHeight w:val="273"/>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Расходы консолидированного бюджета района, млн. руб.</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782,7</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115</w:t>
            </w:r>
          </w:p>
        </w:tc>
      </w:tr>
      <w:tr w:rsidR="00892332" w:rsidRPr="00BA4BD5" w:rsidTr="00852C5B">
        <w:trPr>
          <w:cantSplit/>
          <w:trHeight w:val="239"/>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том числе: расходы на образование, млн.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414,9</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114</w:t>
            </w:r>
          </w:p>
        </w:tc>
      </w:tr>
      <w:tr w:rsidR="00892332" w:rsidRPr="00BA4BD5" w:rsidTr="00852C5B">
        <w:trPr>
          <w:cantSplit/>
          <w:trHeight w:val="1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расходы на жилищно-коммунальное хозяйство, млн. руб.</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54,3</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64</w:t>
            </w:r>
          </w:p>
        </w:tc>
      </w:tr>
      <w:tr w:rsidR="00892332" w:rsidRPr="00BA4BD5" w:rsidTr="00852C5B">
        <w:trPr>
          <w:cantSplit/>
          <w:trHeight w:val="1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расходы на здравоохранение, млн.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126,5</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1,7 раза</w:t>
            </w:r>
          </w:p>
        </w:tc>
      </w:tr>
      <w:tr w:rsidR="00892332" w:rsidRPr="00BA4BD5" w:rsidTr="00852C5B">
        <w:trPr>
          <w:cantSplit/>
          <w:trHeight w:val="140"/>
        </w:trPr>
        <w:tc>
          <w:tcPr>
            <w:tcW w:w="7089"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расходы на культуру, кинематографию, млн. руб</w:t>
            </w:r>
            <w:r>
              <w:rPr>
                <w:rFonts w:ascii="Times New Roman" w:eastAsia="Times New Roman" w:hAnsi="Times New Roman" w:cs="Times New Roman"/>
                <w:sz w:val="28"/>
                <w:szCs w:val="28"/>
              </w:rPr>
              <w:t>.</w:t>
            </w:r>
          </w:p>
        </w:tc>
        <w:tc>
          <w:tcPr>
            <w:tcW w:w="1418"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65,1</w:t>
            </w:r>
          </w:p>
        </w:tc>
        <w:tc>
          <w:tcPr>
            <w:tcW w:w="127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128</w:t>
            </w:r>
          </w:p>
        </w:tc>
      </w:tr>
    </w:tbl>
    <w:p w:rsidR="00892332"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В промышленности Пугачевского муниципального района на начало 2012 года зарегистрировано 50предприятий, в том числе по добыче полезных ископаемых – 6, обрабатывающи</w:t>
      </w:r>
      <w:r>
        <w:rPr>
          <w:rFonts w:ascii="Times New Roman" w:eastAsia="Times New Roman" w:hAnsi="Times New Roman" w:cs="Times New Roman"/>
          <w:sz w:val="28"/>
          <w:szCs w:val="28"/>
          <w:lang w:eastAsia="ar-SA"/>
        </w:rPr>
        <w:t>х</w:t>
      </w:r>
      <w:r w:rsidRPr="00BA4BD5">
        <w:rPr>
          <w:rFonts w:ascii="Times New Roman" w:eastAsia="Times New Roman" w:hAnsi="Times New Roman" w:cs="Times New Roman"/>
          <w:sz w:val="28"/>
          <w:szCs w:val="28"/>
          <w:lang w:eastAsia="ar-SA"/>
        </w:rPr>
        <w:t xml:space="preserve"> производств - 35, по производству и распределению электроэнергии, газа и воды – 9 предприятий.</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За 2011г. промышленностью </w:t>
      </w:r>
      <w:r>
        <w:rPr>
          <w:rFonts w:ascii="Times New Roman" w:eastAsia="Times New Roman" w:hAnsi="Times New Roman" w:cs="Times New Roman"/>
          <w:sz w:val="28"/>
          <w:szCs w:val="28"/>
          <w:lang w:eastAsia="ar-SA"/>
        </w:rPr>
        <w:t>муниципального</w:t>
      </w:r>
      <w:r w:rsidRPr="00BA4BD5">
        <w:rPr>
          <w:rFonts w:ascii="Times New Roman" w:eastAsia="Times New Roman" w:hAnsi="Times New Roman" w:cs="Times New Roman"/>
          <w:sz w:val="28"/>
          <w:szCs w:val="28"/>
          <w:lang w:eastAsia="ar-SA"/>
        </w:rPr>
        <w:t xml:space="preserve"> района реализовано продукции (работ, услуг) на сумму 1681,5млн. рублей, по крупным и средним организациям – 702,1 тыс. рублей. </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Индекс физического объема произведенной продукции за прошедший год составил 93,6%, что на 14 % ниже среднеобластного показателя (109,1%).</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Предприятия промышленности производят такую продукцию</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 xml:space="preserve"> как колбасные изделия, сухое молоко, масло животное, цельномолочную продукцию, кондитерские и хлебобулочные изделия, полипропиленовый шпагат, блоки стеновые, плитка тротуарная, асфальтобетонные дорожные смеси, центробежные насосы, оборудование для трубопроводов, </w:t>
      </w:r>
      <w:r w:rsidRPr="00BA4BD5">
        <w:rPr>
          <w:rFonts w:ascii="Times New Roman" w:eastAsia="Times New Roman" w:hAnsi="Times New Roman" w:cs="Times New Roman"/>
          <w:sz w:val="28"/>
          <w:szCs w:val="28"/>
        </w:rPr>
        <w:lastRenderedPageBreak/>
        <w:t>трубопроводная  арматура, котельные установки, текстильные специализиро</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ванные костюмы и т.д.</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bidi="en-US"/>
        </w:rPr>
      </w:pPr>
      <w:r w:rsidRPr="00BA4BD5">
        <w:rPr>
          <w:rFonts w:ascii="Times New Roman" w:eastAsia="Calibri" w:hAnsi="Times New Roman" w:cs="Times New Roman"/>
          <w:sz w:val="28"/>
          <w:szCs w:val="28"/>
          <w:lang w:bidi="en-US"/>
        </w:rPr>
        <w:t xml:space="preserve">Номенклатура  производимой продукции предприятиями стройиндустрии разнообразна: от производства щебня, добычи песка, глины до производства  керамического не огнеупорного кирпича, иная строительная продукция. </w:t>
      </w:r>
      <w:r w:rsidRPr="00BA4BD5">
        <w:rPr>
          <w:rFonts w:ascii="Times New Roman" w:eastAsia="Calibri" w:hAnsi="Times New Roman" w:cs="Times New Roman"/>
          <w:sz w:val="28"/>
          <w:szCs w:val="28"/>
          <w:lang w:eastAsia="en-US" w:bidi="en-US"/>
        </w:rPr>
        <w:t xml:space="preserve">Имеются и разведаны месторождения строительного материала арагонита - красивого поделочного камня.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Многими видами пищевой продукции район обеспечивает себя полностью, а такие предприятия, как СПССК «Возрождение» и молочный завод ООО «Пугачевские молочные продукты» известны далеко за пределами Пугачевского муниципального района.</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За последние годы на большинстве из предприятий осуществлена модернизация действующей производственной базы, введены новые мощности по переработке сельскохозяйственного сырья, проведены работы по расширению ассортимента и  повышению качества выпускаемой продукции. </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lang w:eastAsia="ar-SA"/>
        </w:rPr>
      </w:pPr>
      <w:r w:rsidRPr="00BA4BD5">
        <w:rPr>
          <w:rFonts w:ascii="Times New Roman" w:eastAsia="Times New Roman" w:hAnsi="Times New Roman" w:cs="Times New Roman"/>
          <w:sz w:val="28"/>
          <w:szCs w:val="28"/>
        </w:rPr>
        <w:t>После длительного простоя, в</w:t>
      </w:r>
      <w:r w:rsidRPr="00BA4BD5">
        <w:rPr>
          <w:rFonts w:ascii="Times New Roman" w:eastAsia="Times New Roman" w:hAnsi="Times New Roman" w:cs="Times New Roman"/>
          <w:sz w:val="28"/>
          <w:lang w:eastAsia="ar-SA"/>
        </w:rPr>
        <w:t>едутся восстановительные работы на ООО «Каменский карьер», с установкой современного оборудования.</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В хозяйствах всех категорий в 2011 году произведено продукции в действующих ценах на сумму 2,8 млрд. рублей, против 2,2 млрд. в 2010 году (127%). Индекс производства продукции растениеводства составил 196,5%, животноводства-102,3%. </w:t>
      </w:r>
    </w:p>
    <w:p w:rsidR="00892332" w:rsidRPr="00BA4BD5" w:rsidRDefault="00892332" w:rsidP="00892332">
      <w:pPr>
        <w:suppressAutoHyphens/>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Валовый сбор зерновых и зернобобовых культур составил 96,6 тыс. тонн, урожайность 12,8 ц/га, заняв тем самым первое место среди районов северной левобережной зоны Саратовской области. Намолочено 88,4 тыс. тонн масло</w:t>
      </w:r>
      <w:r>
        <w:rPr>
          <w:rFonts w:ascii="Times New Roman" w:eastAsia="Times New Roman" w:hAnsi="Times New Roman" w:cs="Times New Roman"/>
          <w:sz w:val="28"/>
          <w:szCs w:val="28"/>
          <w:lang w:eastAsia="ar-SA"/>
        </w:rPr>
        <w:t xml:space="preserve"> </w:t>
      </w:r>
      <w:r w:rsidRPr="00BA4BD5">
        <w:rPr>
          <w:rFonts w:ascii="Times New Roman" w:eastAsia="Times New Roman" w:hAnsi="Times New Roman" w:cs="Times New Roman"/>
          <w:sz w:val="28"/>
          <w:szCs w:val="28"/>
          <w:lang w:eastAsia="ar-SA"/>
        </w:rPr>
        <w:t xml:space="preserve">семян технических культур, из них 80,0 тыс. тонн подсолнечника. Собрано картофеля 8,1 тыс. тонн (в 1,8 раза больше показателя 2010 года), овощей – 6,8 тыс. тонн (в 2 раза больше, чем в 2010 году).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За 2011 год произведено мяса скота и птицы в живом весе почти 10 тыс.тонн, что на 2,4% выше уровня 2010 года. Валовой надой молока увеличился на 3% к уровню 2010 года и составил 38,4 тыс.тонн. Получено яиц 28,4 млн.шт., 102,8% к 2010 году. </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Устойчивые темпы роста, как в сфере сельского хозяйства, так и в сфере промышленности стали возможны только в условиях активной реализации предприятиями инвестиционных проектов.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В ООО «Пугачевские молочные продукты» реализуется инвестиционный проект «</w:t>
      </w:r>
      <w:r w:rsidRPr="00BA4BD5">
        <w:rPr>
          <w:rFonts w:ascii="Times New Roman" w:eastAsia="Times New Roman" w:hAnsi="Times New Roman" w:cs="Times New Roman"/>
          <w:sz w:val="28"/>
          <w:szCs w:val="28"/>
          <w:lang w:eastAsia="ar-SA"/>
        </w:rPr>
        <w:t>Переоснащение производственных мощностей»</w:t>
      </w:r>
      <w:r w:rsidRPr="00BA4BD5">
        <w:rPr>
          <w:rFonts w:ascii="Times New Roman" w:eastAsia="Times New Roman" w:hAnsi="Times New Roman" w:cs="Times New Roman"/>
          <w:sz w:val="28"/>
          <w:szCs w:val="28"/>
        </w:rPr>
        <w:t>, общей стоимостью 9,7 млн. рублей. Были п</w:t>
      </w:r>
      <w:r w:rsidRPr="00BA4BD5">
        <w:rPr>
          <w:rFonts w:ascii="Times New Roman" w:eastAsia="Times New Roman" w:hAnsi="Times New Roman" w:cs="Times New Roman"/>
          <w:sz w:val="28"/>
          <w:szCs w:val="28"/>
          <w:lang w:eastAsia="ar-SA"/>
        </w:rPr>
        <w:t>риобретены и монтированы низкотемпературные фрионовые установки, проведено проектирование, приобретение, монтаж котла ДЕ–16-14-225.</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 xml:space="preserve">В рамках реализации инвестиционных проектов по  строительству (реконструкции) и модернизации технологического оборудования животноводческих ферм (помещений) в </w:t>
      </w:r>
      <w:r>
        <w:rPr>
          <w:rFonts w:ascii="Times New Roman" w:eastAsia="Times New Roman" w:hAnsi="Times New Roman" w:cs="Times New Roman"/>
          <w:sz w:val="28"/>
          <w:szCs w:val="28"/>
          <w:lang w:eastAsia="ar-SA"/>
        </w:rPr>
        <w:t xml:space="preserve">ООО «Любицкое» введен </w:t>
      </w:r>
      <w:r w:rsidRPr="00BA4BD5">
        <w:rPr>
          <w:rFonts w:ascii="Times New Roman" w:eastAsia="Times New Roman" w:hAnsi="Times New Roman" w:cs="Times New Roman"/>
          <w:sz w:val="28"/>
          <w:szCs w:val="28"/>
          <w:lang w:eastAsia="ar-SA"/>
        </w:rPr>
        <w:t xml:space="preserve">в  эксплуатацию   коровник   на  160  скотомест,  установлен  молокопровод,  приобретен   кормосмеситель  «Хозяин» по  смешиванию  грубых,  сочных  и концентрированных  кормов,  построена откормочная  площадка  для  быков. Проведена  реконструкция  двух  коровников  и  свинарника   в  ООО </w:t>
      </w:r>
      <w:r w:rsidRPr="00BA4BD5">
        <w:rPr>
          <w:rFonts w:ascii="Times New Roman" w:eastAsia="Times New Roman" w:hAnsi="Times New Roman" w:cs="Times New Roman"/>
          <w:sz w:val="28"/>
          <w:szCs w:val="28"/>
          <w:lang w:eastAsia="ar-SA"/>
        </w:rPr>
        <w:lastRenderedPageBreak/>
        <w:t>«Агрофирма   «Рубеж»,  приобретены  и  установлены   две   молочные   линии  и два  охладителя  молока. Реконструирован  к</w:t>
      </w:r>
      <w:r>
        <w:rPr>
          <w:rFonts w:ascii="Times New Roman" w:eastAsia="Times New Roman" w:hAnsi="Times New Roman" w:cs="Times New Roman"/>
          <w:sz w:val="28"/>
          <w:szCs w:val="28"/>
          <w:lang w:eastAsia="ar-SA"/>
        </w:rPr>
        <w:t>оровник  на 120 голов  в  СХА «</w:t>
      </w:r>
      <w:r w:rsidRPr="00BA4BD5">
        <w:rPr>
          <w:rFonts w:ascii="Times New Roman" w:eastAsia="Times New Roman" w:hAnsi="Times New Roman" w:cs="Times New Roman"/>
          <w:sz w:val="28"/>
          <w:szCs w:val="28"/>
          <w:lang w:eastAsia="ar-SA"/>
        </w:rPr>
        <w:t>Калинино». В  сельскохозяйственных производс</w:t>
      </w:r>
      <w:r>
        <w:rPr>
          <w:rFonts w:ascii="Times New Roman" w:eastAsia="Times New Roman" w:hAnsi="Times New Roman" w:cs="Times New Roman"/>
          <w:sz w:val="28"/>
          <w:szCs w:val="28"/>
          <w:lang w:eastAsia="ar-SA"/>
        </w:rPr>
        <w:t>твенных кооперативах   «Боброво-</w:t>
      </w:r>
      <w:r w:rsidRPr="00BA4BD5">
        <w:rPr>
          <w:rFonts w:ascii="Times New Roman" w:eastAsia="Times New Roman" w:hAnsi="Times New Roman" w:cs="Times New Roman"/>
          <w:sz w:val="28"/>
          <w:szCs w:val="28"/>
          <w:lang w:eastAsia="ar-SA"/>
        </w:rPr>
        <w:t xml:space="preserve">Гайский», «Борьба»   построены  летние  лагеря  для  содержания  коров.  Реконструировано  помещение  для  откорма  молодняка  крупного  рогатого  скота  в  СХА «Урожай», на  ферме № 2  установлен  охладитель  молока. Построен </w:t>
      </w:r>
      <w:r>
        <w:rPr>
          <w:rFonts w:ascii="Times New Roman" w:eastAsia="Times New Roman" w:hAnsi="Times New Roman" w:cs="Times New Roman"/>
          <w:sz w:val="28"/>
          <w:szCs w:val="28"/>
          <w:lang w:eastAsia="ar-SA"/>
        </w:rPr>
        <w:t xml:space="preserve"> свинарник  в  КФХ «Дременкова» </w:t>
      </w:r>
      <w:r w:rsidRPr="00BA4BD5">
        <w:rPr>
          <w:rFonts w:ascii="Times New Roman" w:eastAsia="Times New Roman" w:hAnsi="Times New Roman" w:cs="Times New Roman"/>
          <w:sz w:val="28"/>
          <w:szCs w:val="28"/>
          <w:lang w:eastAsia="ar-SA"/>
        </w:rPr>
        <w:t xml:space="preserve"> с .Селезниха. </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lang w:eastAsia="ar-SA"/>
        </w:rPr>
        <w:t>В 2011-2012 годах продолжается реализация таких инвестиционных проектов, как «Модернизация оборудования для содержания кур –несушек на 30 тысяч голов, в многоярусных клеточных батареях», «Строительство дошкольного образовательного учреждения на 260 мес</w:t>
      </w:r>
      <w:r>
        <w:rPr>
          <w:rFonts w:ascii="Times New Roman" w:eastAsia="Times New Roman" w:hAnsi="Times New Roman" w:cs="Times New Roman"/>
          <w:sz w:val="28"/>
          <w:szCs w:val="28"/>
          <w:lang w:eastAsia="ar-SA"/>
        </w:rPr>
        <w:t>т с плавательным бассейном в г.</w:t>
      </w:r>
      <w:r w:rsidRPr="00BA4BD5">
        <w:rPr>
          <w:rFonts w:ascii="Times New Roman" w:eastAsia="Times New Roman" w:hAnsi="Times New Roman" w:cs="Times New Roman"/>
          <w:sz w:val="28"/>
          <w:szCs w:val="28"/>
          <w:lang w:eastAsia="ar-SA"/>
        </w:rPr>
        <w:t>Пугачёве», «Строительство нового корпуса животноводческого комплекса, реконструкция и модернизация левого корпуса имеющегося коровника на 360 голов коров, беспривязного содержания с доильным залом».</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В 2011 году в экономике </w:t>
      </w:r>
      <w:r>
        <w:rPr>
          <w:rFonts w:ascii="Times New Roman" w:eastAsia="Times New Roman" w:hAnsi="Times New Roman" w:cs="Times New Roman"/>
          <w:sz w:val="28"/>
          <w:szCs w:val="24"/>
        </w:rPr>
        <w:t>района</w:t>
      </w:r>
      <w:r w:rsidRPr="00BA4BD5">
        <w:rPr>
          <w:rFonts w:ascii="Times New Roman" w:eastAsia="Times New Roman" w:hAnsi="Times New Roman" w:cs="Times New Roman"/>
          <w:sz w:val="28"/>
          <w:szCs w:val="24"/>
        </w:rPr>
        <w:t xml:space="preserve"> освоено 465,6 млн. рублей инвестиций в основной капитал, или 153 процента к уровню 2010 года.</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Основным показателем, характеризующим развитие строительной отрасли, является ввод жилья. В 2011 году введено в действие 8880,2 кв. м жилья (83 % к уровню 2010 года). По этому показателю район занимает 8-е место среди муниципальных районов Саратовской области. В 2011 году по договорам строительного подряда выполненный объем работ по полному кругу организаций составил 735,6 млн. рублей и увеличился в 1,5 раза по сравнению с 2010 г.</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Обеспеченность жильем жителей района на начало 2012 года составила 21,9 кв. м, что составляет 85% от областного показателя. </w:t>
      </w:r>
    </w:p>
    <w:p w:rsidR="00892332" w:rsidRPr="00BA4BD5" w:rsidRDefault="00892332" w:rsidP="008923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В </w:t>
      </w:r>
      <w:r w:rsidRPr="00BA4BD5">
        <w:rPr>
          <w:rFonts w:ascii="Times New Roman" w:eastAsia="Times New Roman" w:hAnsi="Times New Roman" w:cs="Times New Roman"/>
          <w:bCs/>
          <w:sz w:val="28"/>
          <w:szCs w:val="24"/>
        </w:rPr>
        <w:t>транспортном комплексе</w:t>
      </w:r>
      <w:r w:rsidRPr="00BA4BD5">
        <w:rPr>
          <w:rFonts w:ascii="Times New Roman" w:eastAsia="Times New Roman" w:hAnsi="Times New Roman" w:cs="Times New Roman"/>
          <w:sz w:val="28"/>
          <w:szCs w:val="24"/>
        </w:rPr>
        <w:t xml:space="preserve"> в 2011 году объем грузоперевозок составил  267,3тыс. тонн, или 82 процента к уровню 2010 года. Грузооборот транспортных предприятий составил 31,6 млн. т-км, или 65,6 процентов к уровню 2010 года.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Оборот розничной торговли в 2011 году составил 3,6 млрд. рублей, или 104,9 процентов к уровню 2010 года, составляя 2% областного товарооборота и занимая 5 место среди всех муниципальных районов области.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По оперативным итогам 2011 года среднедушевой денежный доход населения достиг 6969 рублей и увеличился по сравнению с 2010 годом на 12 процентов.</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На фоне роста денежных доходов населения происходит постепенное восстановление потребительского спроса. Покупательная способность населения в 2011 году составила 1,32 величины прожиточного минимума. Покупательная способность пенсионеров составила в 2011 году 1,64 величины прожиточного минимума пенсионера.</w:t>
      </w:r>
    </w:p>
    <w:p w:rsidR="00892332" w:rsidRPr="00BA4BD5" w:rsidRDefault="00892332" w:rsidP="00892332">
      <w:pPr>
        <w:suppressAutoHyphens/>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Темп роста номинальной заработной платы, на 1 января 2012 года, по сравнению с уровнем аналогичного периода прошлого года, составил 109,8 %. Начисленная среднемесячная заработная плата одного работника 11472,1 рублей, в том числе в декабре 2011 года– 15066,3 рублей. Общая численность занятого населения за январь – декабрь ровна 19,3 тыс. человек, что на  2,9 % меньше 2010 года. </w:t>
      </w:r>
    </w:p>
    <w:p w:rsidR="00892332" w:rsidRPr="00BA4BD5" w:rsidRDefault="00892332" w:rsidP="00892332">
      <w:pPr>
        <w:suppressAutoHyphens/>
        <w:spacing w:after="0" w:line="240" w:lineRule="auto"/>
        <w:ind w:firstLine="709"/>
        <w:jc w:val="both"/>
        <w:rPr>
          <w:rFonts w:ascii="Times New Roman" w:eastAsia="Times New Roman" w:hAnsi="Times New Roman" w:cs="Times New Roman"/>
          <w:sz w:val="32"/>
          <w:szCs w:val="28"/>
          <w:lang w:eastAsia="ar-SA"/>
        </w:rPr>
      </w:pPr>
      <w:r w:rsidRPr="00BA4BD5">
        <w:rPr>
          <w:rFonts w:ascii="Times New Roman" w:eastAsia="Times New Roman" w:hAnsi="Times New Roman" w:cs="Times New Roman"/>
          <w:sz w:val="28"/>
          <w:szCs w:val="28"/>
        </w:rPr>
        <w:lastRenderedPageBreak/>
        <w:t xml:space="preserve">Численность зарегистрированных безработных граждан на 1 января 2012 </w:t>
      </w:r>
      <w:r w:rsidRPr="00BA4BD5">
        <w:rPr>
          <w:rFonts w:ascii="Times New Roman" w:eastAsia="Times New Roman" w:hAnsi="Times New Roman" w:cs="Times New Roman"/>
          <w:sz w:val="28"/>
          <w:szCs w:val="28"/>
          <w:lang w:eastAsia="ar-SA"/>
        </w:rPr>
        <w:t>составила 703 человека, это на 2,3 % выше по сравнению с аналогичным периодом прошлого</w:t>
      </w:r>
      <w:r>
        <w:rPr>
          <w:rFonts w:ascii="Times New Roman" w:eastAsia="Times New Roman" w:hAnsi="Times New Roman" w:cs="Times New Roman"/>
          <w:sz w:val="28"/>
          <w:szCs w:val="28"/>
          <w:lang w:eastAsia="ar-SA"/>
        </w:rPr>
        <w:t xml:space="preserve"> </w:t>
      </w:r>
      <w:r w:rsidRPr="00BA4BD5">
        <w:rPr>
          <w:rFonts w:ascii="Times New Roman" w:eastAsia="Times New Roman" w:hAnsi="Times New Roman" w:cs="Times New Roman"/>
          <w:sz w:val="28"/>
          <w:szCs w:val="28"/>
          <w:lang w:eastAsia="ar-SA"/>
        </w:rPr>
        <w:t>года (687 человек). Уровень регистрируемой безработицы по сравнению с прошлым годом увеличился с 1,7%  до 1,77%, достигнув показатель в целом по России (1,7%) и значительно превысив областной показатель в 1,3%. Ч</w:t>
      </w:r>
      <w:r w:rsidRPr="00BA4BD5">
        <w:rPr>
          <w:rFonts w:ascii="Times New Roman" w:eastAsia="Times New Roman" w:hAnsi="Times New Roman" w:cs="Times New Roman"/>
          <w:sz w:val="28"/>
          <w:szCs w:val="24"/>
        </w:rPr>
        <w:t>исло вакантных рабочих</w:t>
      </w:r>
      <w:r>
        <w:rPr>
          <w:rFonts w:ascii="Times New Roman" w:eastAsia="Times New Roman" w:hAnsi="Times New Roman" w:cs="Times New Roman"/>
          <w:sz w:val="28"/>
          <w:szCs w:val="24"/>
        </w:rPr>
        <w:t xml:space="preserve"> </w:t>
      </w:r>
      <w:r w:rsidRPr="00BA4BD5">
        <w:rPr>
          <w:rFonts w:ascii="Times New Roman" w:eastAsia="Times New Roman" w:hAnsi="Times New Roman" w:cs="Times New Roman"/>
          <w:sz w:val="28"/>
          <w:szCs w:val="24"/>
        </w:rPr>
        <w:t>мест на конец декабря 2011 года составило 65 человек.</w:t>
      </w:r>
    </w:p>
    <w:p w:rsidR="00892332" w:rsidRPr="00BA4BD5" w:rsidRDefault="00892332" w:rsidP="00892332">
      <w:pPr>
        <w:suppressAutoHyphens/>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За 2011 год доходы консолидированного бюджета муниципального района, включая безвозмездные перечисления, составили 787,9 млн. руб., в том числе собственные доходы составили 272,5 млн. руб. (34,6%). По сравнению с 2010 годом, доходы выросли на 114%, в том числе рост собственных составил 126%. </w:t>
      </w:r>
    </w:p>
    <w:p w:rsidR="00892332" w:rsidRPr="00BA4BD5" w:rsidRDefault="00892332" w:rsidP="00892332">
      <w:pPr>
        <w:suppressAutoHyphens/>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При анализе показателей поступления всех основных налогов в консолидированный бюджет района за 2011 год, можно отметить, что наблюдается рост, в том числе по  </w:t>
      </w:r>
      <w:r>
        <w:rPr>
          <w:rFonts w:ascii="Times New Roman" w:eastAsia="Times New Roman" w:hAnsi="Times New Roman" w:cs="Times New Roman"/>
          <w:sz w:val="28"/>
          <w:szCs w:val="28"/>
          <w:lang w:eastAsia="ar-SA"/>
        </w:rPr>
        <w:t>единому налогу на вмененный доход</w:t>
      </w:r>
      <w:r w:rsidRPr="00BA4BD5">
        <w:rPr>
          <w:rFonts w:ascii="Times New Roman" w:eastAsia="Times New Roman" w:hAnsi="Times New Roman" w:cs="Times New Roman"/>
          <w:sz w:val="28"/>
          <w:szCs w:val="28"/>
          <w:lang w:eastAsia="ar-SA"/>
        </w:rPr>
        <w:t xml:space="preserve"> – 115,0%,</w:t>
      </w:r>
      <w:r>
        <w:rPr>
          <w:rFonts w:ascii="Times New Roman" w:eastAsia="Times New Roman" w:hAnsi="Times New Roman" w:cs="Times New Roman"/>
          <w:sz w:val="28"/>
          <w:szCs w:val="28"/>
          <w:lang w:eastAsia="ar-SA"/>
        </w:rPr>
        <w:t xml:space="preserve"> </w:t>
      </w:r>
      <w:r w:rsidRPr="00BA4BD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налогу на доходы физических лиц</w:t>
      </w:r>
      <w:r w:rsidRPr="00BA4BD5">
        <w:rPr>
          <w:rFonts w:ascii="Times New Roman" w:eastAsia="Times New Roman" w:hAnsi="Times New Roman" w:cs="Times New Roman"/>
          <w:sz w:val="28"/>
          <w:szCs w:val="28"/>
          <w:lang w:eastAsia="ar-SA"/>
        </w:rPr>
        <w:t xml:space="preserve"> – 115,6% .</w:t>
      </w:r>
    </w:p>
    <w:p w:rsidR="00892332" w:rsidRPr="00BA4BD5" w:rsidRDefault="00892332" w:rsidP="00892332">
      <w:pPr>
        <w:suppressAutoHyphens/>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Расходы консолидированного бюджета муниципального района в 2011 году составили 782,7 млн. руб., (рост к уровню 2010 года – 115%), в том числе межбюджетные трансферты – 515,5 млн. руб. На финансирование отраслей социальной сферы  направлено 641,8 млн. рублей, что составляет 82,0%  всех расходов. Почти половина этой суммы (307 млн. рублей) составили расходы на оплату труда работников образования, 50,5 млн. рублей на заработную плату в здравоохранении.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Профицит консолидированного бюджета Пугачевского муниципального района в 2011 году составил 5,2 млн. рублей. </w:t>
      </w:r>
    </w:p>
    <w:p w:rsidR="00892332" w:rsidRPr="00BA4BD5" w:rsidRDefault="00892332" w:rsidP="00892332">
      <w:pPr>
        <w:suppressAutoHyphens/>
        <w:spacing w:after="0" w:line="240" w:lineRule="auto"/>
        <w:jc w:val="both"/>
        <w:rPr>
          <w:rFonts w:ascii="Times New Roman" w:eastAsia="Times New Roman" w:hAnsi="Times New Roman" w:cs="Times New Roman"/>
          <w:sz w:val="32"/>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jc w:val="both"/>
        <w:rPr>
          <w:rFonts w:ascii="Times New Roman" w:eastAsia="Times New Roman" w:hAnsi="Times New Roman" w:cs="Times New Roman"/>
          <w:sz w:val="28"/>
          <w:szCs w:val="28"/>
          <w:lang w:eastAsia="ar-SA"/>
        </w:rPr>
      </w:pPr>
    </w:p>
    <w:p w:rsidR="00892332" w:rsidRPr="00BA4BD5" w:rsidRDefault="00892332" w:rsidP="00892332">
      <w:pPr>
        <w:autoSpaceDE w:val="0"/>
        <w:autoSpaceDN w:val="0"/>
        <w:adjustRightInd w:val="0"/>
        <w:spacing w:after="0" w:line="240" w:lineRule="auto"/>
        <w:rPr>
          <w:rFonts w:ascii="Times New Roman" w:eastAsia="Times New Roman" w:hAnsi="Times New Roman" w:cs="Times New Roman"/>
          <w:b/>
          <w:bCs/>
          <w:sz w:val="24"/>
          <w:szCs w:val="24"/>
        </w:rPr>
        <w:sectPr w:rsidR="00892332" w:rsidRPr="00BA4BD5" w:rsidSect="00467FDB">
          <w:pgSz w:w="11906" w:h="16838"/>
          <w:pgMar w:top="1134" w:right="707" w:bottom="851" w:left="1701" w:header="720" w:footer="720" w:gutter="0"/>
          <w:pgNumType w:start="1"/>
          <w:cols w:space="720"/>
          <w:docGrid w:linePitch="360"/>
        </w:sectPr>
      </w:pP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lastRenderedPageBreak/>
        <w:t>Показатели</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t>социально-экономического развития за 2009-2011 годы</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t>(Россия, Саратовская область, Пугачевский муниципальный район)</w:t>
      </w:r>
    </w:p>
    <w:tbl>
      <w:tblPr>
        <w:tblW w:w="1512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1134"/>
        <w:gridCol w:w="1181"/>
        <w:gridCol w:w="1087"/>
        <w:gridCol w:w="993"/>
        <w:gridCol w:w="1182"/>
        <w:gridCol w:w="1086"/>
        <w:gridCol w:w="993"/>
        <w:gridCol w:w="1181"/>
        <w:gridCol w:w="1040"/>
      </w:tblGrid>
      <w:tr w:rsidR="00892332" w:rsidRPr="00BA4BD5" w:rsidTr="00852C5B">
        <w:trPr>
          <w:cantSplit/>
          <w:trHeight w:val="240"/>
        </w:trPr>
        <w:tc>
          <w:tcPr>
            <w:tcW w:w="5245" w:type="dxa"/>
            <w:vMerge w:val="restart"/>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Показатели</w:t>
            </w:r>
          </w:p>
        </w:tc>
        <w:tc>
          <w:tcPr>
            <w:tcW w:w="3402" w:type="dxa"/>
            <w:gridSpan w:val="3"/>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200</w:t>
            </w:r>
            <w:r w:rsidRPr="00BA4BD5">
              <w:rPr>
                <w:rFonts w:ascii="Times New Roman" w:eastAsia="Times New Roman" w:hAnsi="Times New Roman" w:cs="Times New Roman"/>
                <w:sz w:val="24"/>
                <w:szCs w:val="24"/>
                <w:lang w:val="en-US"/>
              </w:rPr>
              <w:t>9</w:t>
            </w:r>
            <w:r w:rsidRPr="00BA4BD5">
              <w:rPr>
                <w:rFonts w:ascii="Times New Roman" w:eastAsia="Times New Roman" w:hAnsi="Times New Roman" w:cs="Times New Roman"/>
                <w:sz w:val="24"/>
                <w:szCs w:val="24"/>
              </w:rPr>
              <w:t xml:space="preserve"> год</w:t>
            </w:r>
          </w:p>
        </w:tc>
        <w:tc>
          <w:tcPr>
            <w:tcW w:w="3261" w:type="dxa"/>
            <w:gridSpan w:val="3"/>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20</w:t>
            </w:r>
            <w:r w:rsidRPr="00BA4BD5">
              <w:rPr>
                <w:rFonts w:ascii="Times New Roman" w:eastAsia="Times New Roman" w:hAnsi="Times New Roman" w:cs="Times New Roman"/>
                <w:sz w:val="24"/>
                <w:szCs w:val="24"/>
                <w:lang w:val="en-US"/>
              </w:rPr>
              <w:t>10</w:t>
            </w:r>
            <w:r w:rsidRPr="00BA4BD5">
              <w:rPr>
                <w:rFonts w:ascii="Times New Roman" w:eastAsia="Times New Roman" w:hAnsi="Times New Roman" w:cs="Times New Roman"/>
                <w:sz w:val="24"/>
                <w:szCs w:val="24"/>
              </w:rPr>
              <w:t xml:space="preserve"> год</w:t>
            </w:r>
          </w:p>
        </w:tc>
        <w:tc>
          <w:tcPr>
            <w:tcW w:w="3214" w:type="dxa"/>
            <w:gridSpan w:val="3"/>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201</w:t>
            </w:r>
            <w:r w:rsidRPr="00BA4BD5">
              <w:rPr>
                <w:rFonts w:ascii="Times New Roman" w:eastAsia="Times New Roman" w:hAnsi="Times New Roman" w:cs="Times New Roman"/>
                <w:sz w:val="24"/>
                <w:szCs w:val="24"/>
                <w:lang w:val="en-US"/>
              </w:rPr>
              <w:t>1</w:t>
            </w:r>
            <w:r w:rsidRPr="00BA4BD5">
              <w:rPr>
                <w:rFonts w:ascii="Times New Roman" w:eastAsia="Times New Roman" w:hAnsi="Times New Roman" w:cs="Times New Roman"/>
                <w:sz w:val="24"/>
                <w:szCs w:val="24"/>
              </w:rPr>
              <w:t xml:space="preserve"> год</w:t>
            </w:r>
          </w:p>
        </w:tc>
      </w:tr>
      <w:tr w:rsidR="00892332" w:rsidRPr="00BA4BD5" w:rsidTr="00852C5B">
        <w:trPr>
          <w:cantSplit/>
          <w:trHeight w:val="240"/>
        </w:trPr>
        <w:tc>
          <w:tcPr>
            <w:tcW w:w="5245" w:type="dxa"/>
            <w:vMerge/>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Россия</w:t>
            </w:r>
          </w:p>
        </w:tc>
        <w:tc>
          <w:tcPr>
            <w:tcW w:w="1181"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Саратовская область</w:t>
            </w:r>
          </w:p>
        </w:tc>
        <w:tc>
          <w:tcPr>
            <w:tcW w:w="1087"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Пугачевский район</w:t>
            </w:r>
          </w:p>
        </w:tc>
        <w:tc>
          <w:tcPr>
            <w:tcW w:w="993"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Россия</w:t>
            </w:r>
          </w:p>
        </w:tc>
        <w:tc>
          <w:tcPr>
            <w:tcW w:w="1182"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Саратовская область</w:t>
            </w:r>
          </w:p>
        </w:tc>
        <w:tc>
          <w:tcPr>
            <w:tcW w:w="1086"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Пугачевский район</w:t>
            </w:r>
          </w:p>
        </w:tc>
        <w:tc>
          <w:tcPr>
            <w:tcW w:w="993"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Россия</w:t>
            </w:r>
          </w:p>
        </w:tc>
        <w:tc>
          <w:tcPr>
            <w:tcW w:w="1181"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Саратовская область</w:t>
            </w:r>
          </w:p>
        </w:tc>
        <w:tc>
          <w:tcPr>
            <w:tcW w:w="1040" w:type="dxa"/>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Пугачевский район</w:t>
            </w:r>
          </w:p>
        </w:tc>
      </w:tr>
      <w:tr w:rsidR="00892332" w:rsidRPr="00BA4BD5" w:rsidTr="00852C5B">
        <w:trPr>
          <w:cantSplit/>
          <w:trHeight w:val="60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pacing w:val="-4"/>
                <w:sz w:val="24"/>
                <w:szCs w:val="24"/>
              </w:rPr>
            </w:pPr>
            <w:r w:rsidRPr="00BA4BD5">
              <w:rPr>
                <w:rFonts w:ascii="Times New Roman" w:eastAsia="Times New Roman" w:hAnsi="Times New Roman" w:cs="Times New Roman"/>
                <w:spacing w:val="-4"/>
                <w:sz w:val="24"/>
                <w:szCs w:val="24"/>
              </w:rPr>
              <w:t xml:space="preserve">Индекс промышленного производства, в процентах к предыдущему году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90,7</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96,3</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79,3</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108,2</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110,3</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105,6</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104,7</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109,1</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93,6</w:t>
            </w:r>
          </w:p>
        </w:tc>
      </w:tr>
      <w:tr w:rsidR="00892332" w:rsidRPr="00BA4BD5" w:rsidTr="00852C5B">
        <w:trPr>
          <w:cantSplit/>
          <w:trHeight w:val="803"/>
        </w:trPr>
        <w:tc>
          <w:tcPr>
            <w:tcW w:w="5245" w:type="dxa"/>
          </w:tcPr>
          <w:p w:rsidR="00892332" w:rsidRPr="00BA4BD5" w:rsidRDefault="00892332" w:rsidP="00852C5B">
            <w:pPr>
              <w:autoSpaceDE w:val="0"/>
              <w:autoSpaceDN w:val="0"/>
              <w:adjustRightInd w:val="0"/>
              <w:spacing w:after="0" w:line="240" w:lineRule="auto"/>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Индекс физического объема работ, выполненных по виду деятельности «Строительство», в процентах к предыдущему году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84,0</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80,0</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109,9</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99,4</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105,5</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80,5</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105,1</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111,6</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150</w:t>
            </w:r>
          </w:p>
        </w:tc>
      </w:tr>
      <w:tr w:rsidR="00892332" w:rsidRPr="00BA4BD5" w:rsidTr="00852C5B">
        <w:trPr>
          <w:cantSplit/>
          <w:trHeight w:val="547"/>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Индекс физического объема оборота розничной торговли, в процентах к предыдущему году                   </w:t>
            </w:r>
          </w:p>
        </w:tc>
        <w:tc>
          <w:tcPr>
            <w:tcW w:w="113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94,9</w:t>
            </w:r>
          </w:p>
        </w:tc>
        <w:tc>
          <w:tcPr>
            <w:tcW w:w="1181"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94,8</w:t>
            </w:r>
          </w:p>
        </w:tc>
        <w:tc>
          <w:tcPr>
            <w:tcW w:w="1087"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90,1</w:t>
            </w:r>
          </w:p>
        </w:tc>
        <w:tc>
          <w:tcPr>
            <w:tcW w:w="993"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106,3</w:t>
            </w:r>
          </w:p>
        </w:tc>
        <w:tc>
          <w:tcPr>
            <w:tcW w:w="1182"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106,7</w:t>
            </w:r>
          </w:p>
        </w:tc>
        <w:tc>
          <w:tcPr>
            <w:tcW w:w="1086"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105,9</w:t>
            </w:r>
          </w:p>
        </w:tc>
        <w:tc>
          <w:tcPr>
            <w:tcW w:w="993"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107,0</w:t>
            </w:r>
          </w:p>
        </w:tc>
        <w:tc>
          <w:tcPr>
            <w:tcW w:w="1181"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108,7</w:t>
            </w:r>
          </w:p>
        </w:tc>
        <w:tc>
          <w:tcPr>
            <w:tcW w:w="1040"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104,3</w:t>
            </w:r>
          </w:p>
        </w:tc>
      </w:tr>
      <w:tr w:rsidR="00892332" w:rsidRPr="00BA4BD5" w:rsidTr="00852C5B">
        <w:trPr>
          <w:cantSplit/>
          <w:trHeight w:val="60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Индексы производства продукции сельского хозяйства, в процентах к предыдущему году: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p>
        </w:tc>
      </w:tr>
      <w:tr w:rsidR="00892332" w:rsidRPr="00BA4BD5" w:rsidTr="00852C5B">
        <w:trPr>
          <w:cantSplit/>
          <w:trHeight w:val="337"/>
        </w:trPr>
        <w:tc>
          <w:tcPr>
            <w:tcW w:w="5245" w:type="dxa"/>
          </w:tcPr>
          <w:p w:rsidR="00892332" w:rsidRPr="00BA4BD5" w:rsidRDefault="00892332" w:rsidP="00852C5B">
            <w:pPr>
              <w:autoSpaceDE w:val="0"/>
              <w:autoSpaceDN w:val="0"/>
              <w:adjustRightInd w:val="0"/>
              <w:spacing w:after="0" w:line="240" w:lineRule="auto"/>
              <w:ind w:left="497"/>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Зерно</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89,8</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72,0</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48,0</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62,8</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37,2</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71,6</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154,6</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в 2 р.</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105,5</w:t>
            </w:r>
          </w:p>
        </w:tc>
      </w:tr>
      <w:tr w:rsidR="00892332" w:rsidRPr="00BA4BD5" w:rsidTr="00852C5B">
        <w:trPr>
          <w:cantSplit/>
          <w:trHeight w:val="240"/>
        </w:trPr>
        <w:tc>
          <w:tcPr>
            <w:tcW w:w="5245" w:type="dxa"/>
          </w:tcPr>
          <w:p w:rsidR="00892332" w:rsidRPr="00BA4BD5" w:rsidRDefault="00892332" w:rsidP="00852C5B">
            <w:pPr>
              <w:autoSpaceDE w:val="0"/>
              <w:autoSpaceDN w:val="0"/>
              <w:adjustRightInd w:val="0"/>
              <w:spacing w:after="0" w:line="240" w:lineRule="auto"/>
              <w:ind w:left="497"/>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Мясо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106,9</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105,9</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105,4</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105,2</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102,6</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100</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103,7</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101,5</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w:t>
            </w:r>
          </w:p>
        </w:tc>
      </w:tr>
      <w:tr w:rsidR="00892332" w:rsidRPr="00BA4BD5" w:rsidTr="00852C5B">
        <w:trPr>
          <w:cantSplit/>
          <w:trHeight w:val="240"/>
        </w:trPr>
        <w:tc>
          <w:tcPr>
            <w:tcW w:w="5245" w:type="dxa"/>
          </w:tcPr>
          <w:p w:rsidR="00892332" w:rsidRPr="00BA4BD5" w:rsidRDefault="00892332" w:rsidP="00852C5B">
            <w:pPr>
              <w:autoSpaceDE w:val="0"/>
              <w:autoSpaceDN w:val="0"/>
              <w:adjustRightInd w:val="0"/>
              <w:spacing w:after="0" w:line="240" w:lineRule="auto"/>
              <w:ind w:left="497"/>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Молоко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100,6</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105,4</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101,6</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97,9</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102,1</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100,5</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99,7</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101,7</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w:t>
            </w:r>
          </w:p>
        </w:tc>
      </w:tr>
      <w:tr w:rsidR="00892332" w:rsidRPr="00BA4BD5" w:rsidTr="00852C5B">
        <w:trPr>
          <w:cantSplit/>
          <w:trHeight w:val="240"/>
        </w:trPr>
        <w:tc>
          <w:tcPr>
            <w:tcW w:w="5245" w:type="dxa"/>
          </w:tcPr>
          <w:p w:rsidR="00892332" w:rsidRPr="00BA4BD5" w:rsidRDefault="00892332" w:rsidP="00852C5B">
            <w:pPr>
              <w:autoSpaceDE w:val="0"/>
              <w:autoSpaceDN w:val="0"/>
              <w:adjustRightInd w:val="0"/>
              <w:spacing w:after="0" w:line="240" w:lineRule="auto"/>
              <w:ind w:left="497"/>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Яйца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103,4</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104,1</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105,7</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102,9</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102,4</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103,7</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101,1</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102,7</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100,7</w:t>
            </w:r>
          </w:p>
        </w:tc>
      </w:tr>
      <w:tr w:rsidR="00892332" w:rsidRPr="00BA4BD5" w:rsidTr="00852C5B">
        <w:trPr>
          <w:cantSplit/>
          <w:trHeight w:val="48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Инвестиции в основной капитал, в процентах к предыдущему году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83,8</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80,2</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39,5</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106,0</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115,1</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101</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108,3</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116,8</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152,6</w:t>
            </w:r>
          </w:p>
        </w:tc>
      </w:tr>
      <w:tr w:rsidR="00892332" w:rsidRPr="00BA4BD5" w:rsidTr="00852C5B">
        <w:trPr>
          <w:trHeight w:val="48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Строительство жилых домов, в процентах к предыдущему году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93,3</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101,6</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106</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97</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101,3</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50,2</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106,6</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102,1</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83,4</w:t>
            </w:r>
          </w:p>
        </w:tc>
      </w:tr>
      <w:tr w:rsidR="00892332" w:rsidRPr="00BA4BD5" w:rsidTr="00852C5B">
        <w:trPr>
          <w:trHeight w:val="60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Индекс потребительских цен на декабрь, в процентах к декабрю предыдущего года       </w:t>
            </w:r>
          </w:p>
        </w:tc>
        <w:tc>
          <w:tcPr>
            <w:tcW w:w="113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108,8</w:t>
            </w:r>
          </w:p>
        </w:tc>
        <w:tc>
          <w:tcPr>
            <w:tcW w:w="1181"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108,5</w:t>
            </w:r>
          </w:p>
        </w:tc>
        <w:tc>
          <w:tcPr>
            <w:tcW w:w="1087"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100,4</w:t>
            </w:r>
          </w:p>
        </w:tc>
        <w:tc>
          <w:tcPr>
            <w:tcW w:w="993"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108,8</w:t>
            </w:r>
          </w:p>
        </w:tc>
        <w:tc>
          <w:tcPr>
            <w:tcW w:w="1182"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108,5</w:t>
            </w:r>
          </w:p>
        </w:tc>
        <w:tc>
          <w:tcPr>
            <w:tcW w:w="1086"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100,8</w:t>
            </w:r>
          </w:p>
        </w:tc>
        <w:tc>
          <w:tcPr>
            <w:tcW w:w="993"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106,1</w:t>
            </w:r>
          </w:p>
        </w:tc>
        <w:tc>
          <w:tcPr>
            <w:tcW w:w="1181"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105,3</w:t>
            </w:r>
          </w:p>
        </w:tc>
        <w:tc>
          <w:tcPr>
            <w:tcW w:w="1040"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105,3</w:t>
            </w:r>
          </w:p>
        </w:tc>
      </w:tr>
      <w:tr w:rsidR="00892332" w:rsidRPr="00BA4BD5" w:rsidTr="00852C5B">
        <w:trPr>
          <w:cantSplit/>
          <w:trHeight w:val="60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Среднемесячная начисленная заработная плата одного работника, рублей    </w:t>
            </w:r>
          </w:p>
        </w:tc>
        <w:tc>
          <w:tcPr>
            <w:tcW w:w="113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A4BD5">
              <w:rPr>
                <w:rFonts w:ascii="Times New Roman" w:eastAsia="Times New Roman" w:hAnsi="Times New Roman" w:cs="Times New Roman"/>
                <w:sz w:val="24"/>
                <w:szCs w:val="24"/>
                <w:lang w:val="en-US"/>
              </w:rPr>
              <w:t>18638</w:t>
            </w:r>
          </w:p>
        </w:tc>
        <w:tc>
          <w:tcPr>
            <w:tcW w:w="1181"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A4BD5">
              <w:rPr>
                <w:rFonts w:ascii="Times New Roman" w:eastAsia="Times New Roman" w:hAnsi="Times New Roman" w:cs="Times New Roman"/>
                <w:sz w:val="24"/>
                <w:szCs w:val="24"/>
                <w:lang w:val="en-US"/>
              </w:rPr>
              <w:t>13110</w:t>
            </w:r>
          </w:p>
        </w:tc>
        <w:tc>
          <w:tcPr>
            <w:tcW w:w="1087"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9904</w:t>
            </w:r>
          </w:p>
        </w:tc>
        <w:tc>
          <w:tcPr>
            <w:tcW w:w="993"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A4BD5">
              <w:rPr>
                <w:rFonts w:ascii="Times New Roman" w:eastAsia="Times New Roman" w:hAnsi="Times New Roman" w:cs="Times New Roman"/>
                <w:sz w:val="24"/>
                <w:szCs w:val="24"/>
                <w:lang w:val="en-US"/>
              </w:rPr>
              <w:t>20952</w:t>
            </w:r>
          </w:p>
        </w:tc>
        <w:tc>
          <w:tcPr>
            <w:tcW w:w="1182"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A4BD5">
              <w:rPr>
                <w:rFonts w:ascii="Times New Roman" w:eastAsia="Times New Roman" w:hAnsi="Times New Roman" w:cs="Times New Roman"/>
                <w:sz w:val="24"/>
                <w:szCs w:val="24"/>
                <w:lang w:val="en-US"/>
              </w:rPr>
              <w:t>14554</w:t>
            </w:r>
          </w:p>
        </w:tc>
        <w:tc>
          <w:tcPr>
            <w:tcW w:w="1086"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10587</w:t>
            </w:r>
          </w:p>
        </w:tc>
        <w:tc>
          <w:tcPr>
            <w:tcW w:w="993"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23693</w:t>
            </w:r>
          </w:p>
        </w:tc>
        <w:tc>
          <w:tcPr>
            <w:tcW w:w="1181"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A4BD5">
              <w:rPr>
                <w:rFonts w:ascii="Times New Roman" w:eastAsia="Times New Roman" w:hAnsi="Times New Roman" w:cs="Times New Roman"/>
                <w:sz w:val="24"/>
                <w:szCs w:val="24"/>
                <w:lang w:val="en-US"/>
              </w:rPr>
              <w:t>16210</w:t>
            </w:r>
          </w:p>
        </w:tc>
        <w:tc>
          <w:tcPr>
            <w:tcW w:w="1040"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11472</w:t>
            </w:r>
          </w:p>
        </w:tc>
      </w:tr>
      <w:tr w:rsidR="00892332" w:rsidRPr="00BA4BD5" w:rsidTr="00852C5B">
        <w:trPr>
          <w:cantSplit/>
          <w:trHeight w:val="48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Уровень регистрируемой безработицы на конец года, в процентах от численности экономически активного населения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lang w:val="en-US"/>
              </w:rPr>
            </w:pPr>
            <w:r w:rsidRPr="00BA4BD5">
              <w:rPr>
                <w:rFonts w:ascii="Times New Roman" w:eastAsia="Times New Roman" w:hAnsi="Times New Roman" w:cs="Times New Roman"/>
                <w:sz w:val="24"/>
                <w:szCs w:val="24"/>
              </w:rPr>
              <w:t>2,</w:t>
            </w:r>
            <w:r w:rsidRPr="00BA4BD5">
              <w:rPr>
                <w:rFonts w:ascii="Times New Roman" w:eastAsia="Times New Roman" w:hAnsi="Times New Roman" w:cs="Times New Roman"/>
                <w:sz w:val="24"/>
                <w:szCs w:val="24"/>
                <w:lang w:val="en-US"/>
              </w:rPr>
              <w:t>8</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2,0</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1,7</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2,1</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1,3</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1,7</w:t>
            </w:r>
          </w:p>
        </w:tc>
        <w:tc>
          <w:tcPr>
            <w:tcW w:w="993" w:type="dxa"/>
            <w:vAlign w:val="center"/>
          </w:tcPr>
          <w:p w:rsidR="00892332" w:rsidRPr="00BA4BD5" w:rsidRDefault="00892332" w:rsidP="00852C5B">
            <w:pPr>
              <w:keepNext/>
              <w:widowControl w:val="0"/>
              <w:spacing w:after="0" w:line="240" w:lineRule="auto"/>
              <w:jc w:val="center"/>
              <w:outlineLvl w:val="1"/>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1,7</w:t>
            </w:r>
          </w:p>
        </w:tc>
        <w:tc>
          <w:tcPr>
            <w:tcW w:w="1181" w:type="dxa"/>
            <w:vAlign w:val="center"/>
          </w:tcPr>
          <w:p w:rsidR="00892332" w:rsidRPr="00BA4BD5" w:rsidRDefault="00892332" w:rsidP="00852C5B">
            <w:pPr>
              <w:keepNext/>
              <w:widowControl w:val="0"/>
              <w:spacing w:after="0" w:line="240" w:lineRule="auto"/>
              <w:jc w:val="center"/>
              <w:outlineLvl w:val="1"/>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1,3</w:t>
            </w:r>
          </w:p>
        </w:tc>
        <w:tc>
          <w:tcPr>
            <w:tcW w:w="1040" w:type="dxa"/>
            <w:vAlign w:val="center"/>
          </w:tcPr>
          <w:p w:rsidR="00892332" w:rsidRPr="00BA4BD5" w:rsidRDefault="00892332" w:rsidP="00852C5B">
            <w:pPr>
              <w:keepNext/>
              <w:widowControl w:val="0"/>
              <w:spacing w:after="0" w:line="240" w:lineRule="auto"/>
              <w:jc w:val="center"/>
              <w:outlineLvl w:val="1"/>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1,77</w:t>
            </w:r>
          </w:p>
        </w:tc>
      </w:tr>
      <w:tr w:rsidR="00892332" w:rsidRPr="00BA4BD5" w:rsidTr="00852C5B">
        <w:trPr>
          <w:cantSplit/>
          <w:trHeight w:val="360"/>
        </w:trPr>
        <w:tc>
          <w:tcPr>
            <w:tcW w:w="5245" w:type="dxa"/>
          </w:tcPr>
          <w:p w:rsidR="00892332" w:rsidRPr="00BA4BD5" w:rsidRDefault="00892332" w:rsidP="00852C5B">
            <w:pPr>
              <w:autoSpaceDE w:val="0"/>
              <w:autoSpaceDN w:val="0"/>
              <w:adjustRightInd w:val="0"/>
              <w:spacing w:after="0" w:line="240" w:lineRule="auto"/>
              <w:jc w:val="both"/>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 xml:space="preserve">Число родившихся на 1000 человек населения </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12,4</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10,7</w:t>
            </w:r>
          </w:p>
        </w:tc>
        <w:tc>
          <w:tcPr>
            <w:tcW w:w="1087"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10,9</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12,6</w:t>
            </w:r>
          </w:p>
        </w:tc>
        <w:tc>
          <w:tcPr>
            <w:tcW w:w="1182"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10,8</w:t>
            </w:r>
          </w:p>
        </w:tc>
        <w:tc>
          <w:tcPr>
            <w:tcW w:w="1086"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9,9</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12,6</w:t>
            </w:r>
          </w:p>
        </w:tc>
        <w:tc>
          <w:tcPr>
            <w:tcW w:w="1181"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10,7</w:t>
            </w:r>
          </w:p>
        </w:tc>
        <w:tc>
          <w:tcPr>
            <w:tcW w:w="1040" w:type="dxa"/>
            <w:vAlign w:val="center"/>
          </w:tcPr>
          <w:p w:rsidR="00892332" w:rsidRPr="00BA4BD5" w:rsidRDefault="00892332" w:rsidP="00852C5B">
            <w:pPr>
              <w:spacing w:after="0" w:line="240" w:lineRule="auto"/>
              <w:jc w:val="center"/>
              <w:rPr>
                <w:rFonts w:ascii="Times New Roman" w:eastAsia="Times New Roman" w:hAnsi="Times New Roman" w:cs="Times New Roman"/>
                <w:sz w:val="24"/>
                <w:szCs w:val="24"/>
              </w:rPr>
            </w:pPr>
            <w:r w:rsidRPr="00BA4BD5">
              <w:rPr>
                <w:rFonts w:ascii="Times New Roman" w:eastAsia="Times New Roman" w:hAnsi="Times New Roman" w:cs="Times New Roman"/>
                <w:sz w:val="24"/>
                <w:szCs w:val="24"/>
              </w:rPr>
              <w:t>10,5</w:t>
            </w:r>
          </w:p>
        </w:tc>
      </w:tr>
    </w:tbl>
    <w:p w:rsidR="00892332" w:rsidRPr="00BA4BD5" w:rsidRDefault="00892332" w:rsidP="00892332">
      <w:pPr>
        <w:autoSpaceDE w:val="0"/>
        <w:autoSpaceDN w:val="0"/>
        <w:adjustRightInd w:val="0"/>
        <w:spacing w:after="0" w:line="240" w:lineRule="auto"/>
        <w:jc w:val="both"/>
        <w:rPr>
          <w:rFonts w:ascii="Times New Roman" w:eastAsia="Times New Roman" w:hAnsi="Times New Roman" w:cs="Times New Roman"/>
          <w:sz w:val="28"/>
          <w:szCs w:val="28"/>
        </w:rPr>
        <w:sectPr w:rsidR="00892332" w:rsidRPr="00BA4BD5" w:rsidSect="00467FDB">
          <w:pgSz w:w="16838" w:h="11906" w:orient="landscape"/>
          <w:pgMar w:top="709" w:right="707" w:bottom="851" w:left="1701" w:header="720" w:footer="720" w:gutter="0"/>
          <w:cols w:space="720"/>
          <w:docGrid w:linePitch="360"/>
        </w:sectPr>
      </w:pP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lastRenderedPageBreak/>
        <w:t>1.2</w:t>
      </w:r>
      <w:r>
        <w:rPr>
          <w:rFonts w:ascii="Times New Roman" w:eastAsia="Times New Roman" w:hAnsi="Times New Roman" w:cs="Times New Roman"/>
          <w:b/>
          <w:sz w:val="28"/>
          <w:szCs w:val="24"/>
        </w:rPr>
        <w:t>.</w:t>
      </w:r>
      <w:r w:rsidRPr="00BA4BD5">
        <w:rPr>
          <w:rFonts w:ascii="Times New Roman" w:eastAsia="Times New Roman" w:hAnsi="Times New Roman" w:cs="Times New Roman"/>
          <w:b/>
          <w:sz w:val="28"/>
          <w:szCs w:val="24"/>
        </w:rPr>
        <w:t xml:space="preserve"> Характеристика основных проблем</w:t>
      </w:r>
      <w:r w:rsidRPr="00BA4BD5">
        <w:rPr>
          <w:rFonts w:ascii="Times New Roman" w:eastAsia="Times New Roman" w:hAnsi="Times New Roman" w:cs="Times New Roman"/>
          <w:b/>
          <w:sz w:val="28"/>
          <w:szCs w:val="24"/>
        </w:rPr>
        <w:br/>
        <w:t xml:space="preserve">социально-экономического развития </w:t>
      </w: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4"/>
        </w:rPr>
      </w:pP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1.2.1</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Демография</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p>
    <w:p w:rsidR="00892332" w:rsidRPr="00BA4BD5" w:rsidRDefault="00892332" w:rsidP="00892332">
      <w:pPr>
        <w:spacing w:after="0" w:line="240" w:lineRule="auto"/>
        <w:ind w:right="-2"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течение последних 11 лет (2000-2011 годы) демографическая ситуация в районе характеризуется увеличением рождаемости (на 27%), уменьшением смертности (на 16%) и продолжающимся процессом естественной убыли  населения.</w:t>
      </w:r>
    </w:p>
    <w:p w:rsidR="00892332" w:rsidRPr="00BA4BD5" w:rsidRDefault="00892332" w:rsidP="00892332">
      <w:pPr>
        <w:spacing w:after="0" w:line="240" w:lineRule="auto"/>
        <w:ind w:right="-2"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течение 2011 г</w:t>
      </w:r>
      <w:r>
        <w:rPr>
          <w:rFonts w:ascii="Times New Roman" w:eastAsia="Times New Roman" w:hAnsi="Times New Roman" w:cs="Times New Roman"/>
          <w:sz w:val="28"/>
          <w:szCs w:val="28"/>
        </w:rPr>
        <w:t>ода</w:t>
      </w:r>
      <w:r w:rsidRPr="00BA4BD5">
        <w:rPr>
          <w:rFonts w:ascii="Times New Roman" w:eastAsia="Times New Roman" w:hAnsi="Times New Roman" w:cs="Times New Roman"/>
          <w:sz w:val="28"/>
          <w:szCs w:val="28"/>
        </w:rPr>
        <w:t xml:space="preserve"> на территории района  зарегистрировано 647 рождений, или 10,5 человек на 1000 жителей, 817 случаев смерти, или 13,3 человека на 1000 населения. Число умерших превысило число родившихся в 1,3 раза. Естественная убыль населения района составила 2,8 человека на 1000 жителей. </w:t>
      </w:r>
    </w:p>
    <w:p w:rsidR="00892332" w:rsidRPr="00BA4BD5" w:rsidRDefault="00892332" w:rsidP="00892332">
      <w:pPr>
        <w:spacing w:after="0" w:line="240" w:lineRule="auto"/>
        <w:ind w:right="-2"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течение прошлого года в районе зарегистрировано 505 брака и 246 разводов. Число браков в расчете на 1000 населения увеличилось на 3,8%, число разводов снизилось на 9%.</w:t>
      </w:r>
    </w:p>
    <w:p w:rsidR="00892332" w:rsidRPr="00BA4BD5" w:rsidRDefault="00892332" w:rsidP="00892332">
      <w:pPr>
        <w:spacing w:after="0" w:line="240" w:lineRule="auto"/>
        <w:ind w:right="-2"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условиях естественной убыли населения особую роль приобретают миграционные процессы. В</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2011 г</w:t>
      </w:r>
      <w:r>
        <w:rPr>
          <w:rFonts w:ascii="Times New Roman" w:eastAsia="Times New Roman" w:hAnsi="Times New Roman" w:cs="Times New Roman"/>
          <w:sz w:val="28"/>
          <w:szCs w:val="28"/>
        </w:rPr>
        <w:t>оду</w:t>
      </w:r>
      <w:r w:rsidRPr="00BA4BD5">
        <w:rPr>
          <w:rFonts w:ascii="Times New Roman" w:eastAsia="Times New Roman" w:hAnsi="Times New Roman" w:cs="Times New Roman"/>
          <w:sz w:val="28"/>
          <w:szCs w:val="28"/>
        </w:rPr>
        <w:t xml:space="preserve"> число прибывших мигрантов составило 1300 человек. Выбыло мигрантов из района1485 человек. </w:t>
      </w:r>
    </w:p>
    <w:p w:rsidR="00892332" w:rsidRDefault="00892332" w:rsidP="00892332">
      <w:pPr>
        <w:spacing w:after="0" w:line="240" w:lineRule="auto"/>
        <w:ind w:right="-2"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Естественная убыль населения района и миграционный отток в совокупности приводят к уменьшению численности населения района. В 2000 году численность населения района составляла 65,9 тыс.</w:t>
      </w:r>
      <w:r>
        <w:rPr>
          <w:rFonts w:ascii="Times New Roman" w:eastAsia="Times New Roman" w:hAnsi="Times New Roman" w:cs="Times New Roman"/>
          <w:sz w:val="28"/>
          <w:szCs w:val="28"/>
        </w:rPr>
        <w:t xml:space="preserve"> человек, в 2011 году – 61 тыс.</w:t>
      </w:r>
      <w:r w:rsidRPr="00BA4BD5">
        <w:rPr>
          <w:rFonts w:ascii="Times New Roman" w:eastAsia="Times New Roman" w:hAnsi="Times New Roman" w:cs="Times New Roman"/>
          <w:sz w:val="28"/>
          <w:szCs w:val="28"/>
        </w:rPr>
        <w:t>человек. В итоге за прошедшие 11 лет, постоянное население Пугачевского муниципального района сократилось на 7,4%, тем самым заняв 6 строчку из 38 районов Саратовской области по численности населения.</w:t>
      </w:r>
    </w:p>
    <w:p w:rsidR="00892332" w:rsidRPr="00BA4BD5" w:rsidRDefault="00892332" w:rsidP="00892332">
      <w:pPr>
        <w:spacing w:after="0" w:line="240" w:lineRule="auto"/>
        <w:ind w:right="-2"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    </w:t>
      </w:r>
    </w:p>
    <w:p w:rsidR="00892332" w:rsidRDefault="00892332" w:rsidP="00892332">
      <w:pPr>
        <w:spacing w:after="0" w:line="240" w:lineRule="auto"/>
        <w:ind w:right="139" w:firstLine="720"/>
        <w:jc w:val="center"/>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1.2.2</w:t>
      </w:r>
      <w:r>
        <w:rPr>
          <w:rFonts w:ascii="Times New Roman" w:eastAsia="Times New Roman" w:hAnsi="Times New Roman" w:cs="Times New Roman"/>
          <w:b/>
          <w:sz w:val="28"/>
          <w:szCs w:val="24"/>
        </w:rPr>
        <w:t>.</w:t>
      </w:r>
      <w:r w:rsidRPr="00BA4BD5">
        <w:rPr>
          <w:rFonts w:ascii="Times New Roman" w:eastAsia="Times New Roman" w:hAnsi="Times New Roman" w:cs="Times New Roman"/>
          <w:b/>
          <w:sz w:val="28"/>
          <w:szCs w:val="24"/>
        </w:rPr>
        <w:t xml:space="preserve"> Социальная инфраструктура</w:t>
      </w:r>
    </w:p>
    <w:p w:rsidR="00892332" w:rsidRPr="00BA4BD5" w:rsidRDefault="00892332" w:rsidP="00892332">
      <w:pPr>
        <w:spacing w:after="0" w:line="240" w:lineRule="auto"/>
        <w:ind w:right="139" w:firstLine="720"/>
        <w:jc w:val="center"/>
        <w:rPr>
          <w:rFonts w:ascii="Times New Roman" w:eastAsia="Times New Roman" w:hAnsi="Times New Roman" w:cs="Times New Roman"/>
          <w:b/>
          <w:sz w:val="28"/>
          <w:szCs w:val="24"/>
        </w:rPr>
      </w:pP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Требует </w:t>
      </w:r>
      <w:r>
        <w:rPr>
          <w:rFonts w:ascii="Times New Roman" w:eastAsia="Times New Roman" w:hAnsi="Times New Roman" w:cs="Times New Roman"/>
          <w:sz w:val="28"/>
          <w:szCs w:val="24"/>
        </w:rPr>
        <w:t xml:space="preserve"> и </w:t>
      </w:r>
      <w:r w:rsidRPr="00BA4BD5">
        <w:rPr>
          <w:rFonts w:ascii="Times New Roman" w:eastAsia="Times New Roman" w:hAnsi="Times New Roman" w:cs="Times New Roman"/>
          <w:sz w:val="28"/>
          <w:szCs w:val="24"/>
        </w:rPr>
        <w:t>существенно</w:t>
      </w:r>
      <w:r>
        <w:rPr>
          <w:rFonts w:ascii="Times New Roman" w:eastAsia="Times New Roman" w:hAnsi="Times New Roman" w:cs="Times New Roman"/>
          <w:sz w:val="28"/>
          <w:szCs w:val="24"/>
        </w:rPr>
        <w:t>е</w:t>
      </w:r>
      <w:r w:rsidRPr="00BA4BD5">
        <w:rPr>
          <w:rFonts w:ascii="Times New Roman" w:eastAsia="Times New Roman" w:hAnsi="Times New Roman" w:cs="Times New Roman"/>
          <w:sz w:val="28"/>
          <w:szCs w:val="24"/>
        </w:rPr>
        <w:t xml:space="preserve"> улучшени</w:t>
      </w:r>
      <w:r>
        <w:rPr>
          <w:rFonts w:ascii="Times New Roman" w:eastAsia="Times New Roman" w:hAnsi="Times New Roman" w:cs="Times New Roman"/>
          <w:sz w:val="28"/>
          <w:szCs w:val="24"/>
        </w:rPr>
        <w:t>е</w:t>
      </w:r>
      <w:r w:rsidRPr="00BA4BD5">
        <w:rPr>
          <w:rFonts w:ascii="Times New Roman" w:eastAsia="Times New Roman" w:hAnsi="Times New Roman" w:cs="Times New Roman"/>
          <w:sz w:val="28"/>
          <w:szCs w:val="24"/>
        </w:rPr>
        <w:t xml:space="preserve">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 Состояние имеющейся материально-технической базы социальной сферы, в особенности детских дошкольных учреждений, учреждений здравоохранения, обеспечивает лишь минимальные потребности населения в гарантированном получении социальных услуг. Кроме того, </w:t>
      </w:r>
      <w:r>
        <w:rPr>
          <w:rFonts w:ascii="Times New Roman" w:eastAsia="Times New Roman" w:hAnsi="Times New Roman" w:cs="Times New Roman"/>
          <w:sz w:val="28"/>
          <w:szCs w:val="24"/>
        </w:rPr>
        <w:t xml:space="preserve"> </w:t>
      </w:r>
      <w:r w:rsidRPr="00BA4BD5">
        <w:rPr>
          <w:rFonts w:ascii="Times New Roman" w:eastAsia="Times New Roman" w:hAnsi="Times New Roman" w:cs="Times New Roman"/>
          <w:sz w:val="28"/>
          <w:szCs w:val="24"/>
        </w:rPr>
        <w:t>недостато</w:t>
      </w:r>
      <w:r>
        <w:rPr>
          <w:rFonts w:ascii="Times New Roman" w:eastAsia="Times New Roman" w:hAnsi="Times New Roman" w:cs="Times New Roman"/>
          <w:sz w:val="28"/>
          <w:szCs w:val="24"/>
        </w:rPr>
        <w:t>чно</w:t>
      </w:r>
      <w:r w:rsidRPr="00BA4BD5">
        <w:rPr>
          <w:rFonts w:ascii="Times New Roman" w:eastAsia="Times New Roman" w:hAnsi="Times New Roman" w:cs="Times New Roman"/>
          <w:sz w:val="28"/>
          <w:szCs w:val="24"/>
        </w:rPr>
        <w:t xml:space="preserve"> свободных мест в муниципальных дошкольных общеобразовательных учреждениях</w:t>
      </w:r>
      <w:r>
        <w:rPr>
          <w:rFonts w:ascii="Times New Roman" w:eastAsia="Times New Roman" w:hAnsi="Times New Roman" w:cs="Times New Roman"/>
          <w:sz w:val="28"/>
          <w:szCs w:val="24"/>
        </w:rPr>
        <w:t>.</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1.2.3</w:t>
      </w:r>
      <w:r>
        <w:rPr>
          <w:rFonts w:ascii="Times New Roman" w:eastAsia="Times New Roman" w:hAnsi="Times New Roman" w:cs="Times New Roman"/>
          <w:b/>
          <w:sz w:val="28"/>
          <w:szCs w:val="24"/>
        </w:rPr>
        <w:t>.</w:t>
      </w:r>
      <w:r w:rsidRPr="00BA4BD5">
        <w:rPr>
          <w:rFonts w:ascii="Times New Roman" w:eastAsia="Times New Roman" w:hAnsi="Times New Roman" w:cs="Times New Roman"/>
          <w:b/>
          <w:sz w:val="28"/>
          <w:szCs w:val="24"/>
        </w:rPr>
        <w:t xml:space="preserve"> Рынок труда</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районе сохраняется территориальные диспропорции на рынке труда и профессионально-квалификационного дисбаланса между гражданами, имеющими работу, и заявленными вакансиями. Так, большая часть ваканси</w:t>
      </w:r>
      <w:r>
        <w:rPr>
          <w:rFonts w:ascii="Times New Roman" w:eastAsia="Times New Roman" w:hAnsi="Times New Roman" w:cs="Times New Roman"/>
          <w:sz w:val="28"/>
          <w:szCs w:val="28"/>
        </w:rPr>
        <w:t>й (87%) сосредоточена в г.</w:t>
      </w:r>
      <w:r w:rsidRPr="00BA4BD5">
        <w:rPr>
          <w:rFonts w:ascii="Times New Roman" w:eastAsia="Times New Roman" w:hAnsi="Times New Roman" w:cs="Times New Roman"/>
          <w:sz w:val="28"/>
          <w:szCs w:val="28"/>
        </w:rPr>
        <w:t xml:space="preserve">Пугачеве, где проживает наибольшее количество </w:t>
      </w:r>
      <w:r w:rsidRPr="00BA4BD5">
        <w:rPr>
          <w:rFonts w:ascii="Times New Roman" w:eastAsia="Times New Roman" w:hAnsi="Times New Roman" w:cs="Times New Roman"/>
          <w:sz w:val="28"/>
          <w:szCs w:val="28"/>
        </w:rPr>
        <w:lastRenderedPageBreak/>
        <w:t>экономически активного населения. При этом количество граждан, зарегистрированных в служ</w:t>
      </w:r>
      <w:r>
        <w:rPr>
          <w:rFonts w:ascii="Times New Roman" w:eastAsia="Times New Roman" w:hAnsi="Times New Roman" w:cs="Times New Roman"/>
          <w:sz w:val="28"/>
          <w:szCs w:val="28"/>
        </w:rPr>
        <w:t>бе занятости и проживающих в г.</w:t>
      </w:r>
      <w:r w:rsidRPr="00BA4BD5">
        <w:rPr>
          <w:rFonts w:ascii="Times New Roman" w:eastAsia="Times New Roman" w:hAnsi="Times New Roman" w:cs="Times New Roman"/>
          <w:sz w:val="28"/>
          <w:szCs w:val="28"/>
        </w:rPr>
        <w:t>Пугачеве составляет свыше 67%.</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Кроме того, происходит рост дефицита квалифицированных рабочих кадров на фоне увеличивающегося выпуска специалистов с высшим и средним специальным образованием, для которых отсутствуют вакансии по специальности. Потребность рынка труда района в рабочих кадрах была и остается значительно выше, чем в служащих и специалистах: доля вакансий по рабочим профессиям составляет 86%, а инженерно-технических работников и служащих – 14%.</w:t>
      </w: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1.2.4</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Промышленность</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p>
    <w:p w:rsidR="00892332" w:rsidRPr="00BA4BD5" w:rsidRDefault="00892332" w:rsidP="00892332">
      <w:pPr>
        <w:suppressAutoHyphens/>
        <w:spacing w:after="0" w:line="240" w:lineRule="auto"/>
        <w:ind w:firstLine="54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lang w:eastAsia="ar-SA"/>
        </w:rPr>
        <w:t>Актуальными проблемами для всех организаций и предприятий района остаются высокие тарифы на коммунальные услуги, нехватка квалифицированных кадров, высокие ставки налогообложения, и</w:t>
      </w:r>
      <w:r w:rsidRPr="00BA4BD5">
        <w:rPr>
          <w:rFonts w:ascii="Times New Roman" w:eastAsia="Times New Roman" w:hAnsi="Times New Roman" w:cs="Times New Roman"/>
          <w:sz w:val="28"/>
          <w:szCs w:val="28"/>
        </w:rPr>
        <w:t xml:space="preserve">знос основных фондов в промышленном секторе экономики, отсутствие стабильного рынка сбыта. </w:t>
      </w: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1.2.5</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Агропромышленный комплекс</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Значительные колебания конъюнктуры рынков продовольственных товаров, низкая закупочная стоимость произведенной продукции, недостаточные инвестиции в модернизацию материально-технической и технологической базы, слабое развитие страхования в операционной и производственной деятельности приводят к финансовой неустойчивости сельскохозяйственных предприятий.</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Малая привлекательность сельской территории для проживания (неудовлетворительное состояние социальной, транспортной и коммунальной инфраструктур), крайне низкая заработная плата сельчан, обуславливает отток рабочей силы и создает угрозу реализации стратегических приоритетов развития </w:t>
      </w:r>
      <w:r>
        <w:rPr>
          <w:rFonts w:ascii="Times New Roman" w:eastAsia="Times New Roman" w:hAnsi="Times New Roman" w:cs="Times New Roman"/>
          <w:sz w:val="28"/>
          <w:szCs w:val="28"/>
        </w:rPr>
        <w:t>агропромышленного комплекса</w:t>
      </w:r>
      <w:r w:rsidRPr="00BA4BD5">
        <w:rPr>
          <w:rFonts w:ascii="Times New Roman" w:eastAsia="Times New Roman" w:hAnsi="Times New Roman" w:cs="Times New Roman"/>
          <w:sz w:val="28"/>
          <w:szCs w:val="28"/>
        </w:rPr>
        <w:t>.</w:t>
      </w: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1.2.6</w:t>
      </w:r>
      <w:r>
        <w:rPr>
          <w:rFonts w:ascii="Times New Roman" w:eastAsia="Times New Roman" w:hAnsi="Times New Roman" w:cs="Times New Roman"/>
          <w:b/>
          <w:sz w:val="28"/>
          <w:szCs w:val="24"/>
        </w:rPr>
        <w:t>.</w:t>
      </w:r>
      <w:r w:rsidRPr="00BA4BD5">
        <w:rPr>
          <w:rFonts w:ascii="Times New Roman" w:eastAsia="Times New Roman" w:hAnsi="Times New Roman" w:cs="Times New Roman"/>
          <w:b/>
          <w:sz w:val="28"/>
          <w:szCs w:val="24"/>
        </w:rPr>
        <w:t xml:space="preserve"> Транспорт и дорожное хозяйство</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Главной проблемой дорожно-транспортного комплекса района является отставание развития транспортной системы, ее инфраструктурных сетей и объектов от резкого</w:t>
      </w:r>
      <w:r>
        <w:rPr>
          <w:rFonts w:ascii="Times New Roman" w:eastAsia="Times New Roman" w:hAnsi="Times New Roman" w:cs="Times New Roman"/>
          <w:sz w:val="28"/>
          <w:szCs w:val="24"/>
        </w:rPr>
        <w:t xml:space="preserve"> </w:t>
      </w:r>
      <w:r w:rsidRPr="00BA4BD5">
        <w:rPr>
          <w:rFonts w:ascii="Times New Roman" w:eastAsia="Times New Roman" w:hAnsi="Times New Roman" w:cs="Times New Roman"/>
          <w:sz w:val="28"/>
          <w:szCs w:val="24"/>
        </w:rPr>
        <w:t>увеличения числа автомобильного транспорта (особенно транзит), пассажиропотока и растущего объема грузоперевозок. Все это создает существенные препятствия для реализации конкурентных преимуществ района.</w:t>
      </w: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1.2.7</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Жилищно-коммунальное хозяйство</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И</w:t>
      </w:r>
      <w:r w:rsidRPr="00BA4BD5">
        <w:rPr>
          <w:rFonts w:ascii="Times New Roman" w:eastAsia="Times New Roman" w:hAnsi="Times New Roman" w:cs="Times New Roman"/>
          <w:sz w:val="28"/>
          <w:szCs w:val="28"/>
        </w:rPr>
        <w:t>знос городской канализационно-очистительной</w:t>
      </w:r>
      <w:r w:rsidRPr="00BA4BD5">
        <w:rPr>
          <w:rFonts w:ascii="Times New Roman" w:eastAsia="Times New Roman" w:hAnsi="Times New Roman" w:cs="Times New Roman"/>
          <w:sz w:val="28"/>
          <w:szCs w:val="24"/>
        </w:rPr>
        <w:t xml:space="preserve"> системы</w:t>
      </w:r>
      <w:r>
        <w:rPr>
          <w:rFonts w:ascii="Times New Roman" w:eastAsia="Times New Roman" w:hAnsi="Times New Roman" w:cs="Times New Roman"/>
          <w:sz w:val="28"/>
          <w:szCs w:val="24"/>
        </w:rPr>
        <w:t xml:space="preserve"> составляет 100%</w:t>
      </w:r>
      <w:r w:rsidRPr="00BA4BD5">
        <w:rPr>
          <w:rFonts w:ascii="Times New Roman" w:eastAsia="Times New Roman" w:hAnsi="Times New Roman" w:cs="Times New Roman"/>
          <w:sz w:val="28"/>
          <w:szCs w:val="24"/>
        </w:rPr>
        <w:t>, отсутствие питьевой воды надлежащего качество в отдаленных поселениях района, высокая степень износа инженерных коммуникаций,</w:t>
      </w:r>
      <w:r>
        <w:rPr>
          <w:rFonts w:ascii="Times New Roman" w:eastAsia="Times New Roman" w:hAnsi="Times New Roman" w:cs="Times New Roman"/>
          <w:sz w:val="28"/>
          <w:szCs w:val="24"/>
        </w:rPr>
        <w:t xml:space="preserve"> </w:t>
      </w:r>
      <w:r w:rsidRPr="00BA4BD5">
        <w:rPr>
          <w:rFonts w:ascii="Times New Roman" w:eastAsia="Times New Roman" w:hAnsi="Times New Roman" w:cs="Times New Roman"/>
          <w:sz w:val="28"/>
          <w:szCs w:val="24"/>
        </w:rPr>
        <w:t xml:space="preserve">снижают уровень жизни населения, требуют значительных инвестиционных </w:t>
      </w:r>
      <w:r w:rsidRPr="00BA4BD5">
        <w:rPr>
          <w:rFonts w:ascii="Times New Roman" w:eastAsia="Times New Roman" w:hAnsi="Times New Roman" w:cs="Times New Roman"/>
          <w:sz w:val="28"/>
          <w:szCs w:val="24"/>
        </w:rPr>
        <w:lastRenderedPageBreak/>
        <w:t>вложений и не позволяют переориентировать бюджетные ресурсы муниципальных образований района на их экономическое развитие.</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1.2.8</w:t>
      </w:r>
      <w:r>
        <w:rPr>
          <w:rFonts w:ascii="Times New Roman" w:eastAsia="Times New Roman" w:hAnsi="Times New Roman" w:cs="Times New Roman"/>
          <w:b/>
          <w:sz w:val="28"/>
          <w:szCs w:val="24"/>
        </w:rPr>
        <w:t>.</w:t>
      </w:r>
      <w:r w:rsidRPr="00BA4BD5">
        <w:rPr>
          <w:rFonts w:ascii="Times New Roman" w:eastAsia="Times New Roman" w:hAnsi="Times New Roman" w:cs="Times New Roman"/>
          <w:b/>
          <w:sz w:val="28"/>
          <w:szCs w:val="24"/>
        </w:rPr>
        <w:t xml:space="preserve"> Экология</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В связи с обнаружением в 2010 году 10-кратного превышения нормы по марганцу в исходной воде р. Б. Иргиз, которая является источником питьевого водоснабжения г. Пугачева, назрела острая необходимость проведения работ по очистке русла реки от донных отложений (источника марганца) и устройство переливной плотины с водосбросными сооружениями для дополнительной очистки русла в паводковый период. Практически 100 процентная заполняемость городского полигона </w:t>
      </w:r>
      <w:r w:rsidRPr="00A0631A">
        <w:rPr>
          <w:rFonts w:ascii="Times New Roman" w:eastAsia="Times New Roman" w:hAnsi="Times New Roman" w:cs="Times New Roman"/>
          <w:sz w:val="28"/>
          <w:szCs w:val="24"/>
        </w:rPr>
        <w:t>твердых бытовых отходов</w:t>
      </w:r>
      <w:r w:rsidRPr="00BA4BD5">
        <w:rPr>
          <w:rFonts w:ascii="Times New Roman" w:eastAsia="Times New Roman" w:hAnsi="Times New Roman" w:cs="Times New Roman"/>
          <w:sz w:val="28"/>
          <w:szCs w:val="24"/>
        </w:rPr>
        <w:t xml:space="preserve"> и полный износ канализационных очистных сооружений крайне отрицательно влияют как на окружающую среду, так и на состояние здоровья жителей района</w:t>
      </w:r>
      <w:r>
        <w:rPr>
          <w:rFonts w:ascii="Times New Roman" w:eastAsia="Times New Roman" w:hAnsi="Times New Roman" w:cs="Times New Roman"/>
          <w:sz w:val="28"/>
          <w:szCs w:val="24"/>
        </w:rPr>
        <w:t>.</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1.2.9</w:t>
      </w:r>
      <w:r>
        <w:rPr>
          <w:rFonts w:ascii="Times New Roman" w:eastAsia="Times New Roman" w:hAnsi="Times New Roman" w:cs="Times New Roman"/>
          <w:b/>
          <w:sz w:val="28"/>
          <w:szCs w:val="24"/>
        </w:rPr>
        <w:t>.</w:t>
      </w:r>
      <w:r w:rsidRPr="00BA4BD5">
        <w:rPr>
          <w:rFonts w:ascii="Times New Roman" w:eastAsia="Times New Roman" w:hAnsi="Times New Roman" w:cs="Times New Roman"/>
          <w:b/>
          <w:sz w:val="28"/>
          <w:szCs w:val="24"/>
        </w:rPr>
        <w:t xml:space="preserve"> Предпринимательство</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4"/>
        </w:rPr>
      </w:pPr>
    </w:p>
    <w:p w:rsidR="00892332" w:rsidRPr="00BA4BD5" w:rsidRDefault="00892332" w:rsidP="00892332">
      <w:pPr>
        <w:suppressAutoHyphens/>
        <w:spacing w:after="0" w:line="240" w:lineRule="auto"/>
        <w:ind w:firstLine="567"/>
        <w:jc w:val="both"/>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 xml:space="preserve">Основными причинами, препятствующими дальнейшему развитию малого и среднего предпринимательства, являются: рост тарифов на услуги естественных монополий; </w:t>
      </w:r>
      <w:r w:rsidRPr="00BA4BD5">
        <w:rPr>
          <w:rFonts w:ascii="Times New Roman" w:eastAsia="Calibri" w:hAnsi="Times New Roman" w:cs="Times New Roman"/>
          <w:bCs/>
          <w:sz w:val="28"/>
          <w:szCs w:val="28"/>
          <w:lang w:eastAsia="ar-SA"/>
        </w:rPr>
        <w:t>нехватка оборотных средств на развитие бизнеса и ограниченный доступ к кре</w:t>
      </w:r>
      <w:r w:rsidRPr="00BA4BD5">
        <w:rPr>
          <w:rFonts w:ascii="Times New Roman" w:eastAsia="Calibri" w:hAnsi="Times New Roman" w:cs="Times New Roman"/>
          <w:sz w:val="28"/>
          <w:szCs w:val="28"/>
          <w:lang w:eastAsia="ar-SA"/>
        </w:rPr>
        <w:t>дитным ресурсам из-за жестких требований банков и высокой стоимости кредита; избыточное государственное и муниципальное регулирование, в том числе связанное с длительным сроком рассмотрения и принятия решения по выделению земельных участков, предоставлению в аренду имущества и иным вопросам ведения предпринимательской деятельности; несовершенство и нестабильность нормативного правового регулирования;</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Существуют так же проблемы охраны и безопасности труда, размера средней заработной платы в малом и среднем предпринимательстве.</w:t>
      </w:r>
    </w:p>
    <w:p w:rsidR="00892332" w:rsidRPr="00BA4BD5" w:rsidRDefault="00892332" w:rsidP="00892332">
      <w:pPr>
        <w:autoSpaceDE w:val="0"/>
        <w:autoSpaceDN w:val="0"/>
        <w:adjustRightInd w:val="0"/>
        <w:spacing w:after="0" w:line="240" w:lineRule="auto"/>
        <w:outlineLvl w:val="2"/>
        <w:rPr>
          <w:rFonts w:ascii="Times New Roman" w:eastAsia="Times New Roman" w:hAnsi="Times New Roman" w:cs="Times New Roman"/>
          <w:b/>
          <w:sz w:val="28"/>
          <w:szCs w:val="24"/>
        </w:rPr>
      </w:pPr>
    </w:p>
    <w:p w:rsidR="00892332" w:rsidRPr="00EA4F4F" w:rsidRDefault="00892332" w:rsidP="00892332">
      <w:pPr>
        <w:pStyle w:val="af1"/>
        <w:numPr>
          <w:ilvl w:val="0"/>
          <w:numId w:val="29"/>
        </w:numPr>
        <w:autoSpaceDE w:val="0"/>
        <w:autoSpaceDN w:val="0"/>
        <w:adjustRightInd w:val="0"/>
        <w:spacing w:after="0" w:line="240" w:lineRule="auto"/>
        <w:jc w:val="center"/>
        <w:outlineLvl w:val="2"/>
        <w:rPr>
          <w:rFonts w:ascii="Times New Roman" w:eastAsia="Times New Roman" w:hAnsi="Times New Roman"/>
          <w:b/>
          <w:sz w:val="28"/>
          <w:szCs w:val="24"/>
        </w:rPr>
      </w:pPr>
      <w:r w:rsidRPr="00EA4F4F">
        <w:rPr>
          <w:rFonts w:ascii="Times New Roman" w:eastAsia="Times New Roman" w:hAnsi="Times New Roman"/>
          <w:b/>
          <w:sz w:val="28"/>
          <w:szCs w:val="24"/>
        </w:rPr>
        <w:t xml:space="preserve">Цель </w:t>
      </w:r>
      <w:r>
        <w:rPr>
          <w:rFonts w:ascii="Times New Roman" w:eastAsia="Times New Roman" w:hAnsi="Times New Roman"/>
          <w:b/>
          <w:sz w:val="28"/>
          <w:szCs w:val="24"/>
        </w:rPr>
        <w:t>П</w:t>
      </w:r>
      <w:r w:rsidRPr="00EA4F4F">
        <w:rPr>
          <w:rFonts w:ascii="Times New Roman" w:eastAsia="Times New Roman" w:hAnsi="Times New Roman"/>
          <w:b/>
          <w:sz w:val="28"/>
          <w:szCs w:val="24"/>
        </w:rPr>
        <w:t>рограммы</w:t>
      </w:r>
    </w:p>
    <w:p w:rsidR="00892332" w:rsidRPr="00EA4F4F" w:rsidRDefault="00892332" w:rsidP="00892332">
      <w:pPr>
        <w:pStyle w:val="af1"/>
        <w:autoSpaceDE w:val="0"/>
        <w:autoSpaceDN w:val="0"/>
        <w:adjustRightInd w:val="0"/>
        <w:spacing w:after="0" w:line="240" w:lineRule="auto"/>
        <w:outlineLvl w:val="2"/>
        <w:rPr>
          <w:rFonts w:ascii="Times New Roman" w:eastAsia="Times New Roman" w:hAnsi="Times New Roman"/>
          <w:b/>
          <w:sz w:val="28"/>
          <w:szCs w:val="24"/>
        </w:rPr>
      </w:pP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Главной целью настоящей </w:t>
      </w:r>
      <w:r>
        <w:rPr>
          <w:rFonts w:ascii="Times New Roman" w:eastAsia="Times New Roman" w:hAnsi="Times New Roman" w:cs="Times New Roman"/>
          <w:sz w:val="28"/>
          <w:szCs w:val="24"/>
        </w:rPr>
        <w:t>П</w:t>
      </w:r>
      <w:r w:rsidRPr="00BA4BD5">
        <w:rPr>
          <w:rFonts w:ascii="Times New Roman" w:eastAsia="Times New Roman" w:hAnsi="Times New Roman" w:cs="Times New Roman"/>
          <w:sz w:val="28"/>
          <w:szCs w:val="24"/>
        </w:rPr>
        <w:t>рограммы является формирование условий динамичного экономического и социального развития Пугачевского муниципального района, направленного на повышение качества жизни населения.</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Для достижения основной цели </w:t>
      </w:r>
      <w:r>
        <w:rPr>
          <w:rFonts w:ascii="Times New Roman" w:eastAsia="Times New Roman" w:hAnsi="Times New Roman" w:cs="Times New Roman"/>
          <w:sz w:val="28"/>
          <w:szCs w:val="24"/>
        </w:rPr>
        <w:t>П</w:t>
      </w:r>
      <w:r w:rsidRPr="00BA4BD5">
        <w:rPr>
          <w:rFonts w:ascii="Times New Roman" w:eastAsia="Times New Roman" w:hAnsi="Times New Roman" w:cs="Times New Roman"/>
          <w:sz w:val="28"/>
          <w:szCs w:val="24"/>
        </w:rPr>
        <w:t>рограммы необходимо решение следующих задач:</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ПРОМЫШЛЕННЫЙ СЕКТОР: создание условий для расширения объемов инвестиций, технического перевооружения производственно-технологической базы, обновления и формирования нового состава и структуры активной части основных фондов</w:t>
      </w:r>
      <w:r w:rsidRPr="00BA4BD5">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lang w:eastAsia="ar-SA"/>
        </w:rPr>
        <w:t xml:space="preserve">увеличение фонда оплаты </w:t>
      </w:r>
      <w:r w:rsidRPr="00BA4BD5">
        <w:rPr>
          <w:rFonts w:ascii="Times New Roman" w:eastAsia="Times New Roman" w:hAnsi="Times New Roman" w:cs="Times New Roman"/>
          <w:sz w:val="28"/>
          <w:szCs w:val="28"/>
          <w:lang w:eastAsia="ar-SA"/>
        </w:rPr>
        <w:lastRenderedPageBreak/>
        <w:t>труда, за счет создания новых рабочих мест и сохранения работоспособности действующих предприятий.</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СЕЛЬСКОЕ ХОЗЯЙСТВО: формирование условий для развития конкурентоспособного агробизнеса,</w:t>
      </w:r>
      <w:r w:rsidRPr="00BA4BD5">
        <w:rPr>
          <w:rFonts w:ascii="Times New Roman" w:eastAsia="Times New Roman" w:hAnsi="Times New Roman" w:cs="Times New Roman"/>
          <w:sz w:val="28"/>
          <w:szCs w:val="28"/>
          <w:lang w:eastAsia="ar-SA"/>
        </w:rPr>
        <w:t xml:space="preserve"> развитие отрасли молочного скотоводства в районе,</w:t>
      </w:r>
      <w:r>
        <w:rPr>
          <w:rFonts w:ascii="Times New Roman" w:eastAsia="Times New Roman" w:hAnsi="Times New Roman" w:cs="Times New Roman"/>
          <w:sz w:val="28"/>
          <w:szCs w:val="28"/>
          <w:lang w:eastAsia="ar-SA"/>
        </w:rPr>
        <w:t xml:space="preserve"> </w:t>
      </w:r>
      <w:r w:rsidRPr="00BA4BD5">
        <w:rPr>
          <w:rFonts w:ascii="Times New Roman" w:eastAsia="Times New Roman" w:hAnsi="Times New Roman" w:cs="Times New Roman"/>
          <w:sz w:val="28"/>
          <w:szCs w:val="28"/>
          <w:lang w:eastAsia="ar-SA"/>
        </w:rPr>
        <w:t>выращивание наиболее эффективных и засухоустойчивых культур, возрождение оросительной системы, социальное обустройство села, предоставление необходимых медицинских и образовательных услуг,</w:t>
      </w:r>
      <w:r>
        <w:rPr>
          <w:rFonts w:ascii="Times New Roman" w:eastAsia="Times New Roman" w:hAnsi="Times New Roman" w:cs="Times New Roman"/>
          <w:sz w:val="28"/>
          <w:szCs w:val="28"/>
          <w:lang w:eastAsia="ar-SA"/>
        </w:rPr>
        <w:t xml:space="preserve"> </w:t>
      </w:r>
      <w:r w:rsidRPr="00BA4BD5">
        <w:rPr>
          <w:rFonts w:ascii="Times New Roman" w:eastAsia="Times New Roman" w:hAnsi="Times New Roman" w:cs="Times New Roman"/>
          <w:sz w:val="28"/>
          <w:szCs w:val="28"/>
          <w:lang w:eastAsia="ar-SA"/>
        </w:rPr>
        <w:t>улучшение быта сельских жителей, реконструкция водоснабжения.</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 xml:space="preserve">ЖИЛИЩЕ: модернизация жилищного фонда, </w:t>
      </w:r>
      <w:r w:rsidRPr="00BA4BD5">
        <w:rPr>
          <w:rFonts w:ascii="Times New Roman" w:eastAsia="Times New Roman" w:hAnsi="Times New Roman" w:cs="Times New Roman"/>
          <w:sz w:val="28"/>
          <w:szCs w:val="28"/>
          <w:lang w:eastAsia="ar-SA"/>
        </w:rPr>
        <w:t>опережающее обустройство земельных участков, отводимых под жилищное строительство, инженерной и коммунальной инфраструктурами, применение современных технологий, энергоэффективных материалов и конструкций в строительстве для снижения стоимости возводимого жилья, формирование муниципального жилищного фонда за счет долевого строительства, либо приобретения его на вторичном рынке жилья, строительство жилья для детей сирот и многодетных семей, переселение из аварийного жилья; адресная поддержка малоимущих граждан по улучшению жилищных условий.</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СТРОИТЕЛЬСТВО: модернизация отрасли строительства за счет использования высокопроизводительного оборудования, качественных исходных материалов и современных технологий; снижение</w:t>
      </w:r>
      <w:r w:rsidRPr="00BA4BD5">
        <w:rPr>
          <w:rFonts w:ascii="Times New Roman" w:eastAsia="Times New Roman" w:hAnsi="Times New Roman" w:cs="Times New Roman"/>
          <w:sz w:val="28"/>
          <w:szCs w:val="28"/>
        </w:rPr>
        <w:t xml:space="preserve"> стоимости, энерго- и материалоемкости строительной продукции.</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4"/>
          <w:lang w:eastAsia="ar-SA"/>
        </w:rPr>
        <w:t>ДОРОГИ: применение новейших инновационных технологий и материалов в дорожном строительстве</w:t>
      </w:r>
      <w:r w:rsidRPr="00BA4BD5">
        <w:rPr>
          <w:rFonts w:ascii="Times New Roman" w:eastAsia="Times New Roman" w:hAnsi="Times New Roman" w:cs="Times New Roman"/>
          <w:sz w:val="28"/>
          <w:szCs w:val="28"/>
          <w:lang w:eastAsia="ar-SA"/>
        </w:rPr>
        <w:t xml:space="preserve">, </w:t>
      </w:r>
      <w:r w:rsidRPr="00BA4BD5">
        <w:rPr>
          <w:rFonts w:ascii="Times New Roman" w:eastAsia="Times New Roman" w:hAnsi="Times New Roman" w:cs="Times New Roman"/>
          <w:sz w:val="28"/>
          <w:szCs w:val="24"/>
          <w:lang w:eastAsia="ar-SA"/>
        </w:rPr>
        <w:t xml:space="preserve">проведение своевременных мероприятий по содержанию, ремонту и капитальному ремонту дорог, мостов и </w:t>
      </w:r>
      <w:r w:rsidRPr="00BA4BD5">
        <w:rPr>
          <w:rFonts w:ascii="Times New Roman" w:eastAsia="Times New Roman" w:hAnsi="Times New Roman" w:cs="Times New Roman"/>
          <w:sz w:val="28"/>
          <w:szCs w:val="28"/>
          <w:lang w:eastAsia="ar-SA"/>
        </w:rPr>
        <w:t>сооружений на них; нормативное финансирование обслуживания дорог</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4"/>
          <w:szCs w:val="24"/>
          <w:lang w:eastAsia="ar-SA"/>
        </w:rPr>
      </w:pPr>
      <w:r w:rsidRPr="00BA4BD5">
        <w:rPr>
          <w:rFonts w:ascii="Times New Roman" w:eastAsia="Times New Roman" w:hAnsi="Times New Roman" w:cs="Times New Roman"/>
          <w:sz w:val="28"/>
          <w:szCs w:val="24"/>
          <w:lang w:eastAsia="ar-SA"/>
        </w:rPr>
        <w:t>ОБРАЗОВАНИЕ: повышение качества общего образования, технической и кадровой оснащенности общеобразовательных учреждений района, сохранение малокомплектных школ; сохранение классической системы обучения; обновление и пополнение школьного инвентаря; обеспечение безопасности обучающихся и работников общеобразовательных учреждений во время их учебной и трудовой деятельности.</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ЗДРАВООХРАЕНИЕ: улучшение состояния здоровья населения района на основе обеспечения доступности качественной медицинской помощи, усиление контроля за организацией и качеством оказания медицинских услуг, пропаганда здорового образа жизни.</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36"/>
          <w:szCs w:val="28"/>
        </w:rPr>
      </w:pPr>
      <w:r w:rsidRPr="00BA4BD5">
        <w:rPr>
          <w:rFonts w:ascii="Times New Roman" w:eastAsia="Times New Roman" w:hAnsi="Times New Roman" w:cs="Times New Roman"/>
          <w:sz w:val="28"/>
          <w:szCs w:val="24"/>
          <w:lang w:eastAsia="ar-SA"/>
        </w:rPr>
        <w:t>МОЛОДЕЖЬ и СПОРТ: создание необходимых условий для воспитания, становления и всестороннего развития молодежи, личностной самореализации молодых людей, как активных участников общественной жизни района, ответственного участия во всех сферах жизнедеятельности, вовлечение населения к систематическим занятиям физической культурой и спортом, а также к здоровому образу жизни.</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СОЦИАЛЬНАЯ ЗАЩИТА: обеспечение доступности жилья, объектов социальной инфраструктуры, культуры, транспорта, средств связи и </w:t>
      </w:r>
      <w:r w:rsidRPr="00BA4BD5">
        <w:rPr>
          <w:rFonts w:ascii="Times New Roman" w:eastAsia="Times New Roman" w:hAnsi="Times New Roman" w:cs="Times New Roman"/>
          <w:sz w:val="28"/>
          <w:szCs w:val="28"/>
        </w:rPr>
        <w:lastRenderedPageBreak/>
        <w:t>информации для социально не защищенных групп населения, их активное вовлечение в общественную и трудовую деятельность.</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4"/>
          <w:lang w:eastAsia="ar-SA"/>
        </w:rPr>
      </w:pPr>
      <w:r w:rsidRPr="00BA4BD5">
        <w:rPr>
          <w:rFonts w:ascii="Times New Roman" w:eastAsia="Times New Roman" w:hAnsi="Times New Roman" w:cs="Times New Roman"/>
          <w:sz w:val="28"/>
          <w:szCs w:val="24"/>
          <w:lang w:eastAsia="ar-SA"/>
        </w:rPr>
        <w:t>БЕЗОПАСНОСТЬ: обеспечением комплексной безопасности является</w:t>
      </w:r>
      <w:r>
        <w:rPr>
          <w:rFonts w:ascii="Times New Roman" w:eastAsia="Times New Roman" w:hAnsi="Times New Roman" w:cs="Times New Roman"/>
          <w:sz w:val="28"/>
          <w:szCs w:val="24"/>
          <w:lang w:eastAsia="ar-SA"/>
        </w:rPr>
        <w:t xml:space="preserve"> </w:t>
      </w:r>
      <w:r w:rsidRPr="00BA4BD5">
        <w:rPr>
          <w:rFonts w:ascii="Times New Roman" w:eastAsia="Times New Roman" w:hAnsi="Times New Roman" w:cs="Times New Roman"/>
          <w:sz w:val="28"/>
          <w:szCs w:val="24"/>
          <w:lang w:eastAsia="ar-SA"/>
        </w:rPr>
        <w:t>антитеррористическая защищенность объектов, профилактика правонарушений на территории района, организация и осуществление мероприятий в области гражданской обороны, защиты населения и территорий района от чрезвычайных ситуаций природного и техногенного характера, обеспечение пожарной безопасности, а также обеспечение безопасности людей на водных объектах.</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32"/>
          <w:szCs w:val="28"/>
        </w:rPr>
      </w:pPr>
      <w:r w:rsidRPr="00BA4BD5">
        <w:rPr>
          <w:rFonts w:ascii="Times New Roman" w:eastAsia="Times New Roman" w:hAnsi="Times New Roman" w:cs="Times New Roman"/>
          <w:sz w:val="28"/>
          <w:szCs w:val="24"/>
        </w:rPr>
        <w:t>МЕСТНОЕ САМОУПРАВЛЕНИЕ: обеспечение эффективной деятельности органов местного самоуправления на принципах результативности и ответственности, прозрачности использования ими финансовых ресурсов.</w:t>
      </w:r>
    </w:p>
    <w:p w:rsidR="00892332" w:rsidRPr="00BA4BD5" w:rsidRDefault="00892332" w:rsidP="00892332">
      <w:pPr>
        <w:autoSpaceDE w:val="0"/>
        <w:autoSpaceDN w:val="0"/>
        <w:adjustRightInd w:val="0"/>
        <w:spacing w:after="0" w:line="240" w:lineRule="auto"/>
        <w:outlineLvl w:val="2"/>
        <w:rPr>
          <w:rFonts w:ascii="Times New Roman" w:eastAsia="Times New Roman" w:hAnsi="Times New Roman" w:cs="Times New Roman"/>
          <w:b/>
          <w:sz w:val="28"/>
          <w:szCs w:val="24"/>
        </w:rPr>
      </w:pP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4"/>
        </w:rPr>
      </w:pP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3. Модернизация реального сектора экономики</w:t>
      </w: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4"/>
          <w:szCs w:val="24"/>
        </w:rPr>
      </w:pPr>
    </w:p>
    <w:p w:rsidR="00892332" w:rsidRDefault="00892332" w:rsidP="00892332">
      <w:pPr>
        <w:autoSpaceDE w:val="0"/>
        <w:autoSpaceDN w:val="0"/>
        <w:adjustRightInd w:val="0"/>
        <w:spacing w:after="0" w:line="240" w:lineRule="auto"/>
        <w:jc w:val="center"/>
        <w:outlineLvl w:val="4"/>
        <w:rPr>
          <w:rFonts w:ascii="Times New Roman" w:eastAsia="Times New Roman" w:hAnsi="Times New Roman" w:cs="Times New Roman"/>
          <w:b/>
          <w:sz w:val="28"/>
          <w:szCs w:val="24"/>
        </w:rPr>
      </w:pPr>
      <w:r>
        <w:rPr>
          <w:rFonts w:ascii="Times New Roman" w:eastAsia="Times New Roman" w:hAnsi="Times New Roman" w:cs="Times New Roman"/>
          <w:b/>
          <w:sz w:val="28"/>
          <w:szCs w:val="24"/>
        </w:rPr>
        <w:t>3.1.</w:t>
      </w:r>
      <w:r w:rsidRPr="00BA4BD5">
        <w:rPr>
          <w:rFonts w:ascii="Times New Roman" w:eastAsia="Times New Roman" w:hAnsi="Times New Roman" w:cs="Times New Roman"/>
          <w:b/>
          <w:sz w:val="28"/>
          <w:szCs w:val="24"/>
        </w:rPr>
        <w:t>Развитие промышленного комплекса</w:t>
      </w:r>
    </w:p>
    <w:p w:rsidR="00892332" w:rsidRPr="00BA4BD5" w:rsidRDefault="00892332" w:rsidP="00892332">
      <w:pPr>
        <w:autoSpaceDE w:val="0"/>
        <w:autoSpaceDN w:val="0"/>
        <w:adjustRightInd w:val="0"/>
        <w:spacing w:after="0" w:line="240" w:lineRule="auto"/>
        <w:jc w:val="center"/>
        <w:outlineLvl w:val="4"/>
        <w:rPr>
          <w:rFonts w:ascii="Times New Roman" w:eastAsia="Times New Roman" w:hAnsi="Times New Roman" w:cs="Times New Roman"/>
          <w:b/>
          <w:sz w:val="28"/>
          <w:szCs w:val="24"/>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Развитие промышленного производства в Пугачевском районе определяется в первую очередь объёмами сельскохозяйственной продукции, так как большинство предприятий в городе заняты ее переработкой. Промышленность района представлена 50 крупными и средними промышленными предприятиями. Основная часть всех организаций района относится к обрабатывающей отрасли, которая включает производство пищевых продуктов, текстильное и швейное производство, химическое производство, производство резиновых, пластмассовых изделий, готовых металлических изделий, машин, оборудования и т. д.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 наиболее значимым предприятиям пищевой промышленности можно отнести ОАО «Пугачевхлеб». Благодаря новому современному оборудованию предприятие может выпускать в сутки до 20 тонн продукции высшего качества. Цены на хлебобулочные изделия всегда стабильны и приемлемы для всех социальных слоев населения, В связи с модернизацией предприятия, ассортимент хлебобулочных изделий увеличен до 40 наименований.</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 xml:space="preserve">Внедрены в производство новые виды хлебобулочных изделий: хлеб «Венгерский домашний», хлеб «Венский заварной», хлеб «Сельский подовой», батон «Прибалтийский» и другие. Среднесписочная численность работающих составляет около 50 человек, со среднемесячной заработной платой 7000 рублей.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Одним из самых стабильных предприятий пищевой отрасли можно назвать ООО «Пугачёвские молочные продукты». Специализация производства – сухое обезжиренное молоко, сухое цельное молоко 25% жирности, масло сливочное крестьянское, сухой продукт молокосодержащий «Бурёнка» 25% жирности. Предприятие занимается услугой по переработке молока на давальческой основе. Почти 22 млн. рублей было направлено </w:t>
      </w:r>
      <w:r w:rsidRPr="00BA4BD5">
        <w:rPr>
          <w:rFonts w:ascii="Times New Roman" w:eastAsia="Times New Roman" w:hAnsi="Times New Roman" w:cs="Times New Roman"/>
          <w:sz w:val="28"/>
          <w:szCs w:val="28"/>
        </w:rPr>
        <w:lastRenderedPageBreak/>
        <w:t xml:space="preserve">собственником на обновление материальной базы производства, на 20% увеличена численность персонала (свыше 60 человек). Продукция данного завода завоевала в 2011 году 3 золотые медали в Москве на Всероссийской сельскохозяйственной выставке «Золотая осень».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Выработку цельномолочной продукции осуществляет СПССК «Возрождение». Ассортимент выпускаемой продукции разнообразен - это молоко, сметана, творог, снежок, кефир, ряженка, масло сливочное и шоколадное, йогурт, масса творожная, сгущенное молоко и даже брынза. Все продукты имеют высокое качество, сделаны из натуральных компонентов и имеют доступные цены. Численность работающих на предприятии 43 человека. Годовой объем товарной продукции достигает 1100 тонн.</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Химическое производство в районе осваивает ООО «Полимер-Сервис», основным видом деятельности которого является переработка полипропилена в шпагат. Объем товарной продукции в 2011 году составил свыше 28 млн. рублей, среднесписочная численность работников – 74 человека, среднемесячная заработная плата 11 тыс. рублей.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Производством прочих неметаллических минеральных продуктов занимаются Ф</w:t>
      </w:r>
      <w:r>
        <w:rPr>
          <w:rFonts w:ascii="Times New Roman" w:eastAsia="Times New Roman" w:hAnsi="Times New Roman" w:cs="Times New Roman"/>
          <w:sz w:val="28"/>
          <w:szCs w:val="28"/>
        </w:rPr>
        <w:t>К</w:t>
      </w:r>
      <w:r w:rsidRPr="00BA4BD5">
        <w:rPr>
          <w:rFonts w:ascii="Times New Roman" w:eastAsia="Times New Roman" w:hAnsi="Times New Roman" w:cs="Times New Roman"/>
          <w:sz w:val="28"/>
          <w:szCs w:val="28"/>
        </w:rPr>
        <w:t>У ИК-17, которое осуществляет выпуск тротуарной плитки  и стеновых блоков из ячеистого бетона, МУП «Дорожное спецхозяйство г.</w:t>
      </w:r>
      <w:r>
        <w:rPr>
          <w:rFonts w:ascii="Times New Roman" w:eastAsia="Times New Roman" w:hAnsi="Times New Roman" w:cs="Times New Roman"/>
          <w:sz w:val="28"/>
          <w:szCs w:val="28"/>
        </w:rPr>
        <w:t>Пугачев», ООО «Пугачевская Дор</w:t>
      </w:r>
      <w:r w:rsidRPr="00BA4BD5">
        <w:rPr>
          <w:rFonts w:ascii="Times New Roman" w:eastAsia="Times New Roman" w:hAnsi="Times New Roman" w:cs="Times New Roman"/>
          <w:sz w:val="28"/>
          <w:szCs w:val="28"/>
        </w:rPr>
        <w:t xml:space="preserve">ПМК», ЗАО «Рокада» производящие дорожные асфальтобетонные смеси.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ООО «Гидрозатвор» и ООО «Завод Газ-Стандарт» относятся к отрасли по производству машин  и оборудования.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ООО «Гидрозатвор» реализует краны, вентили, клапаны и арматуру для трубопроводов. За счет частичной модернизации оборудования, расширения ассортимента и качества продукции выпускаемой на данном предприятии, объем реализованной продукции в 2011 году вырос более чем на 27%, и составил свыше 95 млн. рублей. Доведена до 13,5 тыс. рублей средняя заработная плата одного работника. Среднесписочная численность сотрудников на начало 2012 года – 110 человек.</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ООО «Завод Газ-Стандарт» и ООО «КОМП» осуществляют выпуск котельных установок.</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Pr="00BA4BD5">
        <w:rPr>
          <w:rFonts w:ascii="Times New Roman" w:eastAsia="Times New Roman" w:hAnsi="Times New Roman" w:cs="Times New Roman"/>
          <w:sz w:val="28"/>
          <w:szCs w:val="28"/>
        </w:rPr>
        <w:t>К</w:t>
      </w:r>
      <w:r>
        <w:rPr>
          <w:rFonts w:ascii="Times New Roman" w:eastAsia="Times New Roman" w:hAnsi="Times New Roman" w:cs="Times New Roman"/>
          <w:sz w:val="28"/>
          <w:szCs w:val="28"/>
        </w:rPr>
        <w:t>У</w:t>
      </w:r>
      <w:r w:rsidRPr="00BA4BD5">
        <w:rPr>
          <w:rFonts w:ascii="Times New Roman" w:eastAsia="Times New Roman" w:hAnsi="Times New Roman" w:cs="Times New Roman"/>
          <w:sz w:val="28"/>
          <w:szCs w:val="28"/>
        </w:rPr>
        <w:t xml:space="preserve">-4 и </w:t>
      </w:r>
      <w:r>
        <w:rPr>
          <w:rFonts w:ascii="Times New Roman" w:eastAsia="Times New Roman" w:hAnsi="Times New Roman" w:cs="Times New Roman"/>
          <w:sz w:val="28"/>
          <w:szCs w:val="28"/>
        </w:rPr>
        <w:t>Ф</w:t>
      </w:r>
      <w:r w:rsidRPr="00BA4BD5">
        <w:rPr>
          <w:rFonts w:ascii="Times New Roman" w:eastAsia="Times New Roman" w:hAnsi="Times New Roman" w:cs="Times New Roman"/>
          <w:sz w:val="28"/>
          <w:szCs w:val="28"/>
        </w:rPr>
        <w:t>К</w:t>
      </w:r>
      <w:r>
        <w:rPr>
          <w:rFonts w:ascii="Times New Roman" w:eastAsia="Times New Roman" w:hAnsi="Times New Roman" w:cs="Times New Roman"/>
          <w:sz w:val="28"/>
          <w:szCs w:val="28"/>
        </w:rPr>
        <w:t>У</w:t>
      </w:r>
      <w:r w:rsidRPr="00BA4BD5">
        <w:rPr>
          <w:rFonts w:ascii="Times New Roman" w:eastAsia="Times New Roman" w:hAnsi="Times New Roman" w:cs="Times New Roman"/>
          <w:sz w:val="28"/>
          <w:szCs w:val="28"/>
        </w:rPr>
        <w:t>-17 выпускают швейную продукцию. Долгосрочные договорные обязательства с заказчик</w:t>
      </w:r>
      <w:r>
        <w:rPr>
          <w:rFonts w:ascii="Times New Roman" w:eastAsia="Times New Roman" w:hAnsi="Times New Roman" w:cs="Times New Roman"/>
          <w:sz w:val="28"/>
          <w:szCs w:val="28"/>
        </w:rPr>
        <w:t xml:space="preserve">ами швейных изделий обеспечивают </w:t>
      </w:r>
      <w:r w:rsidRPr="00BA4BD5">
        <w:rPr>
          <w:rFonts w:ascii="Times New Roman" w:eastAsia="Times New Roman" w:hAnsi="Times New Roman" w:cs="Times New Roman"/>
          <w:sz w:val="28"/>
          <w:szCs w:val="28"/>
        </w:rPr>
        <w:t>данным учреждениям стабильный объем выпускаемой продукции.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Сфера производства строительных материалов представлена следующими крупными предприятиями: ООО «Пугачевский каменный карьер», ООО «Березовский каменный карьер», ООО «Каменный карьер «Иргизский», ООО «Каменский карье</w:t>
      </w:r>
      <w:r>
        <w:rPr>
          <w:rFonts w:ascii="Times New Roman" w:eastAsia="Times New Roman" w:hAnsi="Times New Roman" w:cs="Times New Roman"/>
          <w:sz w:val="28"/>
          <w:szCs w:val="28"/>
        </w:rPr>
        <w:t>р», кирпичный завод ИП Датов Д.</w:t>
      </w:r>
      <w:r w:rsidRPr="00BA4BD5">
        <w:rPr>
          <w:rFonts w:ascii="Times New Roman" w:eastAsia="Times New Roman" w:hAnsi="Times New Roman" w:cs="Times New Roman"/>
          <w:sz w:val="28"/>
          <w:szCs w:val="28"/>
        </w:rPr>
        <w:t xml:space="preserve">Г. Номенклатура производимой продукции предприятиями стройиндустрии разнообразна: от производства щебня, добычи песка, глины до производства керамического не огнеупорного кирпича и иная строительная продукция. Имеются и разведаны месторождения строительного материала арагонита - красивого поделочного камня.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7"/>
        </w:rPr>
      </w:pPr>
      <w:r w:rsidRPr="00BA4BD5">
        <w:rPr>
          <w:rFonts w:ascii="Times New Roman" w:eastAsia="Times New Roman" w:hAnsi="Times New Roman" w:cs="Times New Roman"/>
          <w:sz w:val="28"/>
          <w:szCs w:val="27"/>
        </w:rPr>
        <w:lastRenderedPageBreak/>
        <w:t xml:space="preserve">По итогам первого полугодия 2012 года индекс промышленного производства в Пугачевском муниципальном районе составил 106% (в среднем по области 104,7%). Устойчивый рост промышленности района стал возможен в условиях постоянной модернизации производства и выпуска новых видов продукции. </w:t>
      </w:r>
    </w:p>
    <w:p w:rsidR="00892332" w:rsidRDefault="00892332" w:rsidP="0089233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 промышленного комплекса:</w:t>
      </w:r>
    </w:p>
    <w:p w:rsidR="00892332" w:rsidRPr="00BA4BD5" w:rsidRDefault="00892332" w:rsidP="0089233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92332" w:rsidRPr="00BA4BD5" w:rsidRDefault="00892332" w:rsidP="00892332">
      <w:pPr>
        <w:tabs>
          <w:tab w:val="left" w:pos="567"/>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создание условий для расширения объемов инвестиций, технического перевооружения производственно-технологической базы, обновления и формирования нового состава и структуры активной части основных фондов;</w:t>
      </w:r>
    </w:p>
    <w:p w:rsidR="00892332" w:rsidRPr="00BA4BD5" w:rsidRDefault="00892332" w:rsidP="00892332">
      <w:pPr>
        <w:tabs>
          <w:tab w:val="left" w:pos="567"/>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освоение производства продукции на основе новых высокоэффективных технологий, обеспечивающих использование экологически чистых материалов, улучшение потребительских свойств товаров, расширение ассортимента выпускаемой продукции, снижение издержек производства;</w:t>
      </w:r>
    </w:p>
    <w:p w:rsidR="00892332" w:rsidRPr="00BA4BD5" w:rsidRDefault="00892332" w:rsidP="00892332">
      <w:pPr>
        <w:tabs>
          <w:tab w:val="left" w:pos="567"/>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внедрение современных технологий для увеличения добычи щебня, песка, глины и эффективного использования минерально-сырьевой базы района, ограничение негативного воздействия на окружающую среду;</w:t>
      </w:r>
    </w:p>
    <w:p w:rsidR="00892332" w:rsidRPr="00BA4BD5" w:rsidRDefault="00892332" w:rsidP="00892332">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расширение рынков сбыта произведённой продукции;</w:t>
      </w:r>
    </w:p>
    <w:p w:rsidR="00892332" w:rsidRPr="00BA4BD5" w:rsidRDefault="00892332" w:rsidP="00892332">
      <w:pPr>
        <w:tabs>
          <w:tab w:val="left" w:pos="567"/>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оптимизация территориального размещения производительных сил промышленности.</w:t>
      </w:r>
    </w:p>
    <w:p w:rsidR="00892332" w:rsidRDefault="00892332" w:rsidP="00892332">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A4BD5">
        <w:rPr>
          <w:rFonts w:ascii="Times New Roman" w:eastAsia="Times New Roman" w:hAnsi="Times New Roman" w:cs="Times New Roman"/>
          <w:b/>
          <w:sz w:val="28"/>
          <w:szCs w:val="24"/>
        </w:rPr>
        <w:t xml:space="preserve">Пути </w:t>
      </w:r>
      <w:r w:rsidRPr="00BA4BD5">
        <w:rPr>
          <w:rFonts w:ascii="Times New Roman" w:eastAsia="Times New Roman" w:hAnsi="Times New Roman" w:cs="Times New Roman"/>
          <w:b/>
          <w:sz w:val="28"/>
          <w:szCs w:val="28"/>
        </w:rPr>
        <w:t>реализации</w:t>
      </w:r>
      <w:r w:rsidRPr="00BA4BD5">
        <w:rPr>
          <w:rFonts w:ascii="Times New Roman" w:eastAsia="Times New Roman" w:hAnsi="Times New Roman" w:cs="Times New Roman"/>
          <w:sz w:val="28"/>
          <w:szCs w:val="28"/>
        </w:rPr>
        <w:t>:</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осуществление мер по увеличению объема добычи щебня, песка, глины, формирование и развитие инфраструктуры добычи, подготовки, транспортировки и переработки сырья;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уста</w:t>
      </w:r>
      <w:r>
        <w:rPr>
          <w:rFonts w:ascii="Times New Roman" w:eastAsia="Times New Roman" w:hAnsi="Times New Roman" w:cs="Times New Roman"/>
          <w:sz w:val="28"/>
          <w:szCs w:val="28"/>
        </w:rPr>
        <w:t>новка современных газо</w:t>
      </w:r>
      <w:r w:rsidRPr="00BA4BD5">
        <w:rPr>
          <w:rFonts w:ascii="Times New Roman" w:eastAsia="Times New Roman" w:hAnsi="Times New Roman" w:cs="Times New Roman"/>
          <w:sz w:val="28"/>
          <w:szCs w:val="28"/>
        </w:rPr>
        <w:t>- пыле очистных сооружений на предприятиях по добыче полезных ископаемых;</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перенос высоковольтной линии электропередач ВЛ-6 фидера 610 «Б», для освоения нового месторождения полезных ископаемых ООО «Пугачевский каменный карьер»;</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запуск производственной деятельности и наращивание объемов реализованной продукции в ООО «Каменский карьер», после смены собственника и масштабной модернизации завода;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расширение географии сбыта производимой продукции, активный </w:t>
      </w:r>
      <w:r w:rsidRPr="00BA4BD5">
        <w:rPr>
          <w:rFonts w:ascii="Times New Roman" w:eastAsia="Times New Roman" w:hAnsi="Times New Roman" w:cs="Times New Roman"/>
          <w:bCs/>
          <w:sz w:val="28"/>
          <w:lang w:eastAsia="ar-SA"/>
        </w:rPr>
        <w:t>поиск новых заказчиков, не только в пределах области, но и в других регионах России, а также странах ближнего зарубежья</w:t>
      </w:r>
      <w:r w:rsidRPr="00BA4BD5">
        <w:rPr>
          <w:rFonts w:ascii="Times New Roman" w:eastAsia="Times New Roman" w:hAnsi="Times New Roman" w:cs="Times New Roman"/>
          <w:sz w:val="28"/>
          <w:szCs w:val="28"/>
        </w:rPr>
        <w:t xml:space="preserve"> для таких предприятий как ООО «Полимер – Сервис», ООО «Завод Газ-Стандарт», ООО «Гидрозатвор», ФКУ ИК-17, ФКУ ИК - 4;</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4"/>
          <w:lang w:eastAsia="ar-SA"/>
        </w:rPr>
      </w:pPr>
      <w:r w:rsidRPr="00BA4BD5">
        <w:rPr>
          <w:rFonts w:ascii="Times New Roman" w:eastAsia="Times New Roman" w:hAnsi="Times New Roman" w:cs="Times New Roman"/>
          <w:sz w:val="28"/>
          <w:szCs w:val="24"/>
          <w:lang w:eastAsia="ar-SA"/>
        </w:rPr>
        <w:t>расширение ассортимента выпускаемых цельномолочных и кисломолочных продуктов</w:t>
      </w:r>
      <w:r>
        <w:rPr>
          <w:rFonts w:ascii="Times New Roman" w:eastAsia="Times New Roman" w:hAnsi="Times New Roman" w:cs="Times New Roman"/>
          <w:sz w:val="28"/>
          <w:szCs w:val="24"/>
          <w:lang w:eastAsia="ar-SA"/>
        </w:rPr>
        <w:t xml:space="preserve"> </w:t>
      </w:r>
      <w:r w:rsidRPr="00BA4BD5">
        <w:rPr>
          <w:rFonts w:ascii="Times New Roman" w:eastAsia="Times New Roman" w:hAnsi="Times New Roman" w:cs="Times New Roman"/>
          <w:sz w:val="28"/>
          <w:szCs w:val="24"/>
          <w:lang w:eastAsia="ar-SA"/>
        </w:rPr>
        <w:t>в СПССК «Возрождение»;</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16"/>
          <w:lang w:eastAsia="ar-SA"/>
        </w:rPr>
      </w:pPr>
      <w:r w:rsidRPr="00BA4BD5">
        <w:rPr>
          <w:rFonts w:ascii="Times New Roman" w:eastAsia="Times New Roman" w:hAnsi="Times New Roman" w:cs="Times New Roman"/>
          <w:sz w:val="28"/>
          <w:szCs w:val="16"/>
          <w:lang w:eastAsia="ar-SA"/>
        </w:rPr>
        <w:t>переоснащение производственных мощностей ООО «Пугачевские молочные продукты». Приобретение и монтаж низкотемпературных фрионовых установок, позволят более качественно и с более длительным сроком хранить готовую произведенную продукцию;</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16"/>
          <w:lang w:eastAsia="ar-SA"/>
        </w:rPr>
        <w:lastRenderedPageBreak/>
        <w:t>строительство на территории Пугачевского муниципального района мясоперерабатывающего завода;</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сохранение трудовых коллективов, сохранение объёмов производства; сохранение заработной платы сотрудников предприятий и организаций промышленной отрасли.</w:t>
      </w:r>
    </w:p>
    <w:p w:rsidR="00892332" w:rsidRPr="00BA4BD5" w:rsidRDefault="00892332" w:rsidP="00892332">
      <w:pPr>
        <w:suppressAutoHyphens/>
        <w:spacing w:after="0" w:line="240" w:lineRule="auto"/>
        <w:ind w:firstLine="709"/>
        <w:jc w:val="center"/>
        <w:rPr>
          <w:rFonts w:ascii="Times New Roman" w:eastAsia="Times New Roman" w:hAnsi="Times New Roman" w:cs="Times New Roman"/>
          <w:sz w:val="28"/>
          <w:szCs w:val="28"/>
        </w:rPr>
      </w:pPr>
      <w:r w:rsidRPr="00BA4BD5">
        <w:rPr>
          <w:rFonts w:ascii="Times New Roman" w:eastAsia="Times New Roman" w:hAnsi="Times New Roman" w:cs="Times New Roman"/>
          <w:b/>
          <w:sz w:val="28"/>
          <w:szCs w:val="24"/>
        </w:rPr>
        <w:t>Ожидаемые результаты:</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увеличение объема отгруженных товаров собственного производства, выполненных работ и оказанных услуг в 1,4 раза относительно уровня 2011 года, что составит в 2015 году не менее 2,2млрд. рублей;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обеспечение среднегодового значения индекса промышленного производства не ниже 102 процента;</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создание новых рабочих мест с высоким уровнем заработной платы.</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892332" w:rsidRPr="00BA4BD5" w:rsidRDefault="00892332" w:rsidP="00892332">
      <w:pPr>
        <w:autoSpaceDE w:val="0"/>
        <w:autoSpaceDN w:val="0"/>
        <w:adjustRightInd w:val="0"/>
        <w:spacing w:after="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промышленного комплекса области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9"/>
        <w:gridCol w:w="988"/>
        <w:gridCol w:w="988"/>
        <w:gridCol w:w="916"/>
        <w:gridCol w:w="990"/>
      </w:tblGrid>
      <w:tr w:rsidR="00892332" w:rsidRPr="00BA4BD5" w:rsidTr="00852C5B">
        <w:trPr>
          <w:tblHeader/>
        </w:trPr>
        <w:tc>
          <w:tcPr>
            <w:tcW w:w="5899" w:type="dxa"/>
            <w:shd w:val="clear" w:color="auto" w:fill="auto"/>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 xml:space="preserve">Показатели </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 xml:space="preserve">2012 </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 xml:space="preserve">2013 </w:t>
            </w:r>
          </w:p>
        </w:tc>
        <w:tc>
          <w:tcPr>
            <w:tcW w:w="91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w:t>
            </w:r>
          </w:p>
        </w:tc>
        <w:tc>
          <w:tcPr>
            <w:tcW w:w="99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w:t>
            </w:r>
          </w:p>
        </w:tc>
      </w:tr>
      <w:tr w:rsidR="00892332" w:rsidRPr="00BA4BD5" w:rsidTr="00852C5B">
        <w:tc>
          <w:tcPr>
            <w:tcW w:w="5899"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млн. рублей </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1768</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1894</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2081</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2279</w:t>
            </w:r>
          </w:p>
        </w:tc>
      </w:tr>
      <w:tr w:rsidR="00892332" w:rsidRPr="00BA4BD5" w:rsidTr="00852C5B">
        <w:tc>
          <w:tcPr>
            <w:tcW w:w="5899"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процентах к предыдущему году</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105,1</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107,1</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109,5</w:t>
            </w:r>
          </w:p>
        </w:tc>
      </w:tr>
      <w:tr w:rsidR="00892332" w:rsidRPr="00BA4BD5" w:rsidTr="00852C5B">
        <w:tc>
          <w:tcPr>
            <w:tcW w:w="5899"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Индекс промышленного производства, в процентах</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105,4</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107,6</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109</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112</w:t>
            </w:r>
          </w:p>
        </w:tc>
      </w:tr>
      <w:tr w:rsidR="00892332" w:rsidRPr="00BA4BD5" w:rsidTr="00852C5B">
        <w:tc>
          <w:tcPr>
            <w:tcW w:w="5899"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Инвестиции в основной капитал (крупные и средние организации), млн. рублей</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600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700</w:t>
            </w:r>
          </w:p>
        </w:tc>
      </w:tr>
      <w:tr w:rsidR="00892332" w:rsidRPr="00BA4BD5" w:rsidTr="00852C5B">
        <w:tc>
          <w:tcPr>
            <w:tcW w:w="5899"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Производство важнейших видов продукции в натуральном выражении:</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Щебень, т.куб.м.</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430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540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мясо, включая субпродукты 1 категории, тонн</w:t>
            </w:r>
            <w:r w:rsidRPr="00BA4BD5">
              <w:rPr>
                <w:rFonts w:ascii="Times New Roman" w:eastAsia="Times New Roman" w:hAnsi="Times New Roman" w:cs="Times New Roman"/>
                <w:sz w:val="28"/>
                <w:szCs w:val="28"/>
              </w:rPr>
              <w:tab/>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колбасные изделия, тонн</w:t>
            </w:r>
            <w:r w:rsidRPr="00BA4BD5">
              <w:rPr>
                <w:rFonts w:ascii="Times New Roman" w:eastAsia="Times New Roman" w:hAnsi="Times New Roman" w:cs="Times New Roman"/>
                <w:sz w:val="28"/>
                <w:szCs w:val="28"/>
              </w:rPr>
              <w:tab/>
            </w:r>
            <w:r w:rsidRPr="00BA4BD5">
              <w:rPr>
                <w:rFonts w:ascii="Times New Roman" w:eastAsia="Times New Roman" w:hAnsi="Times New Roman" w:cs="Times New Roman"/>
                <w:sz w:val="28"/>
                <w:szCs w:val="28"/>
              </w:rPr>
              <w:tab/>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53</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55</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масло животное, тонн</w:t>
            </w:r>
            <w:r w:rsidRPr="00BA4BD5">
              <w:rPr>
                <w:rFonts w:ascii="Times New Roman" w:eastAsia="Times New Roman" w:hAnsi="Times New Roman" w:cs="Times New Roman"/>
                <w:sz w:val="28"/>
                <w:szCs w:val="28"/>
              </w:rPr>
              <w:tab/>
            </w:r>
            <w:r w:rsidRPr="00BA4BD5">
              <w:rPr>
                <w:rFonts w:ascii="Times New Roman" w:eastAsia="Times New Roman" w:hAnsi="Times New Roman" w:cs="Times New Roman"/>
                <w:sz w:val="28"/>
                <w:szCs w:val="28"/>
              </w:rPr>
              <w:tab/>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490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510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550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цельномолочная продукция, тонн</w:t>
            </w:r>
            <w:r w:rsidRPr="00BA4BD5">
              <w:rPr>
                <w:rFonts w:ascii="Times New Roman" w:eastAsia="Times New Roman" w:hAnsi="Times New Roman" w:cs="Times New Roman"/>
                <w:sz w:val="28"/>
                <w:szCs w:val="28"/>
              </w:rPr>
              <w:tab/>
            </w:r>
            <w:r w:rsidRPr="00BA4BD5">
              <w:rPr>
                <w:rFonts w:ascii="Times New Roman" w:eastAsia="Times New Roman" w:hAnsi="Times New Roman" w:cs="Times New Roman"/>
                <w:sz w:val="28"/>
                <w:szCs w:val="28"/>
              </w:rPr>
              <w:tab/>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1900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2200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2400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2600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сухие молочные консервы, тонн</w:t>
            </w:r>
            <w:r w:rsidRPr="00BA4BD5">
              <w:rPr>
                <w:rFonts w:ascii="Times New Roman" w:eastAsia="Times New Roman" w:hAnsi="Times New Roman" w:cs="Times New Roman"/>
                <w:sz w:val="28"/>
                <w:szCs w:val="28"/>
              </w:rPr>
              <w:tab/>
            </w:r>
            <w:r w:rsidRPr="00BA4BD5">
              <w:rPr>
                <w:rFonts w:ascii="Times New Roman" w:eastAsia="Times New Roman" w:hAnsi="Times New Roman" w:cs="Times New Roman"/>
                <w:sz w:val="28"/>
                <w:szCs w:val="28"/>
              </w:rPr>
              <w:tab/>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2800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3100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хлебобулочная продукция, тонн</w:t>
            </w:r>
            <w:r w:rsidRPr="00BA4BD5">
              <w:rPr>
                <w:rFonts w:ascii="Times New Roman" w:eastAsia="Times New Roman" w:hAnsi="Times New Roman" w:cs="Times New Roman"/>
                <w:sz w:val="28"/>
                <w:szCs w:val="28"/>
              </w:rPr>
              <w:tab/>
            </w:r>
            <w:r w:rsidRPr="00BA4BD5">
              <w:rPr>
                <w:rFonts w:ascii="Times New Roman" w:eastAsia="Times New Roman" w:hAnsi="Times New Roman" w:cs="Times New Roman"/>
                <w:sz w:val="28"/>
                <w:szCs w:val="28"/>
              </w:rPr>
              <w:tab/>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830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850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880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волокна и нити химические, тонн</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2100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2500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котельные установки (модульные), щтук</w:t>
            </w:r>
            <w:r w:rsidRPr="00BA4BD5">
              <w:rPr>
                <w:rFonts w:ascii="Times New Roman" w:eastAsia="Times New Roman" w:hAnsi="Times New Roman" w:cs="Times New Roman"/>
                <w:sz w:val="28"/>
                <w:szCs w:val="28"/>
              </w:rPr>
              <w:tab/>
            </w:r>
            <w:r w:rsidRPr="00BA4BD5">
              <w:rPr>
                <w:rFonts w:ascii="Times New Roman" w:eastAsia="Times New Roman" w:hAnsi="Times New Roman" w:cs="Times New Roman"/>
                <w:sz w:val="28"/>
                <w:szCs w:val="28"/>
              </w:rPr>
              <w:tab/>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кирпич керамический не</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огнеупорный строительный, млн. усл. кирпичей</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2,4</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2,6</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смеси асфальтобетонные дорожные, тонн</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4500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4600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4800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4900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кресла с металлическим каркасом мягкие, штук</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7800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7850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8000</w:t>
            </w:r>
          </w:p>
        </w:tc>
      </w:tr>
      <w:tr w:rsidR="00892332" w:rsidRPr="00BA4BD5" w:rsidTr="00852C5B">
        <w:tc>
          <w:tcPr>
            <w:tcW w:w="5899" w:type="dxa"/>
            <w:shd w:val="clear" w:color="auto" w:fill="auto"/>
          </w:tcPr>
          <w:p w:rsidR="00892332" w:rsidRPr="00BA4BD5" w:rsidRDefault="00892332" w:rsidP="00852C5B">
            <w:pPr>
              <w:spacing w:after="0" w:line="240" w:lineRule="auto"/>
              <w:ind w:firstLineChars="20" w:firstLine="56"/>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краны, вентили, клапаны и арматура, тыс. штук </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2150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2250</w:t>
            </w:r>
          </w:p>
        </w:tc>
      </w:tr>
      <w:tr w:rsidR="00892332" w:rsidRPr="00BA4BD5" w:rsidTr="00852C5B">
        <w:tc>
          <w:tcPr>
            <w:tcW w:w="5899"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Среднемесячная заработная плата одного работника, рублей</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12700</w:t>
            </w:r>
          </w:p>
        </w:tc>
        <w:tc>
          <w:tcPr>
            <w:tcW w:w="98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13000</w:t>
            </w:r>
          </w:p>
        </w:tc>
        <w:tc>
          <w:tcPr>
            <w:tcW w:w="91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14000</w:t>
            </w:r>
          </w:p>
        </w:tc>
        <w:tc>
          <w:tcPr>
            <w:tcW w:w="99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15500</w:t>
            </w:r>
          </w:p>
        </w:tc>
      </w:tr>
    </w:tbl>
    <w:p w:rsidR="00892332" w:rsidRPr="00BA4BD5" w:rsidRDefault="00892332" w:rsidP="00892332">
      <w:pPr>
        <w:spacing w:after="0" w:line="240" w:lineRule="auto"/>
        <w:rPr>
          <w:rFonts w:ascii="Calibri" w:eastAsia="Times New Roman" w:hAnsi="Calibri" w:cs="Times New Roman"/>
        </w:rPr>
      </w:pPr>
    </w:p>
    <w:p w:rsidR="00892332" w:rsidRDefault="00892332" w:rsidP="00892332">
      <w:pPr>
        <w:autoSpaceDE w:val="0"/>
        <w:autoSpaceDN w:val="0"/>
        <w:adjustRightInd w:val="0"/>
        <w:spacing w:after="0" w:line="240" w:lineRule="auto"/>
        <w:ind w:firstLine="567"/>
        <w:jc w:val="center"/>
        <w:outlineLvl w:val="3"/>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3.2</w:t>
      </w:r>
      <w:r>
        <w:rPr>
          <w:rFonts w:ascii="Times New Roman" w:eastAsia="Times New Roman" w:hAnsi="Times New Roman" w:cs="Times New Roman"/>
          <w:b/>
          <w:sz w:val="28"/>
          <w:szCs w:val="24"/>
        </w:rPr>
        <w:t>.</w:t>
      </w:r>
      <w:r w:rsidRPr="00BA4BD5">
        <w:rPr>
          <w:rFonts w:ascii="Times New Roman" w:eastAsia="Times New Roman" w:hAnsi="Times New Roman" w:cs="Times New Roman"/>
          <w:b/>
          <w:sz w:val="28"/>
          <w:szCs w:val="24"/>
        </w:rPr>
        <w:t>Развитие агропромышленного комплекса</w:t>
      </w:r>
    </w:p>
    <w:p w:rsidR="00892332" w:rsidRPr="00BA4BD5" w:rsidRDefault="00892332" w:rsidP="00892332">
      <w:pPr>
        <w:autoSpaceDE w:val="0"/>
        <w:autoSpaceDN w:val="0"/>
        <w:adjustRightInd w:val="0"/>
        <w:spacing w:after="0" w:line="240" w:lineRule="auto"/>
        <w:ind w:firstLine="567"/>
        <w:jc w:val="center"/>
        <w:outlineLvl w:val="3"/>
        <w:rPr>
          <w:rFonts w:ascii="Times New Roman" w:eastAsia="Times New Roman" w:hAnsi="Times New Roman" w:cs="Times New Roman"/>
          <w:b/>
          <w:sz w:val="28"/>
          <w:szCs w:val="24"/>
        </w:rPr>
      </w:pP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Пугачевский район является зоной интенсивного ведения сельскохозяйственного производства, представленного отраслями </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Животно</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водство</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Растениеводство</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В состав агропромышленного комплекса района входят 6 крупных сельскохозяйственных предприятий, 17 средних и мелких, 68 крестьянских (фермерских) хозяйств, а так же более 8,0 тыс. личных подсобных хозяйств. </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По валовому сбору зерновых и зернобобовых культур, по поголовью свиней, район занимает первое место среди районов северной левобережной зоны Саратовской области. И практически по всем определяющим сельскохозяйственным показателям входит в первую десятку районов по Саратовской области в целом.</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Целью аграрной политики администрации Пугачевского муниципального района является устойчивое развития сельских территорий на основе создания благоприятных условий для инвестиционной деятельности в сфере </w:t>
      </w:r>
      <w:r>
        <w:rPr>
          <w:rFonts w:ascii="Times New Roman" w:eastAsia="Times New Roman" w:hAnsi="Times New Roman" w:cs="Times New Roman"/>
          <w:sz w:val="28"/>
          <w:szCs w:val="28"/>
        </w:rPr>
        <w:t>агропромышленного комплекса</w:t>
      </w:r>
      <w:r w:rsidRPr="00BA4BD5">
        <w:rPr>
          <w:rFonts w:ascii="Times New Roman" w:eastAsia="Times New Roman" w:hAnsi="Times New Roman" w:cs="Times New Roman"/>
          <w:sz w:val="28"/>
          <w:szCs w:val="28"/>
        </w:rPr>
        <w:t>, повышения эффективности сельскохозяйствен</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ного производства, увеличения количества и качества выпускаемой продукции.</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Базой для реализации районной аграрной политики станут финансовые ресурсы областных целевых программ «Развитие сельского хозяйства и регулирование рынков сельскохозяйственной продукции, сырья и продовольствия в Саратовской области на 2008-2012 годы», «Развитие сельского хозяйства и регулирование рынков сельскохозяйственной продукции, сырья и продовольствия в Саратовской области на 2013-2020 годы» (проект), «Развитие пищевой и перерабатывающей промышленности Саратовской области на 2010-2015 годы», «Сохранение и восстановление плодородия почв земель сельскохозяйственного назначения и агроландшафтов как национального достояния Саратовской области на 2006-2010 годы и на период до 2013 года», «Социальное развитие села до 2012 года».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объемов производства пищевой продукции с высокой добавленной стоимостью;</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реализация кластерной политики, предусматривающей формирование зернопродуктового, молочного, мясного и других кластеров районного и регионального уровней;</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892332"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стимулирование демографического роста и создание условий для переселения в сельскую местность.</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p>
    <w:p w:rsidR="00892332" w:rsidRDefault="00892332" w:rsidP="00892332">
      <w:pPr>
        <w:autoSpaceDE w:val="0"/>
        <w:autoSpaceDN w:val="0"/>
        <w:adjustRightInd w:val="0"/>
        <w:spacing w:after="0" w:line="240" w:lineRule="auto"/>
        <w:jc w:val="center"/>
        <w:outlineLvl w:val="4"/>
        <w:rPr>
          <w:rFonts w:ascii="Times New Roman" w:eastAsia="Times New Roman" w:hAnsi="Times New Roman" w:cs="Times New Roman"/>
          <w:b/>
          <w:sz w:val="28"/>
          <w:szCs w:val="24"/>
        </w:rPr>
      </w:pPr>
      <w:r w:rsidRPr="004135BF">
        <w:rPr>
          <w:rFonts w:ascii="Times New Roman" w:eastAsia="Times New Roman" w:hAnsi="Times New Roman" w:cs="Times New Roman"/>
          <w:b/>
          <w:sz w:val="28"/>
          <w:szCs w:val="24"/>
        </w:rPr>
        <w:t>Растениеводство</w:t>
      </w:r>
    </w:p>
    <w:p w:rsidR="00892332" w:rsidRPr="004135BF" w:rsidRDefault="00892332" w:rsidP="00892332">
      <w:pPr>
        <w:autoSpaceDE w:val="0"/>
        <w:autoSpaceDN w:val="0"/>
        <w:adjustRightInd w:val="0"/>
        <w:spacing w:after="0" w:line="240" w:lineRule="auto"/>
        <w:jc w:val="center"/>
        <w:outlineLvl w:val="4"/>
        <w:rPr>
          <w:rFonts w:ascii="Times New Roman" w:eastAsia="Times New Roman" w:hAnsi="Times New Roman" w:cs="Times New Roman"/>
          <w:b/>
          <w:sz w:val="28"/>
          <w:szCs w:val="24"/>
        </w:rPr>
      </w:pPr>
    </w:p>
    <w:p w:rsidR="00892332" w:rsidRDefault="00892332" w:rsidP="00892332">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В структуре землепользования муниципального района имеется 390,6 тыс. гектаров земли, в том числе 356,3 тыс. гектаров сельхозугодий, из них 265,1 тыс. гектаров пашни. Проведено межевание на площади 170,0 тыс. гектаров (76 %), осуществлена государственная регистрация на площади 195,2 тыс. гектаров (77,2 %).</w:t>
      </w:r>
    </w:p>
    <w:p w:rsidR="00892332" w:rsidRPr="00BA4BD5" w:rsidRDefault="00892332" w:rsidP="00892332">
      <w:pPr>
        <w:suppressAutoHyphens/>
        <w:spacing w:after="0" w:line="240" w:lineRule="auto"/>
        <w:ind w:firstLine="567"/>
        <w:contextualSpacing/>
        <w:jc w:val="both"/>
        <w:rPr>
          <w:rFonts w:ascii="Times New Roman" w:eastAsia="Times New Roman" w:hAnsi="Times New Roman" w:cs="Times New Roman"/>
          <w:sz w:val="28"/>
          <w:szCs w:val="28"/>
          <w:lang w:eastAsia="ar-SA"/>
        </w:rPr>
      </w:pPr>
    </w:p>
    <w:p w:rsidR="00892332" w:rsidRDefault="00892332" w:rsidP="00892332">
      <w:pPr>
        <w:widowControl w:val="0"/>
        <w:suppressAutoHyphens/>
        <w:spacing w:after="0" w:line="240" w:lineRule="auto"/>
        <w:jc w:val="center"/>
        <w:rPr>
          <w:rFonts w:ascii="Times New Roman" w:eastAsia="Times New Roman" w:hAnsi="Times New Roman" w:cs="Times New Roman"/>
          <w:b/>
          <w:sz w:val="28"/>
          <w:szCs w:val="24"/>
        </w:rPr>
      </w:pPr>
      <w:r w:rsidRPr="00BA4BD5">
        <w:rPr>
          <w:rFonts w:ascii="Times New Roman" w:eastAsia="Times New Roman" w:hAnsi="Times New Roman" w:cs="Times New Roman"/>
          <w:b/>
          <w:sz w:val="28"/>
          <w:szCs w:val="24"/>
        </w:rPr>
        <w:t>Пути реализации:</w:t>
      </w:r>
    </w:p>
    <w:p w:rsidR="00892332" w:rsidRPr="00BA4BD5" w:rsidRDefault="00892332" w:rsidP="00892332">
      <w:pPr>
        <w:widowControl w:val="0"/>
        <w:suppressAutoHyphens/>
        <w:spacing w:after="0" w:line="240" w:lineRule="auto"/>
        <w:jc w:val="center"/>
        <w:rPr>
          <w:rFonts w:ascii="Times New Roman" w:eastAsia="Times New Roman" w:hAnsi="Times New Roman" w:cs="Times New Roman"/>
          <w:sz w:val="28"/>
          <w:szCs w:val="28"/>
        </w:rPr>
      </w:pPr>
    </w:p>
    <w:p w:rsidR="00892332" w:rsidRPr="00BA4BD5" w:rsidRDefault="00892332" w:rsidP="00892332">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обязательное страхование посевов;</w:t>
      </w:r>
    </w:p>
    <w:p w:rsidR="00892332" w:rsidRPr="00BA4BD5" w:rsidRDefault="00892332" w:rsidP="00892332">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выращивание наиболее эффективных и засухоустойчивых культур (нут, сорго, горчица, подсолнечник);</w:t>
      </w:r>
    </w:p>
    <w:p w:rsidR="00892332" w:rsidRPr="00BA4BD5" w:rsidRDefault="00892332" w:rsidP="00892332">
      <w:pPr>
        <w:tabs>
          <w:tab w:val="left" w:pos="0"/>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4"/>
        </w:rPr>
        <w:t>ускоренное внедрение новых интенсивных сортов, увеличение удельного веса посевных площадей засеваемых элитными семенами до 16%;</w:t>
      </w:r>
    </w:p>
    <w:p w:rsidR="00892332" w:rsidRPr="00BA4BD5" w:rsidRDefault="00892332" w:rsidP="0089233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дальнейшее развитие зернопродуктовых и овощных кластеров, предусматривающих производство продовольственного и фуражного зерна, высококачественного семенного материала, овощей для обеспечения населения и промышленной переработки;</w:t>
      </w:r>
    </w:p>
    <w:p w:rsidR="00892332" w:rsidRPr="00BA4BD5" w:rsidRDefault="00892332" w:rsidP="0089233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развитие овощеводства и кормопроизводства за счет реализации мероприятий по модернизации и восстановлению мелиоративного комплекса, приобретение современной мелиоративной техники и систем капельного орошения;</w:t>
      </w:r>
    </w:p>
    <w:p w:rsidR="00892332" w:rsidRPr="00BA4BD5" w:rsidRDefault="00892332" w:rsidP="0089233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развитие кормопроизводства за счет применения новых методов хранения заготовленных кормов;</w:t>
      </w:r>
    </w:p>
    <w:p w:rsidR="00892332" w:rsidRPr="00BA4BD5" w:rsidRDefault="00892332" w:rsidP="0089233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техническая и технологическая модернизация отрасли, внедрение ресурсосберегающих и инновационных технологий;</w:t>
      </w:r>
    </w:p>
    <w:p w:rsidR="00892332" w:rsidRPr="00BA4BD5" w:rsidRDefault="00892332" w:rsidP="0089233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сохранение и повышение плодородия почв за счет внесения минеральных удобрений;</w:t>
      </w:r>
    </w:p>
    <w:p w:rsidR="00892332" w:rsidRDefault="00892332" w:rsidP="0089233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применение интегрированной системы защиты растений от вредителей, болезней и сорняков.</w:t>
      </w:r>
    </w:p>
    <w:p w:rsidR="00892332" w:rsidRPr="00BA4BD5" w:rsidRDefault="00892332" w:rsidP="0089233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4"/>
          <w:u w:val="single"/>
        </w:rPr>
      </w:pPr>
    </w:p>
    <w:p w:rsidR="00892332" w:rsidRDefault="00892332" w:rsidP="00892332">
      <w:pPr>
        <w:tabs>
          <w:tab w:val="left" w:pos="284"/>
        </w:tabs>
        <w:autoSpaceDE w:val="0"/>
        <w:autoSpaceDN w:val="0"/>
        <w:adjustRightInd w:val="0"/>
        <w:spacing w:after="0" w:line="240" w:lineRule="auto"/>
        <w:contextualSpacing/>
        <w:jc w:val="center"/>
        <w:rPr>
          <w:rFonts w:ascii="Times New Roman" w:eastAsia="Times New Roman" w:hAnsi="Times New Roman" w:cs="Times New Roman"/>
          <w:b/>
          <w:sz w:val="28"/>
          <w:szCs w:val="24"/>
        </w:rPr>
      </w:pPr>
      <w:r w:rsidRPr="004135BF">
        <w:rPr>
          <w:rFonts w:ascii="Times New Roman" w:eastAsia="Times New Roman" w:hAnsi="Times New Roman" w:cs="Times New Roman"/>
          <w:b/>
          <w:sz w:val="28"/>
          <w:szCs w:val="24"/>
        </w:rPr>
        <w:t>Животноводство</w:t>
      </w:r>
    </w:p>
    <w:p w:rsidR="00892332" w:rsidRPr="004135BF" w:rsidRDefault="00892332" w:rsidP="00892332">
      <w:pPr>
        <w:tabs>
          <w:tab w:val="left" w:pos="284"/>
        </w:tabs>
        <w:autoSpaceDE w:val="0"/>
        <w:autoSpaceDN w:val="0"/>
        <w:adjustRightInd w:val="0"/>
        <w:spacing w:after="0" w:line="240" w:lineRule="auto"/>
        <w:contextualSpacing/>
        <w:jc w:val="center"/>
        <w:rPr>
          <w:rFonts w:ascii="Times New Roman" w:eastAsia="Times New Roman" w:hAnsi="Times New Roman" w:cs="Times New Roman"/>
          <w:b/>
          <w:sz w:val="28"/>
          <w:szCs w:val="24"/>
        </w:rPr>
      </w:pPr>
    </w:p>
    <w:p w:rsidR="00892332" w:rsidRPr="00BA4BD5" w:rsidRDefault="00892332" w:rsidP="00892332">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В животноводстве основными важнейшими показателями развития отрасли являются наращивание поголовья всех видов скота, птицы и рыбы.</w:t>
      </w:r>
      <w:r>
        <w:rPr>
          <w:rFonts w:ascii="Times New Roman" w:eastAsia="Times New Roman" w:hAnsi="Times New Roman" w:cs="Times New Roman"/>
          <w:sz w:val="28"/>
          <w:szCs w:val="28"/>
          <w:lang w:eastAsia="ar-SA"/>
        </w:rPr>
        <w:t xml:space="preserve"> </w:t>
      </w:r>
      <w:r w:rsidRPr="00BA4BD5">
        <w:rPr>
          <w:rFonts w:ascii="Times New Roman" w:eastAsia="Times New Roman" w:hAnsi="Times New Roman" w:cs="Times New Roman"/>
          <w:sz w:val="28"/>
          <w:szCs w:val="28"/>
          <w:lang w:eastAsia="ar-SA"/>
        </w:rPr>
        <w:t>Увеличение объемов производства животноводческой продукции и продукции их переработки.</w:t>
      </w:r>
    </w:p>
    <w:p w:rsidR="00892332" w:rsidRDefault="00892332" w:rsidP="00892332">
      <w:pPr>
        <w:autoSpaceDE w:val="0"/>
        <w:spacing w:after="0" w:line="240" w:lineRule="auto"/>
        <w:ind w:firstLine="142"/>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autoSpaceDE w:val="0"/>
        <w:spacing w:after="0" w:line="240" w:lineRule="auto"/>
        <w:ind w:firstLine="142"/>
        <w:jc w:val="center"/>
        <w:rPr>
          <w:rFonts w:ascii="Times New Roman" w:eastAsia="Times New Roman" w:hAnsi="Times New Roman" w:cs="Times New Roman"/>
          <w:b/>
          <w:sz w:val="28"/>
          <w:szCs w:val="28"/>
        </w:rPr>
      </w:pPr>
    </w:p>
    <w:p w:rsidR="00892332" w:rsidRPr="00BA4BD5" w:rsidRDefault="00892332" w:rsidP="00892332">
      <w:pPr>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892332" w:rsidRPr="00BA4BD5" w:rsidRDefault="00892332" w:rsidP="00892332">
      <w:pPr>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эффективности ветеринарных мероприятий по предупреждению болезней животных и их лечению;</w:t>
      </w:r>
    </w:p>
    <w:p w:rsidR="00892332" w:rsidRPr="00BA4BD5" w:rsidRDefault="00892332" w:rsidP="00892332">
      <w:pPr>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применение перспективных энергосберегающих технологий содержания животных и птицы;</w:t>
      </w:r>
    </w:p>
    <w:p w:rsidR="00892332" w:rsidRPr="00BA4BD5" w:rsidRDefault="00892332" w:rsidP="00892332">
      <w:pPr>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объемов приобретения техники, оборудования и племенного скота;</w:t>
      </w:r>
    </w:p>
    <w:p w:rsidR="00892332" w:rsidRPr="00BA4BD5" w:rsidRDefault="00892332" w:rsidP="00892332">
      <w:pPr>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создание животноводческих комплексов с применением современных технологий;</w:t>
      </w:r>
    </w:p>
    <w:p w:rsidR="00892332" w:rsidRPr="00BA4BD5" w:rsidRDefault="00892332" w:rsidP="00892332">
      <w:pPr>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производства инкубационного яйца до 30 млн. штук к концу 2015 года, в связи с реализацией инвестиционного проекта «Модернизация оборудования для содержания кур – несушек на 30 тысяч голов, в многоярусных клет</w:t>
      </w:r>
      <w:r>
        <w:rPr>
          <w:rFonts w:ascii="Times New Roman" w:eastAsia="Times New Roman" w:hAnsi="Times New Roman" w:cs="Times New Roman"/>
          <w:sz w:val="28"/>
          <w:szCs w:val="28"/>
        </w:rPr>
        <w:t>очных батареях» ИП Стройкова С.</w:t>
      </w:r>
      <w:r w:rsidRPr="00BA4BD5">
        <w:rPr>
          <w:rFonts w:ascii="Times New Roman" w:eastAsia="Times New Roman" w:hAnsi="Times New Roman" w:cs="Times New Roman"/>
          <w:sz w:val="28"/>
          <w:szCs w:val="28"/>
        </w:rPr>
        <w:t xml:space="preserve">В. в </w:t>
      </w:r>
      <w:r>
        <w:rPr>
          <w:rFonts w:ascii="Times New Roman" w:eastAsia="Times New Roman" w:hAnsi="Times New Roman" w:cs="Times New Roman"/>
          <w:sz w:val="28"/>
          <w:szCs w:val="28"/>
        </w:rPr>
        <w:t>по</w:t>
      </w:r>
      <w:r w:rsidRPr="00BA4BD5">
        <w:rPr>
          <w:rFonts w:ascii="Times New Roman" w:eastAsia="Times New Roman" w:hAnsi="Times New Roman" w:cs="Times New Roman"/>
          <w:sz w:val="28"/>
          <w:szCs w:val="28"/>
        </w:rPr>
        <w:t>с</w:t>
      </w:r>
      <w:r>
        <w:rPr>
          <w:rFonts w:ascii="Times New Roman" w:eastAsia="Times New Roman" w:hAnsi="Times New Roman" w:cs="Times New Roman"/>
          <w:sz w:val="28"/>
          <w:szCs w:val="28"/>
        </w:rPr>
        <w:t>.Тургеневский</w:t>
      </w:r>
      <w:r w:rsidRPr="00BA4BD5">
        <w:rPr>
          <w:rFonts w:ascii="Times New Roman" w:eastAsia="Times New Roman" w:hAnsi="Times New Roman" w:cs="Times New Roman"/>
          <w:sz w:val="28"/>
          <w:szCs w:val="28"/>
        </w:rPr>
        <w:t xml:space="preserve"> Пугачевского муниципального района;</w:t>
      </w:r>
    </w:p>
    <w:p w:rsidR="00892332" w:rsidRDefault="00892332" w:rsidP="00892332">
      <w:pPr>
        <w:autoSpaceDE w:val="0"/>
        <w:spacing w:after="0" w:line="240" w:lineRule="auto"/>
        <w:ind w:firstLine="567"/>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создание на птицефабрике современных участков по производству полуфабрикатов и готовых изделий из мяса птицы.</w:t>
      </w:r>
    </w:p>
    <w:p w:rsidR="00892332" w:rsidRDefault="00892332" w:rsidP="00892332">
      <w:pPr>
        <w:autoSpaceDE w:val="0"/>
        <w:spacing w:after="0" w:line="240" w:lineRule="auto"/>
        <w:jc w:val="both"/>
        <w:rPr>
          <w:rFonts w:ascii="Times New Roman" w:eastAsia="Times New Roman" w:hAnsi="Times New Roman" w:cs="Times New Roman"/>
          <w:sz w:val="28"/>
          <w:szCs w:val="24"/>
        </w:rPr>
      </w:pPr>
    </w:p>
    <w:p w:rsidR="00892332" w:rsidRPr="00BA4BD5" w:rsidRDefault="00892332" w:rsidP="00892332">
      <w:pPr>
        <w:autoSpaceDE w:val="0"/>
        <w:spacing w:after="0" w:line="240" w:lineRule="auto"/>
        <w:ind w:firstLine="567"/>
        <w:jc w:val="both"/>
        <w:rPr>
          <w:rFonts w:ascii="Times New Roman" w:eastAsia="Times New Roman" w:hAnsi="Times New Roman" w:cs="Times New Roman"/>
          <w:sz w:val="28"/>
          <w:szCs w:val="24"/>
        </w:rPr>
      </w:pP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Ожидаемые результаты:</w:t>
      </w:r>
    </w:p>
    <w:tbl>
      <w:tblPr>
        <w:tblW w:w="504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924"/>
        <w:gridCol w:w="1368"/>
        <w:gridCol w:w="1368"/>
        <w:gridCol w:w="1460"/>
        <w:gridCol w:w="1370"/>
      </w:tblGrid>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b/>
                <w:spacing w:val="-16"/>
                <w:sz w:val="28"/>
                <w:szCs w:val="28"/>
                <w:lang w:eastAsia="ar-SA"/>
              </w:rPr>
            </w:pPr>
            <w:r w:rsidRPr="00BA4BD5">
              <w:rPr>
                <w:rFonts w:ascii="Times New Roman" w:eastAsia="Times New Roman" w:hAnsi="Times New Roman" w:cs="Times New Roman"/>
                <w:b/>
                <w:spacing w:val="-16"/>
                <w:sz w:val="28"/>
                <w:szCs w:val="28"/>
                <w:lang w:eastAsia="ar-SA"/>
              </w:rPr>
              <w:t>Показатель</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2012</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2013</w:t>
            </w:r>
          </w:p>
        </w:tc>
        <w:tc>
          <w:tcPr>
            <w:tcW w:w="769"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2014</w:t>
            </w:r>
          </w:p>
        </w:tc>
        <w:tc>
          <w:tcPr>
            <w:tcW w:w="723"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b/>
                <w:sz w:val="28"/>
                <w:szCs w:val="28"/>
                <w:lang w:eastAsia="ar-SA"/>
              </w:rPr>
            </w:pPr>
            <w:r w:rsidRPr="00BA4BD5">
              <w:rPr>
                <w:rFonts w:ascii="Times New Roman" w:eastAsia="Times New Roman" w:hAnsi="Times New Roman" w:cs="Times New Roman"/>
                <w:b/>
                <w:sz w:val="28"/>
                <w:szCs w:val="28"/>
                <w:lang w:eastAsia="ar-SA"/>
              </w:rPr>
              <w:t>2015</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pacing w:val="-16"/>
                <w:sz w:val="28"/>
                <w:szCs w:val="28"/>
                <w:lang w:eastAsia="ar-SA"/>
              </w:rPr>
            </w:pPr>
            <w:r w:rsidRPr="00BA4BD5">
              <w:rPr>
                <w:rFonts w:ascii="Times New Roman" w:eastAsia="Times New Roman" w:hAnsi="Times New Roman" w:cs="Times New Roman"/>
                <w:spacing w:val="-16"/>
                <w:sz w:val="28"/>
                <w:szCs w:val="28"/>
                <w:lang w:eastAsia="ar-SA"/>
              </w:rPr>
              <w:t>Площадь посева - всего, тыс. га</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181,9</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198,6</w:t>
            </w:r>
          </w:p>
        </w:tc>
        <w:tc>
          <w:tcPr>
            <w:tcW w:w="769"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198,6</w:t>
            </w:r>
          </w:p>
        </w:tc>
        <w:tc>
          <w:tcPr>
            <w:tcW w:w="723"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198,6</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в том числе: </w:t>
            </w:r>
          </w:p>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зерновые и зернобобовые – всего</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108,9</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131,7</w:t>
            </w:r>
          </w:p>
        </w:tc>
        <w:tc>
          <w:tcPr>
            <w:tcW w:w="769"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134,4</w:t>
            </w:r>
          </w:p>
        </w:tc>
        <w:tc>
          <w:tcPr>
            <w:tcW w:w="723"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136,4</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   из них: озимые зерновые</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49,6</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70,0</w:t>
            </w:r>
          </w:p>
        </w:tc>
        <w:tc>
          <w:tcPr>
            <w:tcW w:w="769"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72,0</w:t>
            </w:r>
          </w:p>
        </w:tc>
        <w:tc>
          <w:tcPr>
            <w:tcW w:w="723"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74,0</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                яровые зерновые</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59,3</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61,7</w:t>
            </w:r>
          </w:p>
        </w:tc>
        <w:tc>
          <w:tcPr>
            <w:tcW w:w="769"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62,4</w:t>
            </w:r>
          </w:p>
        </w:tc>
        <w:tc>
          <w:tcPr>
            <w:tcW w:w="723"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62,4</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                зернобобовые</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17,1</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17,8</w:t>
            </w:r>
          </w:p>
        </w:tc>
        <w:tc>
          <w:tcPr>
            <w:tcW w:w="769"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18,5</w:t>
            </w:r>
          </w:p>
        </w:tc>
        <w:tc>
          <w:tcPr>
            <w:tcW w:w="723"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19,2</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технические - всего</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63,2</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56,9</w:t>
            </w:r>
          </w:p>
        </w:tc>
        <w:tc>
          <w:tcPr>
            <w:tcW w:w="769"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53,8</w:t>
            </w:r>
          </w:p>
        </w:tc>
        <w:tc>
          <w:tcPr>
            <w:tcW w:w="723"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51,4</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   из них: подсолнечник</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55,0</w:t>
            </w:r>
          </w:p>
        </w:tc>
        <w:tc>
          <w:tcPr>
            <w:tcW w:w="721"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48,0</w:t>
            </w:r>
          </w:p>
        </w:tc>
        <w:tc>
          <w:tcPr>
            <w:tcW w:w="769"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44,2</w:t>
            </w:r>
          </w:p>
        </w:tc>
        <w:tc>
          <w:tcPr>
            <w:tcW w:w="723" w:type="pct"/>
            <w:vAlign w:val="bottom"/>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41,4</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                горчица</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5,2</w:t>
            </w:r>
          </w:p>
        </w:tc>
        <w:tc>
          <w:tcPr>
            <w:tcW w:w="721"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5,4</w:t>
            </w:r>
          </w:p>
        </w:tc>
        <w:tc>
          <w:tcPr>
            <w:tcW w:w="769"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5,6</w:t>
            </w:r>
          </w:p>
        </w:tc>
        <w:tc>
          <w:tcPr>
            <w:tcW w:w="723"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5,8</w:t>
            </w:r>
          </w:p>
        </w:tc>
      </w:tr>
      <w:tr w:rsidR="00892332" w:rsidRPr="00BA4BD5" w:rsidTr="00852C5B">
        <w:trPr>
          <w:trHeight w:val="386"/>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                рапс</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1,0</w:t>
            </w:r>
          </w:p>
        </w:tc>
        <w:tc>
          <w:tcPr>
            <w:tcW w:w="721"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1,3</w:t>
            </w:r>
          </w:p>
        </w:tc>
        <w:tc>
          <w:tcPr>
            <w:tcW w:w="769"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1,5</w:t>
            </w:r>
          </w:p>
        </w:tc>
        <w:tc>
          <w:tcPr>
            <w:tcW w:w="723"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2,0</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 xml:space="preserve">                лен</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1,3</w:t>
            </w:r>
          </w:p>
        </w:tc>
        <w:tc>
          <w:tcPr>
            <w:tcW w:w="721"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1,8</w:t>
            </w:r>
          </w:p>
        </w:tc>
        <w:tc>
          <w:tcPr>
            <w:tcW w:w="769"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2,5</w:t>
            </w:r>
          </w:p>
        </w:tc>
        <w:tc>
          <w:tcPr>
            <w:tcW w:w="723"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3,0</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кормовые - всего</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8,7</w:t>
            </w:r>
          </w:p>
        </w:tc>
        <w:tc>
          <w:tcPr>
            <w:tcW w:w="721"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9,2</w:t>
            </w:r>
          </w:p>
        </w:tc>
        <w:tc>
          <w:tcPr>
            <w:tcW w:w="769"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9,6</w:t>
            </w:r>
          </w:p>
        </w:tc>
        <w:tc>
          <w:tcPr>
            <w:tcW w:w="723"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10,0</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картофель</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0,54</w:t>
            </w:r>
          </w:p>
        </w:tc>
        <w:tc>
          <w:tcPr>
            <w:tcW w:w="721"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0,54</w:t>
            </w:r>
          </w:p>
        </w:tc>
        <w:tc>
          <w:tcPr>
            <w:tcW w:w="769"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0,54</w:t>
            </w:r>
          </w:p>
        </w:tc>
        <w:tc>
          <w:tcPr>
            <w:tcW w:w="723"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0,54</w:t>
            </w:r>
          </w:p>
        </w:tc>
      </w:tr>
      <w:tr w:rsidR="00892332" w:rsidRPr="00BA4BD5" w:rsidTr="00852C5B">
        <w:trPr>
          <w:trHeight w:val="20"/>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овощи открытого грунта</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0,26</w:t>
            </w:r>
          </w:p>
        </w:tc>
        <w:tc>
          <w:tcPr>
            <w:tcW w:w="721"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0,26</w:t>
            </w:r>
          </w:p>
        </w:tc>
        <w:tc>
          <w:tcPr>
            <w:tcW w:w="769"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0,26</w:t>
            </w:r>
          </w:p>
        </w:tc>
        <w:tc>
          <w:tcPr>
            <w:tcW w:w="723" w:type="pct"/>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0,26</w:t>
            </w:r>
          </w:p>
        </w:tc>
      </w:tr>
      <w:tr w:rsidR="00892332" w:rsidRPr="00BA4BD5" w:rsidTr="00852C5B">
        <w:trPr>
          <w:trHeight w:val="319"/>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Скот и птица на убой (в живом весе) – всего, тонн</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10100</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10150</w:t>
            </w:r>
          </w:p>
        </w:tc>
        <w:tc>
          <w:tcPr>
            <w:tcW w:w="769"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10180</w:t>
            </w:r>
          </w:p>
        </w:tc>
        <w:tc>
          <w:tcPr>
            <w:tcW w:w="723"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10200</w:t>
            </w:r>
          </w:p>
        </w:tc>
      </w:tr>
      <w:tr w:rsidR="00892332" w:rsidRPr="00BA4BD5" w:rsidTr="00852C5B">
        <w:trPr>
          <w:trHeight w:val="319"/>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Молоко, тонн</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39516</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40300</w:t>
            </w:r>
          </w:p>
        </w:tc>
        <w:tc>
          <w:tcPr>
            <w:tcW w:w="769"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41100</w:t>
            </w:r>
          </w:p>
        </w:tc>
        <w:tc>
          <w:tcPr>
            <w:tcW w:w="723"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42000</w:t>
            </w:r>
          </w:p>
        </w:tc>
      </w:tr>
      <w:tr w:rsidR="00892332" w:rsidRPr="00BA4BD5" w:rsidTr="00852C5B">
        <w:trPr>
          <w:trHeight w:val="319"/>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Яйца, тыс. штук</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28800</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29000</w:t>
            </w:r>
          </w:p>
        </w:tc>
        <w:tc>
          <w:tcPr>
            <w:tcW w:w="769"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29300</w:t>
            </w:r>
          </w:p>
        </w:tc>
        <w:tc>
          <w:tcPr>
            <w:tcW w:w="723"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29700</w:t>
            </w:r>
          </w:p>
        </w:tc>
      </w:tr>
      <w:tr w:rsidR="00892332" w:rsidRPr="00BA4BD5" w:rsidTr="00852C5B">
        <w:trPr>
          <w:trHeight w:val="375"/>
        </w:trPr>
        <w:tc>
          <w:tcPr>
            <w:tcW w:w="2067" w:type="pct"/>
            <w:vAlign w:val="center"/>
          </w:tcPr>
          <w:p w:rsidR="00892332" w:rsidRPr="00BA4BD5" w:rsidRDefault="00892332" w:rsidP="00852C5B">
            <w:pPr>
              <w:widowControl w:val="0"/>
              <w:suppressAutoHyphens/>
              <w:spacing w:after="0" w:line="240" w:lineRule="auto"/>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lastRenderedPageBreak/>
              <w:t>Надой молока на 1 корову, кг</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4300</w:t>
            </w:r>
          </w:p>
        </w:tc>
        <w:tc>
          <w:tcPr>
            <w:tcW w:w="721"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4330</w:t>
            </w:r>
          </w:p>
        </w:tc>
        <w:tc>
          <w:tcPr>
            <w:tcW w:w="769"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4380</w:t>
            </w:r>
          </w:p>
        </w:tc>
        <w:tc>
          <w:tcPr>
            <w:tcW w:w="723" w:type="pct"/>
            <w:vAlign w:val="center"/>
          </w:tcPr>
          <w:p w:rsidR="00892332" w:rsidRPr="00BA4BD5" w:rsidRDefault="00892332" w:rsidP="00852C5B">
            <w:pPr>
              <w:widowControl w:val="0"/>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4430</w:t>
            </w:r>
          </w:p>
        </w:tc>
      </w:tr>
    </w:tbl>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Реализация инвестиционных проектов по строительству животноводческих помещений, внедрение передовых технологий по содержанию и кормлению скота обеспечит прирост поголовья дойного стада в 2015 году на 10%.</w:t>
      </w:r>
    </w:p>
    <w:p w:rsidR="00892332" w:rsidRPr="00BA4BD5" w:rsidRDefault="00892332" w:rsidP="00892332">
      <w:pPr>
        <w:suppressAutoHyphens/>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За счет ускоренного развития молочного скотоводства, увеличатся объемы производства молока к 2015 году до 42000 тонн, 109,4% к уровню 2011 года. Планируется приобрести 650 голов племенного скота.</w:t>
      </w:r>
    </w:p>
    <w:p w:rsidR="00892332" w:rsidRPr="00BA4BD5" w:rsidRDefault="00892332" w:rsidP="00892332">
      <w:pPr>
        <w:tabs>
          <w:tab w:val="left" w:pos="184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Программой предусматривается ежегодный темп прироста производства продукции сельского хозяйства в сопоставимой оценке в 5,2 – 5,6 %. Планируется увеличить долю прибыльных сельскохозяйственных организаций с 79 % в 2011 году до 90 % в 2015 году.</w:t>
      </w:r>
    </w:p>
    <w:p w:rsidR="00892332" w:rsidRPr="00BA4BD5" w:rsidRDefault="00892332" w:rsidP="00892332">
      <w:pPr>
        <w:suppressAutoHyphens/>
        <w:autoSpaceDE w:val="0"/>
        <w:autoSpaceDN w:val="0"/>
        <w:adjustRightInd w:val="0"/>
        <w:spacing w:before="120" w:after="120" w:line="240" w:lineRule="auto"/>
        <w:ind w:firstLine="360"/>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3.3</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Земельные и имущественные отношения</w:t>
      </w:r>
    </w:p>
    <w:p w:rsidR="00892332" w:rsidRPr="00BA4BD5" w:rsidRDefault="00892332" w:rsidP="0089233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widowControl w:val="0"/>
        <w:tabs>
          <w:tab w:val="left" w:pos="284"/>
        </w:tabs>
        <w:spacing w:after="0" w:line="240" w:lineRule="auto"/>
        <w:ind w:right="-1"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проведение полной инвентаризации земель, как сельскохозяйственного назначения, так и земель населенных пунктов;</w:t>
      </w:r>
    </w:p>
    <w:p w:rsidR="00892332" w:rsidRPr="00BA4BD5" w:rsidRDefault="00892332" w:rsidP="00892332">
      <w:pPr>
        <w:widowControl w:val="0"/>
        <w:tabs>
          <w:tab w:val="left" w:pos="284"/>
        </w:tabs>
        <w:spacing w:after="0" w:line="240" w:lineRule="auto"/>
        <w:ind w:right="-1" w:firstLine="567"/>
        <w:jc w:val="both"/>
        <w:rPr>
          <w:rFonts w:ascii="Times New Roman" w:eastAsia="Times New Roman" w:hAnsi="Times New Roman" w:cs="Times New Roman"/>
          <w:sz w:val="28"/>
          <w:szCs w:val="28"/>
          <w:lang w:eastAsia="en-US"/>
        </w:rPr>
      </w:pPr>
      <w:r w:rsidRPr="00BA4BD5">
        <w:rPr>
          <w:rFonts w:ascii="Times New Roman" w:eastAsia="Times New Roman" w:hAnsi="Times New Roman" w:cs="Times New Roman"/>
          <w:sz w:val="28"/>
          <w:szCs w:val="28"/>
          <w:lang w:eastAsia="en-US"/>
        </w:rPr>
        <w:t>выявление бесхозяйного имущества, его оформление и приватизация;</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lang w:eastAsia="ar-SA"/>
        </w:rPr>
        <w:t>выявление земельных участков, на которые не закреплены права собственности, их продажа и приватизация;</w:t>
      </w:r>
    </w:p>
    <w:p w:rsidR="00892332"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завершение подготовки и утверждения правил землепользования и застройки населенных пунктов района.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p>
    <w:p w:rsidR="00892332" w:rsidRDefault="00892332" w:rsidP="0089233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 и ожидаемые результаты:</w:t>
      </w:r>
    </w:p>
    <w:p w:rsidR="00892332" w:rsidRPr="00BA4BD5" w:rsidRDefault="00892332" w:rsidP="0089233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совершенствование системы муниципального земельного контроля за использованием земель в границах муниципальных образований, входящих в состав района;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выявление земель неиспользуемых в целях сельскохозяйственного производства, а также в целях индивидуального жилищного строительства в границах муниципальных образований, входящих в состав Пугачевского муниципального района;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проведение мероприятий по выявлению неналогооблагаемых</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земельных участков и их идентификация;</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подготовка перечня инвестиционно-привлекательных земельных участков и объектов недвижимости, расположенных на территории района.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проведение инвентаризации муниципального имущества и имеющихся договоров аренды муниципального имущества;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государственной регистрации объектов муниципальной собственности;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и ведение реестра бесхозяйных недвижимых вещей;</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оформление бесхозяйного имущества в муниципальную собственность.</w:t>
      </w:r>
    </w:p>
    <w:p w:rsidR="00892332" w:rsidRPr="00BA4BD5" w:rsidRDefault="00892332" w:rsidP="00892332">
      <w:pPr>
        <w:spacing w:after="0" w:line="240" w:lineRule="auto"/>
        <w:jc w:val="both"/>
        <w:rPr>
          <w:rFonts w:ascii="Times New Roman" w:eastAsia="Times New Roman" w:hAnsi="Times New Roman" w:cs="Times New Roman"/>
          <w:sz w:val="8"/>
          <w:szCs w:val="8"/>
        </w:rPr>
      </w:pPr>
    </w:p>
    <w:p w:rsidR="00892332" w:rsidRPr="00BA4BD5" w:rsidRDefault="00892332" w:rsidP="00892332">
      <w:pPr>
        <w:tabs>
          <w:tab w:val="left" w:pos="6840"/>
        </w:tabs>
        <w:spacing w:after="0" w:line="240" w:lineRule="auto"/>
        <w:ind w:firstLine="588"/>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lastRenderedPageBreak/>
        <w:t>Сведения о заключенных и планируемых договорах аренды и поступлениях арендной платы за земельные участки на территории Пугачевского муниципального района</w:t>
      </w:r>
    </w:p>
    <w:p w:rsidR="00892332" w:rsidRPr="00BA4BD5" w:rsidRDefault="00892332" w:rsidP="00892332">
      <w:pPr>
        <w:tabs>
          <w:tab w:val="left" w:pos="6840"/>
        </w:tabs>
        <w:spacing w:after="0" w:line="240" w:lineRule="auto"/>
        <w:ind w:firstLine="588"/>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w:t>
      </w:r>
      <w:r w:rsidRPr="00BA4BD5">
        <w:rPr>
          <w:rFonts w:ascii="Times New Roman" w:eastAsia="Times New Roman" w:hAnsi="Times New Roman" w:cs="Times New Roman"/>
          <w:b/>
          <w:sz w:val="28"/>
          <w:szCs w:val="28"/>
        </w:rPr>
        <w:t>а 2010-2015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1350"/>
        <w:gridCol w:w="922"/>
        <w:gridCol w:w="1455"/>
        <w:gridCol w:w="834"/>
        <w:gridCol w:w="1184"/>
        <w:gridCol w:w="709"/>
        <w:gridCol w:w="1275"/>
        <w:gridCol w:w="1134"/>
      </w:tblGrid>
      <w:tr w:rsidR="00892332" w:rsidRPr="00BA4BD5" w:rsidTr="00852C5B">
        <w:trPr>
          <w:trHeight w:val="1247"/>
        </w:trPr>
        <w:tc>
          <w:tcPr>
            <w:tcW w:w="776" w:type="dxa"/>
            <w:vMerge w:val="restart"/>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Год</w:t>
            </w:r>
          </w:p>
        </w:tc>
        <w:tc>
          <w:tcPr>
            <w:tcW w:w="1350" w:type="dxa"/>
            <w:vMerge w:val="restart"/>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Общее кол-во договоров аренды земель</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ных участков</w:t>
            </w:r>
          </w:p>
        </w:tc>
        <w:tc>
          <w:tcPr>
            <w:tcW w:w="2377" w:type="dxa"/>
            <w:gridSpan w:val="2"/>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Договоры аренды земельных участков сельскохозяйственного назначения</w:t>
            </w:r>
          </w:p>
        </w:tc>
        <w:tc>
          <w:tcPr>
            <w:tcW w:w="2018" w:type="dxa"/>
            <w:gridSpan w:val="2"/>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Договоры аренды земельных участков населенных пунктов</w:t>
            </w:r>
          </w:p>
        </w:tc>
        <w:tc>
          <w:tcPr>
            <w:tcW w:w="1984" w:type="dxa"/>
            <w:gridSpan w:val="2"/>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Договоры аренды земельных участков земель промышленности и иного назначения</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Сумма арендной платы в год</w:t>
            </w:r>
          </w:p>
        </w:tc>
      </w:tr>
      <w:tr w:rsidR="00892332" w:rsidRPr="00BA4BD5" w:rsidTr="00852C5B">
        <w:trPr>
          <w:trHeight w:val="796"/>
        </w:trPr>
        <w:tc>
          <w:tcPr>
            <w:tcW w:w="776" w:type="dxa"/>
            <w:vMerge/>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1350" w:type="dxa"/>
            <w:vMerge/>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2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кол-во</w:t>
            </w:r>
          </w:p>
        </w:tc>
        <w:tc>
          <w:tcPr>
            <w:tcW w:w="145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площадь, га</w:t>
            </w:r>
          </w:p>
        </w:tc>
        <w:tc>
          <w:tcPr>
            <w:tcW w:w="8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кол-во</w:t>
            </w:r>
          </w:p>
        </w:tc>
        <w:tc>
          <w:tcPr>
            <w:tcW w:w="11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пло</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щадь, га</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кол-во</w:t>
            </w:r>
          </w:p>
        </w:tc>
        <w:tc>
          <w:tcPr>
            <w:tcW w:w="127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пло</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щадь, га</w:t>
            </w:r>
          </w:p>
        </w:tc>
        <w:tc>
          <w:tcPr>
            <w:tcW w:w="1134" w:type="dxa"/>
            <w:vAlign w:val="center"/>
          </w:tcPr>
          <w:p w:rsidR="00892332"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руб.</w:t>
            </w:r>
          </w:p>
        </w:tc>
      </w:tr>
      <w:tr w:rsidR="00892332" w:rsidRPr="00BA4BD5" w:rsidTr="00852C5B">
        <w:trPr>
          <w:trHeight w:val="273"/>
        </w:trPr>
        <w:tc>
          <w:tcPr>
            <w:tcW w:w="7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2010</w:t>
            </w:r>
          </w:p>
        </w:tc>
        <w:tc>
          <w:tcPr>
            <w:tcW w:w="13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3377</w:t>
            </w:r>
          </w:p>
        </w:tc>
        <w:tc>
          <w:tcPr>
            <w:tcW w:w="92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103</w:t>
            </w:r>
          </w:p>
        </w:tc>
        <w:tc>
          <w:tcPr>
            <w:tcW w:w="145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22672</w:t>
            </w:r>
          </w:p>
        </w:tc>
        <w:tc>
          <w:tcPr>
            <w:tcW w:w="8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3268</w:t>
            </w:r>
          </w:p>
        </w:tc>
        <w:tc>
          <w:tcPr>
            <w:tcW w:w="11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2541</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127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847</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16614</w:t>
            </w:r>
          </w:p>
        </w:tc>
      </w:tr>
      <w:tr w:rsidR="00892332" w:rsidRPr="00BA4BD5" w:rsidTr="00852C5B">
        <w:trPr>
          <w:trHeight w:val="285"/>
        </w:trPr>
        <w:tc>
          <w:tcPr>
            <w:tcW w:w="7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2011</w:t>
            </w:r>
          </w:p>
        </w:tc>
        <w:tc>
          <w:tcPr>
            <w:tcW w:w="13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3605</w:t>
            </w:r>
          </w:p>
        </w:tc>
        <w:tc>
          <w:tcPr>
            <w:tcW w:w="92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122</w:t>
            </w:r>
          </w:p>
        </w:tc>
        <w:tc>
          <w:tcPr>
            <w:tcW w:w="145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22837</w:t>
            </w:r>
          </w:p>
        </w:tc>
        <w:tc>
          <w:tcPr>
            <w:tcW w:w="8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3477</w:t>
            </w:r>
          </w:p>
        </w:tc>
        <w:tc>
          <w:tcPr>
            <w:tcW w:w="11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2805</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127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847</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15929</w:t>
            </w:r>
          </w:p>
        </w:tc>
      </w:tr>
      <w:tr w:rsidR="00892332" w:rsidRPr="00BA4BD5" w:rsidTr="00852C5B">
        <w:trPr>
          <w:trHeight w:val="225"/>
        </w:trPr>
        <w:tc>
          <w:tcPr>
            <w:tcW w:w="7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2012</w:t>
            </w:r>
          </w:p>
        </w:tc>
        <w:tc>
          <w:tcPr>
            <w:tcW w:w="13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3660</w:t>
            </w:r>
          </w:p>
        </w:tc>
        <w:tc>
          <w:tcPr>
            <w:tcW w:w="92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135</w:t>
            </w:r>
          </w:p>
        </w:tc>
        <w:tc>
          <w:tcPr>
            <w:tcW w:w="145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23016</w:t>
            </w:r>
          </w:p>
        </w:tc>
        <w:tc>
          <w:tcPr>
            <w:tcW w:w="8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3519</w:t>
            </w:r>
          </w:p>
        </w:tc>
        <w:tc>
          <w:tcPr>
            <w:tcW w:w="11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2840</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127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847</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12366</w:t>
            </w:r>
          </w:p>
        </w:tc>
      </w:tr>
      <w:tr w:rsidR="00892332" w:rsidRPr="00BA4BD5" w:rsidTr="00852C5B">
        <w:trPr>
          <w:trHeight w:val="225"/>
        </w:trPr>
        <w:tc>
          <w:tcPr>
            <w:tcW w:w="7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2013</w:t>
            </w:r>
          </w:p>
        </w:tc>
        <w:tc>
          <w:tcPr>
            <w:tcW w:w="13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3700</w:t>
            </w:r>
          </w:p>
        </w:tc>
        <w:tc>
          <w:tcPr>
            <w:tcW w:w="92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144</w:t>
            </w:r>
          </w:p>
        </w:tc>
        <w:tc>
          <w:tcPr>
            <w:tcW w:w="145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23220</w:t>
            </w:r>
          </w:p>
        </w:tc>
        <w:tc>
          <w:tcPr>
            <w:tcW w:w="8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3550</w:t>
            </w:r>
          </w:p>
        </w:tc>
        <w:tc>
          <w:tcPr>
            <w:tcW w:w="11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2865</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127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847</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12380</w:t>
            </w:r>
          </w:p>
        </w:tc>
      </w:tr>
      <w:tr w:rsidR="00892332" w:rsidRPr="00BA4BD5" w:rsidTr="00852C5B">
        <w:trPr>
          <w:trHeight w:val="225"/>
        </w:trPr>
        <w:tc>
          <w:tcPr>
            <w:tcW w:w="7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2014</w:t>
            </w:r>
          </w:p>
        </w:tc>
        <w:tc>
          <w:tcPr>
            <w:tcW w:w="13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3717</w:t>
            </w:r>
          </w:p>
        </w:tc>
        <w:tc>
          <w:tcPr>
            <w:tcW w:w="92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151</w:t>
            </w:r>
          </w:p>
        </w:tc>
        <w:tc>
          <w:tcPr>
            <w:tcW w:w="145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23500</w:t>
            </w:r>
          </w:p>
        </w:tc>
        <w:tc>
          <w:tcPr>
            <w:tcW w:w="8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3560</w:t>
            </w:r>
          </w:p>
        </w:tc>
        <w:tc>
          <w:tcPr>
            <w:tcW w:w="11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2873</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127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847</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12450</w:t>
            </w:r>
          </w:p>
        </w:tc>
      </w:tr>
      <w:tr w:rsidR="00892332" w:rsidRPr="00BA4BD5" w:rsidTr="00852C5B">
        <w:trPr>
          <w:trHeight w:val="225"/>
        </w:trPr>
        <w:tc>
          <w:tcPr>
            <w:tcW w:w="7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2015</w:t>
            </w:r>
          </w:p>
        </w:tc>
        <w:tc>
          <w:tcPr>
            <w:tcW w:w="13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3736</w:t>
            </w:r>
          </w:p>
        </w:tc>
        <w:tc>
          <w:tcPr>
            <w:tcW w:w="92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160</w:t>
            </w:r>
          </w:p>
        </w:tc>
        <w:tc>
          <w:tcPr>
            <w:tcW w:w="145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23750</w:t>
            </w:r>
          </w:p>
        </w:tc>
        <w:tc>
          <w:tcPr>
            <w:tcW w:w="8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3570</w:t>
            </w:r>
          </w:p>
        </w:tc>
        <w:tc>
          <w:tcPr>
            <w:tcW w:w="11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2960</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1275"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847</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12700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tabs>
          <w:tab w:val="left" w:pos="6840"/>
        </w:tabs>
        <w:spacing w:after="0" w:line="240" w:lineRule="auto"/>
        <w:ind w:firstLine="588"/>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Сведения о договорах аренды муниципального имущества на территории района на 201</w:t>
      </w:r>
      <w:r>
        <w:rPr>
          <w:rFonts w:ascii="Times New Roman" w:eastAsia="Times New Roman" w:hAnsi="Times New Roman" w:cs="Times New Roman"/>
          <w:b/>
          <w:sz w:val="28"/>
          <w:szCs w:val="28"/>
        </w:rPr>
        <w:t>0</w:t>
      </w:r>
      <w:r w:rsidRPr="00BA4BD5">
        <w:rPr>
          <w:rFonts w:ascii="Times New Roman" w:eastAsia="Times New Roman" w:hAnsi="Times New Roman" w:cs="Times New Roman"/>
          <w:b/>
          <w:sz w:val="28"/>
          <w:szCs w:val="28"/>
        </w:rPr>
        <w:t>-2015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976"/>
        <w:gridCol w:w="2977"/>
        <w:gridCol w:w="2693"/>
      </w:tblGrid>
      <w:tr w:rsidR="00892332" w:rsidRPr="00BA4BD5" w:rsidTr="00852C5B">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Год</w:t>
            </w:r>
          </w:p>
        </w:tc>
        <w:tc>
          <w:tcPr>
            <w:tcW w:w="29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Количество договоров аренды муниципального имущества</w:t>
            </w:r>
          </w:p>
        </w:tc>
        <w:tc>
          <w:tcPr>
            <w:tcW w:w="2977"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Площадь муниципального имущества, находящегося в аренде, кв.м.</w:t>
            </w:r>
          </w:p>
        </w:tc>
        <w:tc>
          <w:tcPr>
            <w:tcW w:w="26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Годовая сумма арендной платы за аренду муниципального имущества, руб.</w:t>
            </w:r>
          </w:p>
        </w:tc>
      </w:tr>
      <w:tr w:rsidR="00892332" w:rsidRPr="00BA4BD5" w:rsidTr="00852C5B">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2010</w:t>
            </w:r>
          </w:p>
        </w:tc>
        <w:tc>
          <w:tcPr>
            <w:tcW w:w="29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19</w:t>
            </w:r>
          </w:p>
        </w:tc>
        <w:tc>
          <w:tcPr>
            <w:tcW w:w="2977"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810</w:t>
            </w:r>
          </w:p>
        </w:tc>
        <w:tc>
          <w:tcPr>
            <w:tcW w:w="26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1381,6</w:t>
            </w:r>
          </w:p>
        </w:tc>
      </w:tr>
      <w:tr w:rsidR="00892332" w:rsidRPr="00BA4BD5" w:rsidTr="00852C5B">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2011</w:t>
            </w:r>
          </w:p>
        </w:tc>
        <w:tc>
          <w:tcPr>
            <w:tcW w:w="29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w:t>
            </w:r>
          </w:p>
        </w:tc>
        <w:tc>
          <w:tcPr>
            <w:tcW w:w="2977"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611</w:t>
            </w:r>
          </w:p>
        </w:tc>
        <w:tc>
          <w:tcPr>
            <w:tcW w:w="26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1051,6</w:t>
            </w:r>
          </w:p>
        </w:tc>
      </w:tr>
      <w:tr w:rsidR="00892332" w:rsidRPr="00BA4BD5" w:rsidTr="00852C5B">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2012</w:t>
            </w:r>
          </w:p>
        </w:tc>
        <w:tc>
          <w:tcPr>
            <w:tcW w:w="29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w:t>
            </w:r>
          </w:p>
        </w:tc>
        <w:tc>
          <w:tcPr>
            <w:tcW w:w="2977"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531</w:t>
            </w:r>
          </w:p>
        </w:tc>
        <w:tc>
          <w:tcPr>
            <w:tcW w:w="26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859</w:t>
            </w:r>
          </w:p>
        </w:tc>
      </w:tr>
      <w:tr w:rsidR="00892332" w:rsidRPr="00BA4BD5" w:rsidTr="00852C5B">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2013</w:t>
            </w:r>
          </w:p>
        </w:tc>
        <w:tc>
          <w:tcPr>
            <w:tcW w:w="29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w:t>
            </w:r>
          </w:p>
        </w:tc>
        <w:tc>
          <w:tcPr>
            <w:tcW w:w="2977"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442</w:t>
            </w:r>
          </w:p>
        </w:tc>
        <w:tc>
          <w:tcPr>
            <w:tcW w:w="26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795</w:t>
            </w:r>
          </w:p>
        </w:tc>
      </w:tr>
      <w:tr w:rsidR="00892332" w:rsidRPr="00BA4BD5" w:rsidTr="00852C5B">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2014</w:t>
            </w:r>
          </w:p>
        </w:tc>
        <w:tc>
          <w:tcPr>
            <w:tcW w:w="29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w:t>
            </w:r>
          </w:p>
        </w:tc>
        <w:tc>
          <w:tcPr>
            <w:tcW w:w="2977"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347</w:t>
            </w:r>
          </w:p>
        </w:tc>
        <w:tc>
          <w:tcPr>
            <w:tcW w:w="26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660</w:t>
            </w:r>
          </w:p>
        </w:tc>
      </w:tr>
      <w:tr w:rsidR="00892332" w:rsidRPr="00BA4BD5" w:rsidTr="00852C5B">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2015</w:t>
            </w:r>
          </w:p>
        </w:tc>
        <w:tc>
          <w:tcPr>
            <w:tcW w:w="29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2977"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250</w:t>
            </w:r>
          </w:p>
        </w:tc>
        <w:tc>
          <w:tcPr>
            <w:tcW w:w="26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550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before="120" w:after="120" w:line="240" w:lineRule="auto"/>
        <w:ind w:firstLine="709"/>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3.4</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Строительный комплекс</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Приоритетная задача: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улучшение социального – бытовых условий жителей города и района;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развитие жилых территорий; </w:t>
      </w:r>
    </w:p>
    <w:p w:rsidR="00892332" w:rsidRPr="00BA4BD5" w:rsidRDefault="00892332" w:rsidP="00892332">
      <w:pPr>
        <w:tabs>
          <w:tab w:val="left" w:pos="142"/>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формирование муниципального жилищного фонда за счет долевого строительства, либо приобретения его на вторичном рынке жилья;</w:t>
      </w:r>
    </w:p>
    <w:p w:rsidR="00892332" w:rsidRPr="00BA4BD5" w:rsidRDefault="00892332" w:rsidP="00892332">
      <w:pPr>
        <w:tabs>
          <w:tab w:val="left" w:pos="142"/>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строительство жилья для детей сирот и многодетных семей;</w:t>
      </w:r>
    </w:p>
    <w:p w:rsidR="00892332"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переселение населения из аварийного жилья.</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tabs>
          <w:tab w:val="left" w:pos="284"/>
          <w:tab w:val="left" w:pos="567"/>
          <w:tab w:val="left" w:pos="851"/>
          <w:tab w:val="left" w:pos="993"/>
        </w:tabs>
        <w:spacing w:after="0" w:line="240" w:lineRule="auto"/>
        <w:ind w:right="-1"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BA4BD5">
        <w:rPr>
          <w:rFonts w:ascii="Times New Roman" w:eastAsia="Times New Roman" w:hAnsi="Times New Roman" w:cs="Times New Roman"/>
          <w:sz w:val="28"/>
          <w:szCs w:val="28"/>
        </w:rPr>
        <w:t>одернизация отрасли за счет использования высокопроизводительного оборудования, качественных исходных материалов и современных технологий;</w:t>
      </w:r>
    </w:p>
    <w:p w:rsidR="00892332" w:rsidRPr="00BA4BD5" w:rsidRDefault="00892332" w:rsidP="00892332">
      <w:pPr>
        <w:tabs>
          <w:tab w:val="left" w:pos="142"/>
          <w:tab w:val="left" w:pos="284"/>
        </w:tabs>
        <w:suppressAutoHyphens/>
        <w:spacing w:after="0" w:line="240" w:lineRule="auto"/>
        <w:ind w:right="-1" w:firstLine="567"/>
        <w:contextualSpacing/>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снижение стоимости, энерго- и материалоемкости строительной продукции; </w:t>
      </w:r>
    </w:p>
    <w:p w:rsidR="00892332" w:rsidRPr="00BA4BD5" w:rsidRDefault="00892332" w:rsidP="00892332">
      <w:pPr>
        <w:tabs>
          <w:tab w:val="left" w:pos="142"/>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о</w:t>
      </w:r>
      <w:r w:rsidRPr="00BA4BD5">
        <w:rPr>
          <w:rFonts w:ascii="Times New Roman" w:eastAsia="Times New Roman" w:hAnsi="Times New Roman" w:cs="Times New Roman"/>
          <w:sz w:val="28"/>
          <w:szCs w:val="28"/>
          <w:lang w:eastAsia="ar-SA"/>
        </w:rPr>
        <w:t>птимизация сроков согласования разрешительной документации на строительство объектов и сроков оформления готовых объектов;</w:t>
      </w:r>
    </w:p>
    <w:p w:rsidR="00892332" w:rsidRPr="00BA4BD5" w:rsidRDefault="00892332" w:rsidP="00892332">
      <w:pPr>
        <w:tabs>
          <w:tab w:val="left" w:pos="142"/>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опережающее обустройство земельных участков, отводимых под жилищное строительство, инженерной и коммунальной инфраструктурами;</w:t>
      </w:r>
    </w:p>
    <w:p w:rsidR="00892332" w:rsidRPr="00BA4BD5" w:rsidRDefault="00892332" w:rsidP="00892332">
      <w:pPr>
        <w:tabs>
          <w:tab w:val="left" w:pos="142"/>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применение современных конструкций в строительстве для снижения стоимости возводимого жилья;</w:t>
      </w:r>
    </w:p>
    <w:p w:rsidR="00892332" w:rsidRPr="00BA4BD5" w:rsidRDefault="00892332" w:rsidP="00892332">
      <w:pPr>
        <w:spacing w:after="0" w:line="240" w:lineRule="auto"/>
        <w:ind w:right="-1" w:firstLine="567"/>
        <w:jc w:val="both"/>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завершение строительства дошкольного образовательного учреждения на 260 мест в г. Пугачеве;</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строительство физкультурно-оздоровительного комплекса в селе Старая Порубежка Пугачевского муниципального </w:t>
      </w:r>
      <w:r>
        <w:rPr>
          <w:rFonts w:ascii="Times New Roman" w:eastAsia="Times New Roman" w:hAnsi="Times New Roman" w:cs="Times New Roman"/>
          <w:sz w:val="28"/>
          <w:szCs w:val="28"/>
        </w:rPr>
        <w:t>района, общей площадью 1440 кв.</w:t>
      </w:r>
      <w:r w:rsidRPr="00BA4BD5">
        <w:rPr>
          <w:rFonts w:ascii="Times New Roman" w:eastAsia="Times New Roman" w:hAnsi="Times New Roman" w:cs="Times New Roman"/>
          <w:sz w:val="28"/>
          <w:szCs w:val="28"/>
        </w:rPr>
        <w:t>м;</w:t>
      </w:r>
    </w:p>
    <w:p w:rsidR="00892332" w:rsidRPr="00BA4BD5" w:rsidRDefault="00892332" w:rsidP="00892332">
      <w:pPr>
        <w:suppressAutoHyphens/>
        <w:spacing w:after="0" w:line="240" w:lineRule="auto"/>
        <w:ind w:right="-1"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строительство в городе Пугачеве 90</w:t>
      </w:r>
      <w:r>
        <w:rPr>
          <w:rFonts w:ascii="Times New Roman" w:eastAsia="Times New Roman" w:hAnsi="Times New Roman" w:cs="Times New Roman"/>
          <w:sz w:val="28"/>
          <w:szCs w:val="28"/>
          <w:lang w:eastAsia="ar-SA"/>
        </w:rPr>
        <w:t>-квартирного жилого дома по ул.</w:t>
      </w:r>
      <w:r w:rsidRPr="00BA4BD5">
        <w:rPr>
          <w:rFonts w:ascii="Times New Roman" w:eastAsia="Times New Roman" w:hAnsi="Times New Roman" w:cs="Times New Roman"/>
          <w:sz w:val="28"/>
          <w:szCs w:val="28"/>
          <w:lang w:eastAsia="ar-SA"/>
        </w:rPr>
        <w:t>Октябрьской</w:t>
      </w:r>
      <w:r>
        <w:rPr>
          <w:rFonts w:ascii="Times New Roman" w:eastAsia="Times New Roman" w:hAnsi="Times New Roman" w:cs="Times New Roman"/>
          <w:sz w:val="28"/>
          <w:szCs w:val="28"/>
          <w:lang w:eastAsia="ar-SA"/>
        </w:rPr>
        <w:t>,</w:t>
      </w:r>
      <w:r w:rsidRPr="00BA4BD5">
        <w:rPr>
          <w:rFonts w:ascii="Times New Roman" w:eastAsia="Times New Roman" w:hAnsi="Times New Roman" w:cs="Times New Roman"/>
          <w:sz w:val="28"/>
          <w:szCs w:val="28"/>
          <w:lang w:eastAsia="ar-SA"/>
        </w:rPr>
        <w:t>115 и 100-квартирного дома по ул</w:t>
      </w:r>
      <w:r>
        <w:rPr>
          <w:rFonts w:ascii="Times New Roman" w:eastAsia="Times New Roman" w:hAnsi="Times New Roman" w:cs="Times New Roman"/>
          <w:sz w:val="28"/>
          <w:szCs w:val="28"/>
          <w:lang w:eastAsia="ar-SA"/>
        </w:rPr>
        <w:t>.Л.</w:t>
      </w:r>
      <w:r w:rsidRPr="00BA4BD5">
        <w:rPr>
          <w:rFonts w:ascii="Times New Roman" w:eastAsia="Times New Roman" w:hAnsi="Times New Roman" w:cs="Times New Roman"/>
          <w:sz w:val="28"/>
          <w:szCs w:val="28"/>
          <w:lang w:eastAsia="ar-SA"/>
        </w:rPr>
        <w:t>Толстого</w:t>
      </w:r>
      <w:r>
        <w:rPr>
          <w:rFonts w:ascii="Times New Roman" w:eastAsia="Times New Roman" w:hAnsi="Times New Roman" w:cs="Times New Roman"/>
          <w:sz w:val="28"/>
          <w:szCs w:val="28"/>
          <w:lang w:eastAsia="ar-SA"/>
        </w:rPr>
        <w:t>,</w:t>
      </w:r>
      <w:r w:rsidRPr="00BA4BD5">
        <w:rPr>
          <w:rFonts w:ascii="Times New Roman" w:eastAsia="Times New Roman" w:hAnsi="Times New Roman" w:cs="Times New Roman"/>
          <w:sz w:val="28"/>
          <w:szCs w:val="28"/>
          <w:lang w:eastAsia="ar-SA"/>
        </w:rPr>
        <w:t xml:space="preserve">67, для переселения жителей из аварийного жилья, для многодетных семей и детей-сирот; </w:t>
      </w:r>
    </w:p>
    <w:p w:rsidR="00892332" w:rsidRDefault="00892332" w:rsidP="00892332">
      <w:pPr>
        <w:suppressAutoHyphens/>
        <w:spacing w:after="0" w:line="240" w:lineRule="auto"/>
        <w:ind w:right="-1" w:firstLine="567"/>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наличие инвестора для малоэтажной жилищной застройки (строительство 80 ко</w:t>
      </w:r>
      <w:r>
        <w:rPr>
          <w:rFonts w:ascii="Times New Roman" w:eastAsia="Times New Roman" w:hAnsi="Times New Roman" w:cs="Times New Roman"/>
          <w:sz w:val="28"/>
          <w:szCs w:val="28"/>
          <w:lang w:eastAsia="ar-SA"/>
        </w:rPr>
        <w:t>ттеджей) по ул.Ермощенко в г.</w:t>
      </w:r>
      <w:r w:rsidRPr="00BA4BD5">
        <w:rPr>
          <w:rFonts w:ascii="Times New Roman" w:eastAsia="Times New Roman" w:hAnsi="Times New Roman" w:cs="Times New Roman"/>
          <w:sz w:val="28"/>
          <w:szCs w:val="28"/>
          <w:lang w:eastAsia="ar-SA"/>
        </w:rPr>
        <w:t>Пугачеве.</w:t>
      </w:r>
    </w:p>
    <w:p w:rsidR="00892332" w:rsidRPr="00BA4BD5" w:rsidRDefault="00892332" w:rsidP="00892332">
      <w:pPr>
        <w:suppressAutoHyphens/>
        <w:spacing w:after="0" w:line="240" w:lineRule="auto"/>
        <w:ind w:right="-1" w:firstLine="567"/>
        <w:jc w:val="both"/>
        <w:rPr>
          <w:rFonts w:ascii="Times New Roman" w:eastAsia="Times New Roman" w:hAnsi="Times New Roman" w:cs="Times New Roman"/>
          <w:sz w:val="28"/>
          <w:szCs w:val="28"/>
          <w:lang w:eastAsia="ar-SA"/>
        </w:rPr>
      </w:pPr>
    </w:p>
    <w:p w:rsidR="00892332" w:rsidRPr="00BA4BD5" w:rsidRDefault="00892332" w:rsidP="00892332">
      <w:pPr>
        <w:spacing w:after="0" w:line="240" w:lineRule="auto"/>
        <w:ind w:right="-1"/>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Ожидаемые результаты:</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1"/>
        <w:gridCol w:w="850"/>
        <w:gridCol w:w="851"/>
        <w:gridCol w:w="850"/>
        <w:gridCol w:w="992"/>
      </w:tblGrid>
      <w:tr w:rsidR="00892332" w:rsidRPr="00BA4BD5" w:rsidTr="00852C5B">
        <w:trPr>
          <w:trHeight w:val="486"/>
          <w:tblHeader/>
        </w:trPr>
        <w:tc>
          <w:tcPr>
            <w:tcW w:w="611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Показатели</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2012</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2013</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2015</w:t>
            </w:r>
          </w:p>
        </w:tc>
      </w:tr>
      <w:tr w:rsidR="00892332" w:rsidRPr="00BA4BD5" w:rsidTr="00852C5B">
        <w:trPr>
          <w:trHeight w:val="1105"/>
        </w:trPr>
        <w:tc>
          <w:tcPr>
            <w:tcW w:w="6111" w:type="dxa"/>
            <w:shd w:val="clear" w:color="auto" w:fill="auto"/>
          </w:tcPr>
          <w:p w:rsidR="00892332" w:rsidRPr="00BA4BD5" w:rsidRDefault="00892332" w:rsidP="00852C5B">
            <w:pPr>
              <w:spacing w:after="0" w:line="240" w:lineRule="auto"/>
              <w:ind w:left="-93" w:firstLine="93"/>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Объем жилищного строительства, предусмотренный в соответствии с выданными разрешениями на строительство жилых зданий, </w:t>
            </w:r>
          </w:p>
          <w:p w:rsidR="00892332" w:rsidRPr="00BA4BD5" w:rsidRDefault="00892332" w:rsidP="00852C5B">
            <w:pPr>
              <w:spacing w:after="0" w:line="240" w:lineRule="auto"/>
              <w:ind w:left="-93" w:firstLine="93"/>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кв. м</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9000</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9100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9500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10000</w:t>
            </w:r>
          </w:p>
        </w:tc>
      </w:tr>
      <w:tr w:rsidR="00892332" w:rsidRPr="00BA4BD5" w:rsidTr="00852C5B">
        <w:trPr>
          <w:trHeight w:val="484"/>
        </w:trPr>
        <w:tc>
          <w:tcPr>
            <w:tcW w:w="6111"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Число жилых квартир в расчете на 1 тыс. человек населения- всего, ед.</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443,4</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443,5</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445,0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446,7</w:t>
            </w:r>
          </w:p>
        </w:tc>
      </w:tr>
      <w:tr w:rsidR="00892332" w:rsidRPr="00BA4BD5" w:rsidTr="00852C5B">
        <w:trPr>
          <w:trHeight w:val="453"/>
        </w:trPr>
        <w:tc>
          <w:tcPr>
            <w:tcW w:w="6111"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Средняя обеспеченность населения площадью жилых квартир, кв. м на человека</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22,3</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23,0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25,2</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30,5</w:t>
            </w:r>
          </w:p>
        </w:tc>
      </w:tr>
      <w:tr w:rsidR="00892332" w:rsidRPr="00BA4BD5" w:rsidTr="00852C5B">
        <w:trPr>
          <w:trHeight w:val="492"/>
        </w:trPr>
        <w:tc>
          <w:tcPr>
            <w:tcW w:w="6111" w:type="dxa"/>
            <w:shd w:val="clear" w:color="auto" w:fill="auto"/>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Средняя рыночная стоимость 1 квадратного метра общей площади жилья, тыс. рублей</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19,0</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20,0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21,0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22,0</w:t>
            </w:r>
          </w:p>
        </w:tc>
      </w:tr>
    </w:tbl>
    <w:p w:rsidR="00892332" w:rsidRPr="00BA4BD5" w:rsidRDefault="00892332" w:rsidP="00892332">
      <w:pPr>
        <w:spacing w:after="0" w:line="240" w:lineRule="auto"/>
        <w:rPr>
          <w:rFonts w:ascii="Calibri" w:eastAsia="Times New Roman" w:hAnsi="Calibri" w:cs="Times New Roman"/>
        </w:rPr>
      </w:pPr>
    </w:p>
    <w:p w:rsidR="00892332"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3.5</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Жилищно-коммунальное хозяйство</w:t>
      </w:r>
    </w:p>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p>
    <w:p w:rsidR="00892332" w:rsidRPr="00BA4BD5" w:rsidRDefault="00892332" w:rsidP="00892332">
      <w:pPr>
        <w:widowControl w:val="0"/>
        <w:spacing w:after="0" w:line="240" w:lineRule="auto"/>
        <w:ind w:firstLine="567"/>
        <w:jc w:val="both"/>
        <w:rPr>
          <w:rFonts w:ascii="Times New Roman" w:eastAsia="Times New Roman" w:hAnsi="Times New Roman" w:cs="Times New Roman"/>
          <w:kern w:val="1"/>
          <w:sz w:val="28"/>
          <w:szCs w:val="28"/>
          <w:lang w:eastAsia="ar-SA"/>
        </w:rPr>
      </w:pPr>
      <w:r w:rsidRPr="00BA4BD5">
        <w:rPr>
          <w:rFonts w:ascii="Times New Roman" w:eastAsia="Times New Roman" w:hAnsi="Times New Roman" w:cs="Times New Roman"/>
          <w:kern w:val="1"/>
          <w:sz w:val="28"/>
          <w:szCs w:val="28"/>
          <w:lang w:eastAsia="ar-SA"/>
        </w:rPr>
        <w:t>Жилищный фонд района включает в себя 16,5 тыс. жилых домов, общей площадью 1360 тыс. кв. м, в том числе 1877 многоквартирных дома.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8"/>
        </w:rPr>
        <w:t xml:space="preserve">В рамках реализации </w:t>
      </w:r>
      <w:r>
        <w:rPr>
          <w:rFonts w:ascii="Times New Roman" w:eastAsia="Times New Roman" w:hAnsi="Times New Roman" w:cs="Times New Roman"/>
          <w:sz w:val="28"/>
          <w:szCs w:val="28"/>
        </w:rPr>
        <w:t>Ф</w:t>
      </w:r>
      <w:r w:rsidRPr="00BA4BD5">
        <w:rPr>
          <w:rFonts w:ascii="Times New Roman" w:eastAsia="Times New Roman" w:hAnsi="Times New Roman" w:cs="Times New Roman"/>
          <w:sz w:val="28"/>
          <w:szCs w:val="28"/>
        </w:rPr>
        <w:t>едерального закона от 1 июля 2007 года №</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 xml:space="preserve">185-ФЗ «О фонде содействия реформированию </w:t>
      </w:r>
      <w:r>
        <w:rPr>
          <w:rFonts w:ascii="Times New Roman" w:eastAsia="Times New Roman" w:hAnsi="Times New Roman" w:cs="Times New Roman"/>
          <w:sz w:val="28"/>
          <w:szCs w:val="28"/>
        </w:rPr>
        <w:t xml:space="preserve">жилищно-коммунального </w:t>
      </w:r>
      <w:r>
        <w:rPr>
          <w:rFonts w:ascii="Times New Roman" w:eastAsia="Times New Roman" w:hAnsi="Times New Roman" w:cs="Times New Roman"/>
          <w:sz w:val="28"/>
          <w:szCs w:val="28"/>
        </w:rPr>
        <w:lastRenderedPageBreak/>
        <w:t>хозяйства</w:t>
      </w:r>
      <w:r w:rsidRPr="00BA4BD5">
        <w:rPr>
          <w:rFonts w:ascii="Times New Roman" w:eastAsia="Times New Roman" w:hAnsi="Times New Roman" w:cs="Times New Roman"/>
          <w:sz w:val="28"/>
          <w:szCs w:val="28"/>
        </w:rPr>
        <w:t xml:space="preserve">» за последние 5 лет из средств фонда содействия реформированию </w:t>
      </w:r>
      <w:r>
        <w:rPr>
          <w:rFonts w:ascii="Times New Roman" w:eastAsia="Times New Roman" w:hAnsi="Times New Roman" w:cs="Times New Roman"/>
          <w:sz w:val="28"/>
          <w:szCs w:val="28"/>
        </w:rPr>
        <w:t>жилищно-коммунального хозяйства</w:t>
      </w:r>
      <w:r w:rsidRPr="00BA4BD5">
        <w:rPr>
          <w:rFonts w:ascii="Times New Roman" w:eastAsia="Times New Roman" w:hAnsi="Times New Roman" w:cs="Times New Roman"/>
          <w:sz w:val="28"/>
          <w:szCs w:val="28"/>
        </w:rPr>
        <w:t xml:space="preserve"> Пугачевский муниципальный район освоил свыше 66 млн. руб</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 xml:space="preserve"> на проведение капитального ремонта жилищного фонда</w:t>
      </w:r>
      <w:r w:rsidRPr="00BA4BD5">
        <w:rPr>
          <w:rFonts w:ascii="Times New Roman" w:eastAsia="Times New Roman" w:hAnsi="Times New Roman" w:cs="Times New Roman"/>
          <w:sz w:val="28"/>
          <w:szCs w:val="24"/>
        </w:rPr>
        <w:t>, в том числе на муниципальное образование г.Пугачева – 52 млн. руб. (97 домов) и на Заволжское муниципальное образование – 14 млн. руб. (47 домов).</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2012 году планируется завершить перевод</w:t>
      </w:r>
      <w:r w:rsidRPr="00BA4BD5">
        <w:rPr>
          <w:rFonts w:ascii="Times New Roman" w:eastAsia="Times New Roman" w:hAnsi="Times New Roman" w:cs="Times New Roman"/>
          <w:noProof/>
          <w:sz w:val="28"/>
          <w:szCs w:val="28"/>
          <w:lang w:eastAsia="ar-SA"/>
        </w:rPr>
        <w:t xml:space="preserve"> на индивидуальное отопление муниципальный жилищный фонд города Пугачева, </w:t>
      </w:r>
      <w:r w:rsidRPr="00BA4BD5">
        <w:rPr>
          <w:rFonts w:ascii="Times New Roman" w:eastAsia="Times New Roman" w:hAnsi="Times New Roman" w:cs="Times New Roman"/>
          <w:sz w:val="28"/>
          <w:szCs w:val="28"/>
        </w:rPr>
        <w:t xml:space="preserve">переведя его на автономное отопление. На выполнение этих работ предусмотрены денежные средства в сумме 17,4 млн.руб. </w:t>
      </w:r>
    </w:p>
    <w:p w:rsidR="00892332" w:rsidRPr="00BA4BD5" w:rsidRDefault="00892332" w:rsidP="00892332">
      <w:pPr>
        <w:spacing w:after="0" w:line="240" w:lineRule="auto"/>
        <w:ind w:firstLine="709"/>
        <w:jc w:val="both"/>
        <w:rPr>
          <w:rFonts w:ascii="Times New Roman" w:eastAsia="Times New Roman" w:hAnsi="Times New Roman" w:cs="Times New Roman"/>
          <w:noProof/>
          <w:sz w:val="28"/>
          <w:szCs w:val="28"/>
          <w:lang w:eastAsia="ar-SA"/>
        </w:rPr>
      </w:pPr>
      <w:r w:rsidRPr="00BA4BD5">
        <w:rPr>
          <w:rFonts w:ascii="Times New Roman" w:eastAsia="Times New Roman" w:hAnsi="Times New Roman" w:cs="Times New Roman"/>
          <w:noProof/>
          <w:sz w:val="28"/>
          <w:szCs w:val="28"/>
          <w:lang w:eastAsia="ar-SA"/>
        </w:rPr>
        <w:t>Запланированна модернизация системы теплоснабжения объектов социальной сферы в с. Селезниха с установкой блочной котельной мощностью 0,8 МВт и заменой теплотрасс на общую сумму 7,0 млн. руб.</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В рамках реализации </w:t>
      </w:r>
      <w:r>
        <w:rPr>
          <w:rFonts w:ascii="Times New Roman" w:eastAsia="Times New Roman" w:hAnsi="Times New Roman" w:cs="Times New Roman"/>
          <w:sz w:val="28"/>
          <w:szCs w:val="28"/>
        </w:rPr>
        <w:t>областной целевой программы</w:t>
      </w:r>
      <w:r w:rsidRPr="00BA4BD5">
        <w:rPr>
          <w:rFonts w:ascii="Times New Roman" w:eastAsia="Times New Roman" w:hAnsi="Times New Roman" w:cs="Times New Roman"/>
          <w:sz w:val="28"/>
          <w:szCs w:val="28"/>
        </w:rPr>
        <w:t xml:space="preserve"> «Энергосбережение и повышение энергетической эффективности в Саратовской области на период до 2020 года» в 2012-2013 годах</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 xml:space="preserve">планируется проведение </w:t>
      </w:r>
      <w:r w:rsidRPr="00BA4BD5">
        <w:rPr>
          <w:rFonts w:ascii="Times New Roman" w:eastAsia="Times New Roman" w:hAnsi="Times New Roman" w:cs="Times New Roman"/>
          <w:noProof/>
          <w:sz w:val="28"/>
          <w:szCs w:val="28"/>
          <w:lang w:eastAsia="ar-SA"/>
        </w:rPr>
        <w:t>реконструкции</w:t>
      </w:r>
      <w:r>
        <w:rPr>
          <w:rFonts w:ascii="Times New Roman" w:eastAsia="Times New Roman" w:hAnsi="Times New Roman" w:cs="Times New Roman"/>
          <w:noProof/>
          <w:sz w:val="28"/>
          <w:szCs w:val="28"/>
          <w:lang w:eastAsia="ar-SA"/>
        </w:rPr>
        <w:t xml:space="preserve"> уличных сетей освещения по ул.</w:t>
      </w:r>
      <w:r w:rsidRPr="00BA4BD5">
        <w:rPr>
          <w:rFonts w:ascii="Times New Roman" w:eastAsia="Times New Roman" w:hAnsi="Times New Roman" w:cs="Times New Roman"/>
          <w:noProof/>
          <w:sz w:val="28"/>
          <w:szCs w:val="28"/>
          <w:lang w:eastAsia="ar-SA"/>
        </w:rPr>
        <w:t>Ермощенко в г. Пугачеве.</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Завершена разработка и проведена экспертиза проектной документации на строительство группового водовода для водоснабжения населенных пунктов Чапаевского </w:t>
      </w:r>
      <w:r>
        <w:rPr>
          <w:rFonts w:ascii="Times New Roman" w:eastAsia="Times New Roman" w:hAnsi="Times New Roman" w:cs="Times New Roman"/>
          <w:sz w:val="28"/>
          <w:szCs w:val="28"/>
        </w:rPr>
        <w:t>муниципального образования на сумму 1,95 млн.</w:t>
      </w:r>
      <w:r w:rsidRPr="00BA4BD5">
        <w:rPr>
          <w:rFonts w:ascii="Times New Roman" w:eastAsia="Times New Roman" w:hAnsi="Times New Roman" w:cs="Times New Roman"/>
          <w:sz w:val="28"/>
          <w:szCs w:val="28"/>
        </w:rPr>
        <w:t>руб. Начать строительство водовода общей протяженностью 66 км предполагается в 2013 году. Стоимость работ составляет 141 млн. руб.</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В рамках подпрограммы «Чистая вода» </w:t>
      </w:r>
      <w:r>
        <w:rPr>
          <w:rFonts w:ascii="Times New Roman" w:eastAsia="Times New Roman" w:hAnsi="Times New Roman" w:cs="Times New Roman"/>
          <w:sz w:val="28"/>
          <w:szCs w:val="28"/>
        </w:rPr>
        <w:t>областной целевой программы</w:t>
      </w:r>
      <w:r w:rsidRPr="00BA4BD5">
        <w:rPr>
          <w:rFonts w:ascii="Times New Roman" w:eastAsia="Times New Roman" w:hAnsi="Times New Roman" w:cs="Times New Roman"/>
          <w:sz w:val="28"/>
          <w:szCs w:val="28"/>
        </w:rPr>
        <w:t xml:space="preserve"> «Обеспечение населения Саратовской области питьевой водой на 2011-2015 годы» выполняются проектные работы по реконструкции канализ</w:t>
      </w:r>
      <w:r>
        <w:rPr>
          <w:rFonts w:ascii="Times New Roman" w:eastAsia="Times New Roman" w:hAnsi="Times New Roman" w:cs="Times New Roman"/>
          <w:sz w:val="28"/>
          <w:szCs w:val="28"/>
        </w:rPr>
        <w:t>ационных очистных сооружений г.</w:t>
      </w:r>
      <w:r w:rsidRPr="00BA4BD5">
        <w:rPr>
          <w:rFonts w:ascii="Times New Roman" w:eastAsia="Times New Roman" w:hAnsi="Times New Roman" w:cs="Times New Roman"/>
          <w:sz w:val="28"/>
          <w:szCs w:val="28"/>
        </w:rPr>
        <w:t xml:space="preserve">Пугачева.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В связи с обнаружением в 2010 году 10-кратного превышения нормы по марганцу в исходной воде р.Б.Иргиз, которая является источником питьевого водоснабжения г.Пугачева, возникла острая необходимость в проведении работ по очистке русла реки от донных отложений (источника марганца)  с финансированием по </w:t>
      </w:r>
      <w:r>
        <w:rPr>
          <w:rFonts w:ascii="Times New Roman" w:eastAsia="Times New Roman" w:hAnsi="Times New Roman" w:cs="Times New Roman"/>
          <w:sz w:val="28"/>
          <w:szCs w:val="28"/>
        </w:rPr>
        <w:t>областной целевой программы</w:t>
      </w:r>
      <w:r w:rsidRPr="00BA4BD5">
        <w:rPr>
          <w:rFonts w:ascii="Times New Roman" w:eastAsia="Times New Roman" w:hAnsi="Times New Roman" w:cs="Times New Roman"/>
          <w:sz w:val="28"/>
          <w:szCs w:val="28"/>
        </w:rPr>
        <w:t xml:space="preserve"> «Экологическое оздоровление Саратовской области на 2009-2013 годы» и устройством переливной плотины с водосбросными сооружениями для дополнительной очистки русла в паводковый период с возможным финансированием по </w:t>
      </w:r>
      <w:r>
        <w:rPr>
          <w:rFonts w:ascii="Times New Roman" w:eastAsia="Times New Roman" w:hAnsi="Times New Roman" w:cs="Times New Roman"/>
          <w:sz w:val="28"/>
          <w:szCs w:val="28"/>
        </w:rPr>
        <w:t>федеральной целевой программы</w:t>
      </w:r>
      <w:r w:rsidRPr="00BA4BD5">
        <w:rPr>
          <w:rFonts w:ascii="Times New Roman" w:eastAsia="Times New Roman" w:hAnsi="Times New Roman" w:cs="Times New Roman"/>
          <w:sz w:val="28"/>
          <w:szCs w:val="28"/>
        </w:rPr>
        <w:t xml:space="preserve"> «Развитие водохозяйственного комплекса Российской Федерации на 2012-2020 годы». Ориентировочная стоимость работ – 560 млн. руб.</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Большая работа на территории района проводится в сфере благоустройства населенных пунктов. Еженедельно в городе Пугачеве, каждая пятница объявлена санитарным днем, два раза в месяц проводятся заседания административной комиссии.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Модернизация жилищно-коммунального хозяйства района в 2012-2015 гг. будет осуществляться в рамках реализации м</w:t>
      </w:r>
      <w:r w:rsidRPr="00BA4BD5">
        <w:rPr>
          <w:rFonts w:ascii="Times New Roman" w:eastAsia="Times New Roman" w:hAnsi="Times New Roman" w:cs="Times New Roman"/>
          <w:bCs/>
          <w:sz w:val="28"/>
          <w:szCs w:val="24"/>
          <w:lang w:eastAsia="ar-SA"/>
        </w:rPr>
        <w:t xml:space="preserve">униципальной целевой программы «Энергосбережение и повышение энергетической эффективности </w:t>
      </w:r>
      <w:r w:rsidRPr="00BA4BD5">
        <w:rPr>
          <w:rFonts w:ascii="Times New Roman" w:eastAsia="Times New Roman" w:hAnsi="Times New Roman" w:cs="Times New Roman"/>
          <w:bCs/>
          <w:sz w:val="28"/>
          <w:szCs w:val="24"/>
          <w:lang w:eastAsia="ar-SA"/>
        </w:rPr>
        <w:lastRenderedPageBreak/>
        <w:t xml:space="preserve">в Пугачевском муниципальном районе до 2020 года», </w:t>
      </w:r>
      <w:r>
        <w:rPr>
          <w:rFonts w:ascii="Times New Roman" w:eastAsia="Times New Roman" w:hAnsi="Times New Roman" w:cs="Times New Roman"/>
          <w:sz w:val="28"/>
          <w:szCs w:val="28"/>
        </w:rPr>
        <w:t>областной целевой программы</w:t>
      </w:r>
      <w:r w:rsidRPr="00BA4BD5">
        <w:rPr>
          <w:rFonts w:ascii="Times New Roman" w:eastAsia="Times New Roman" w:hAnsi="Times New Roman" w:cs="Times New Roman"/>
          <w:bCs/>
          <w:sz w:val="28"/>
          <w:szCs w:val="24"/>
          <w:lang w:eastAsia="ar-SA"/>
        </w:rPr>
        <w:t xml:space="preserve"> «Энергосбережение и повышение энергетической эффективности в Саратовской области на период до 2020 года» </w:t>
      </w:r>
      <w:r w:rsidRPr="00BA4BD5">
        <w:rPr>
          <w:rFonts w:ascii="Times New Roman" w:eastAsia="Times New Roman" w:hAnsi="Times New Roman" w:cs="Times New Roman"/>
          <w:sz w:val="28"/>
          <w:szCs w:val="28"/>
        </w:rPr>
        <w:t>и федеральной целевой программы «Жилище» на 2002-2015 годы»</w:t>
      </w:r>
      <w:r>
        <w:rPr>
          <w:rFonts w:ascii="Times New Roman" w:eastAsia="Times New Roman" w:hAnsi="Times New Roman" w:cs="Times New Roman"/>
          <w:sz w:val="28"/>
          <w:szCs w:val="28"/>
        </w:rPr>
        <w:t>.</w:t>
      </w:r>
    </w:p>
    <w:p w:rsidR="00892332" w:rsidRPr="00BA4BD5" w:rsidRDefault="00892332" w:rsidP="0089233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tabs>
          <w:tab w:val="left" w:pos="142"/>
        </w:tabs>
        <w:spacing w:after="0" w:line="240" w:lineRule="auto"/>
        <w:ind w:right="-1" w:firstLine="567"/>
        <w:contextualSpacing/>
        <w:jc w:val="both"/>
        <w:rPr>
          <w:rFonts w:ascii="Times New Roman" w:eastAsia="Times New Roman" w:hAnsi="Times New Roman" w:cs="Times New Roman"/>
          <w:noProof/>
          <w:sz w:val="28"/>
          <w:szCs w:val="28"/>
        </w:rPr>
      </w:pPr>
      <w:r w:rsidRPr="00BA4BD5">
        <w:rPr>
          <w:rFonts w:ascii="Times New Roman" w:eastAsia="Times New Roman" w:hAnsi="Times New Roman" w:cs="Times New Roman"/>
          <w:noProof/>
          <w:sz w:val="28"/>
          <w:szCs w:val="28"/>
        </w:rPr>
        <w:t>перевод на индивидуальное отопление муни</w:t>
      </w:r>
      <w:r>
        <w:rPr>
          <w:rFonts w:ascii="Times New Roman" w:eastAsia="Times New Roman" w:hAnsi="Times New Roman" w:cs="Times New Roman"/>
          <w:noProof/>
          <w:sz w:val="28"/>
          <w:szCs w:val="28"/>
        </w:rPr>
        <w:t>ципального жилищного фонда в г.</w:t>
      </w:r>
      <w:r w:rsidRPr="00BA4BD5">
        <w:rPr>
          <w:rFonts w:ascii="Times New Roman" w:eastAsia="Times New Roman" w:hAnsi="Times New Roman" w:cs="Times New Roman"/>
          <w:noProof/>
          <w:sz w:val="28"/>
          <w:szCs w:val="28"/>
        </w:rPr>
        <w:t>Пугачеве;</w:t>
      </w:r>
    </w:p>
    <w:p w:rsidR="00892332" w:rsidRPr="00BA4BD5" w:rsidRDefault="00892332" w:rsidP="00892332">
      <w:pPr>
        <w:widowControl w:val="0"/>
        <w:tabs>
          <w:tab w:val="left" w:pos="142"/>
        </w:tabs>
        <w:spacing w:after="0" w:line="240" w:lineRule="auto"/>
        <w:ind w:right="-1" w:firstLine="567"/>
        <w:jc w:val="both"/>
        <w:rPr>
          <w:rFonts w:ascii="Times New Roman" w:eastAsia="Times New Roman" w:hAnsi="Times New Roman" w:cs="Times New Roman"/>
          <w:kern w:val="1"/>
          <w:sz w:val="28"/>
          <w:lang w:eastAsia="ar-SA"/>
        </w:rPr>
      </w:pPr>
      <w:r>
        <w:rPr>
          <w:rFonts w:ascii="Times New Roman" w:eastAsia="Times New Roman" w:hAnsi="Times New Roman" w:cs="Times New Roman"/>
          <w:kern w:val="1"/>
          <w:sz w:val="28"/>
          <w:lang w:eastAsia="ar-SA"/>
        </w:rPr>
        <w:t>модернизация в 2012-2020</w:t>
      </w:r>
      <w:r w:rsidRPr="00BA4BD5">
        <w:rPr>
          <w:rFonts w:ascii="Times New Roman" w:eastAsia="Times New Roman" w:hAnsi="Times New Roman" w:cs="Times New Roman"/>
          <w:kern w:val="1"/>
          <w:sz w:val="28"/>
          <w:lang w:eastAsia="ar-SA"/>
        </w:rPr>
        <w:t>г.</w:t>
      </w:r>
      <w:r>
        <w:rPr>
          <w:rFonts w:ascii="Times New Roman" w:eastAsia="Times New Roman" w:hAnsi="Times New Roman" w:cs="Times New Roman"/>
          <w:kern w:val="1"/>
          <w:sz w:val="28"/>
          <w:lang w:eastAsia="ar-SA"/>
        </w:rPr>
        <w:t>г.</w:t>
      </w:r>
      <w:r w:rsidRPr="00BA4BD5">
        <w:rPr>
          <w:rFonts w:ascii="Times New Roman" w:eastAsia="Times New Roman" w:hAnsi="Times New Roman" w:cs="Times New Roman"/>
          <w:kern w:val="1"/>
          <w:sz w:val="28"/>
          <w:lang w:eastAsia="ar-SA"/>
        </w:rPr>
        <w:t xml:space="preserve"> систем теплоснабжения социальных объектов района;</w:t>
      </w:r>
    </w:p>
    <w:p w:rsidR="00892332" w:rsidRPr="00BA4BD5" w:rsidRDefault="00892332" w:rsidP="00892332">
      <w:pPr>
        <w:widowControl w:val="0"/>
        <w:tabs>
          <w:tab w:val="left" w:pos="142"/>
        </w:tabs>
        <w:spacing w:after="0" w:line="240" w:lineRule="auto"/>
        <w:ind w:right="-1" w:firstLine="567"/>
        <w:jc w:val="both"/>
        <w:rPr>
          <w:rFonts w:ascii="Times New Roman" w:eastAsia="Times New Roman" w:hAnsi="Times New Roman" w:cs="Times New Roman"/>
          <w:sz w:val="28"/>
          <w:lang w:eastAsia="en-US"/>
        </w:rPr>
      </w:pPr>
      <w:r w:rsidRPr="00BA4BD5">
        <w:rPr>
          <w:rFonts w:ascii="Times New Roman" w:eastAsia="Times New Roman" w:hAnsi="Times New Roman" w:cs="Times New Roman"/>
          <w:kern w:val="1"/>
          <w:sz w:val="28"/>
          <w:lang w:eastAsia="ar-SA"/>
        </w:rPr>
        <w:t>моде</w:t>
      </w:r>
      <w:r>
        <w:rPr>
          <w:rFonts w:ascii="Times New Roman" w:eastAsia="Times New Roman" w:hAnsi="Times New Roman" w:cs="Times New Roman"/>
          <w:kern w:val="1"/>
          <w:sz w:val="28"/>
          <w:lang w:eastAsia="ar-SA"/>
        </w:rPr>
        <w:t>рнизация в 2012–</w:t>
      </w:r>
      <w:r w:rsidRPr="00BA4BD5">
        <w:rPr>
          <w:rFonts w:ascii="Times New Roman" w:eastAsia="Times New Roman" w:hAnsi="Times New Roman" w:cs="Times New Roman"/>
          <w:kern w:val="1"/>
          <w:sz w:val="28"/>
          <w:lang w:eastAsia="ar-SA"/>
        </w:rPr>
        <w:t>2020г.</w:t>
      </w:r>
      <w:r>
        <w:rPr>
          <w:rFonts w:ascii="Times New Roman" w:eastAsia="Times New Roman" w:hAnsi="Times New Roman" w:cs="Times New Roman"/>
          <w:kern w:val="1"/>
          <w:sz w:val="28"/>
          <w:lang w:eastAsia="ar-SA"/>
        </w:rPr>
        <w:t xml:space="preserve">г. </w:t>
      </w:r>
      <w:r w:rsidRPr="00BA4BD5">
        <w:rPr>
          <w:rFonts w:ascii="Times New Roman" w:eastAsia="Times New Roman" w:hAnsi="Times New Roman" w:cs="Times New Roman"/>
          <w:sz w:val="28"/>
          <w:lang w:eastAsia="en-US"/>
        </w:rPr>
        <w:t>систем электроснабжения, освещения, объектов социальной сферы;</w:t>
      </w:r>
    </w:p>
    <w:p w:rsidR="00892332" w:rsidRPr="00BA4BD5" w:rsidRDefault="00892332" w:rsidP="00892332">
      <w:pPr>
        <w:widowControl w:val="0"/>
        <w:tabs>
          <w:tab w:val="left" w:pos="142"/>
        </w:tabs>
        <w:spacing w:after="0" w:line="240" w:lineRule="auto"/>
        <w:ind w:right="-1" w:firstLine="567"/>
        <w:jc w:val="both"/>
        <w:rPr>
          <w:rFonts w:ascii="Times New Roman" w:eastAsia="Times New Roman" w:hAnsi="Times New Roman" w:cs="Times New Roman"/>
          <w:kern w:val="1"/>
          <w:sz w:val="28"/>
          <w:lang w:eastAsia="ar-SA"/>
        </w:rPr>
      </w:pPr>
      <w:r w:rsidRPr="00BA4BD5">
        <w:rPr>
          <w:rFonts w:ascii="Times New Roman" w:eastAsia="Times New Roman" w:hAnsi="Times New Roman" w:cs="Times New Roman"/>
          <w:kern w:val="1"/>
          <w:sz w:val="28"/>
          <w:lang w:eastAsia="ar-SA"/>
        </w:rPr>
        <w:t>реконструкция в 2012-2020г.</w:t>
      </w:r>
      <w:r>
        <w:rPr>
          <w:rFonts w:ascii="Times New Roman" w:eastAsia="Times New Roman" w:hAnsi="Times New Roman" w:cs="Times New Roman"/>
          <w:kern w:val="1"/>
          <w:sz w:val="28"/>
          <w:lang w:eastAsia="ar-SA"/>
        </w:rPr>
        <w:t>г.</w:t>
      </w:r>
      <w:r w:rsidRPr="00BA4BD5">
        <w:rPr>
          <w:rFonts w:ascii="Times New Roman" w:eastAsia="Times New Roman" w:hAnsi="Times New Roman" w:cs="Times New Roman"/>
          <w:kern w:val="1"/>
          <w:sz w:val="28"/>
          <w:lang w:eastAsia="ar-SA"/>
        </w:rPr>
        <w:t xml:space="preserve"> ветхих водоводов уличной сети г</w:t>
      </w:r>
      <w:r>
        <w:rPr>
          <w:rFonts w:ascii="Times New Roman" w:eastAsia="Times New Roman" w:hAnsi="Times New Roman" w:cs="Times New Roman"/>
          <w:kern w:val="1"/>
          <w:sz w:val="28"/>
          <w:lang w:eastAsia="ar-SA"/>
        </w:rPr>
        <w:t>.</w:t>
      </w:r>
      <w:r w:rsidRPr="00BA4BD5">
        <w:rPr>
          <w:rFonts w:ascii="Times New Roman" w:eastAsia="Times New Roman" w:hAnsi="Times New Roman" w:cs="Times New Roman"/>
          <w:kern w:val="1"/>
          <w:sz w:val="28"/>
          <w:lang w:eastAsia="ar-SA"/>
        </w:rPr>
        <w:t>Пугачева;</w:t>
      </w:r>
    </w:p>
    <w:p w:rsidR="00892332" w:rsidRPr="00BA4BD5" w:rsidRDefault="00892332" w:rsidP="00892332">
      <w:pPr>
        <w:widowControl w:val="0"/>
        <w:tabs>
          <w:tab w:val="left" w:pos="142"/>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устойчивости и надежност</w:t>
      </w:r>
      <w:r>
        <w:rPr>
          <w:rFonts w:ascii="Times New Roman" w:eastAsia="Times New Roman" w:hAnsi="Times New Roman" w:cs="Times New Roman"/>
          <w:sz w:val="28"/>
          <w:szCs w:val="28"/>
        </w:rPr>
        <w:t>и функционирования систем   тепло-</w:t>
      </w:r>
      <w:r w:rsidRPr="00BA4BD5">
        <w:rPr>
          <w:rFonts w:ascii="Times New Roman" w:eastAsia="Times New Roman" w:hAnsi="Times New Roman" w:cs="Times New Roman"/>
          <w:sz w:val="28"/>
          <w:szCs w:val="28"/>
        </w:rPr>
        <w:t>, водоснабжения и водоотведения, обеспечение безаварийной работы объектов жилищно-коммунального хозяйства, повышение уровня безопасности жилищного фонда и коммунальной инфраструктуры района;</w:t>
      </w:r>
    </w:p>
    <w:p w:rsidR="00892332" w:rsidRPr="00BA4BD5" w:rsidRDefault="00892332" w:rsidP="00892332">
      <w:pPr>
        <w:widowControl w:val="0"/>
        <w:tabs>
          <w:tab w:val="left" w:pos="142"/>
        </w:tabs>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организация переработки твердых бытовых отходов на территории района.</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проведение комплексной реконструкции и модернизации объектов теплоснабжения в районе с целью обеспечения бесперебойного снабжения, уменьшения потерь в сетях;</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внедрение энергосберегающих технологий, рациональное и эффективное использование топливно-энергетических ресурсов, учет и контроль их использования;</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капитальная реконструкция канализа</w:t>
      </w:r>
      <w:r>
        <w:rPr>
          <w:rFonts w:ascii="Times New Roman" w:eastAsia="Times New Roman" w:hAnsi="Times New Roman" w:cs="Times New Roman"/>
          <w:sz w:val="28"/>
          <w:szCs w:val="28"/>
        </w:rPr>
        <w:t>ционно-очистных сооружений в г.</w:t>
      </w:r>
      <w:r w:rsidRPr="00BA4BD5">
        <w:rPr>
          <w:rFonts w:ascii="Times New Roman" w:eastAsia="Times New Roman" w:hAnsi="Times New Roman" w:cs="Times New Roman"/>
          <w:sz w:val="28"/>
          <w:szCs w:val="28"/>
        </w:rPr>
        <w:t>Пугачеве;</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реконструкц</w:t>
      </w:r>
      <w:r>
        <w:rPr>
          <w:rFonts w:ascii="Times New Roman" w:eastAsia="Times New Roman" w:hAnsi="Times New Roman" w:cs="Times New Roman"/>
          <w:sz w:val="28"/>
          <w:szCs w:val="28"/>
        </w:rPr>
        <w:t>ия водозаборных сооружений в г.</w:t>
      </w:r>
      <w:r w:rsidRPr="00BA4BD5">
        <w:rPr>
          <w:rFonts w:ascii="Times New Roman" w:eastAsia="Times New Roman" w:hAnsi="Times New Roman" w:cs="Times New Roman"/>
          <w:sz w:val="28"/>
          <w:szCs w:val="28"/>
        </w:rPr>
        <w:t xml:space="preserve">Пугачеве;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постепенная замена всех изношенных инженерных коммуникаций в районе;</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BA4BD5">
        <w:rPr>
          <w:rFonts w:ascii="Times New Roman" w:eastAsia="Times New Roman" w:hAnsi="Times New Roman" w:cs="Times New Roman"/>
          <w:sz w:val="28"/>
          <w:szCs w:val="28"/>
        </w:rPr>
        <w:t>проведение работ по очистке русла реки Большой Иргиз от донных отложений.</w:t>
      </w:r>
    </w:p>
    <w:p w:rsidR="00892332"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Ожидаемые результаты:</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удельных расходов топлива и электроэнергии</w:t>
      </w:r>
      <w:r w:rsidRPr="00BA4BD5">
        <w:rPr>
          <w:rFonts w:ascii="Times New Roman" w:eastAsia="Times New Roman" w:hAnsi="Times New Roman" w:cs="Times New Roman"/>
          <w:sz w:val="28"/>
          <w:szCs w:val="28"/>
        </w:rPr>
        <w:br/>
        <w:t>на 12 процентов в связи с переводом на индивидуальное отопление жилищного фонда г</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Пугачева;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качества предоставляемых жилищно-коммунальных услуг;</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эффективности использования коммунальных ресурсов;</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строительство мусоросортировочного комплекса (МСК), в связи со 100% заполняемостью городского полигона ТБО;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строительство переливной плотины с водосбросными сооружениями для дополнительной очистки русла в паводковый период;</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BA4BD5">
        <w:rPr>
          <w:rFonts w:ascii="Times New Roman" w:eastAsia="Times New Roman" w:hAnsi="Times New Roman" w:cs="Times New Roman"/>
          <w:kern w:val="1"/>
          <w:sz w:val="28"/>
          <w:szCs w:val="28"/>
          <w:shd w:val="clear" w:color="auto" w:fill="FFFFFF"/>
          <w:lang w:eastAsia="ar-SA"/>
        </w:rPr>
        <w:t xml:space="preserve">установка блочной котельной и устройство теплотрасс для отопления общежития и здания </w:t>
      </w:r>
      <w:r>
        <w:rPr>
          <w:rFonts w:ascii="Times New Roman" w:eastAsia="Times New Roman" w:hAnsi="Times New Roman" w:cs="Times New Roman"/>
          <w:kern w:val="1"/>
          <w:sz w:val="28"/>
          <w:szCs w:val="28"/>
          <w:shd w:val="clear" w:color="auto" w:fill="FFFFFF"/>
          <w:lang w:eastAsia="ar-SA"/>
        </w:rPr>
        <w:t xml:space="preserve">муниципального учреждения дополнительного </w:t>
      </w:r>
      <w:r>
        <w:rPr>
          <w:rFonts w:ascii="Times New Roman" w:eastAsia="Times New Roman" w:hAnsi="Times New Roman" w:cs="Times New Roman"/>
          <w:kern w:val="1"/>
          <w:sz w:val="28"/>
          <w:szCs w:val="28"/>
          <w:shd w:val="clear" w:color="auto" w:fill="FFFFFF"/>
          <w:lang w:eastAsia="ar-SA"/>
        </w:rPr>
        <w:lastRenderedPageBreak/>
        <w:t>образования детей «Центр развития творчества детей и юношества»</w:t>
      </w:r>
      <w:r w:rsidRPr="00BA4BD5">
        <w:rPr>
          <w:rFonts w:ascii="Times New Roman" w:eastAsia="Times New Roman" w:hAnsi="Times New Roman" w:cs="Times New Roman"/>
          <w:kern w:val="1"/>
          <w:sz w:val="28"/>
          <w:szCs w:val="28"/>
          <w:shd w:val="clear" w:color="auto" w:fill="FFFFFF"/>
          <w:lang w:eastAsia="ar-SA"/>
        </w:rPr>
        <w:t xml:space="preserve"> </w:t>
      </w:r>
      <w:r>
        <w:rPr>
          <w:rFonts w:ascii="Times New Roman" w:eastAsia="Times New Roman" w:hAnsi="Times New Roman" w:cs="Times New Roman"/>
          <w:kern w:val="1"/>
          <w:sz w:val="28"/>
          <w:szCs w:val="28"/>
          <w:shd w:val="clear" w:color="auto" w:fill="FFFFFF"/>
          <w:lang w:eastAsia="ar-SA"/>
        </w:rPr>
        <w:t>г.</w:t>
      </w:r>
      <w:r w:rsidRPr="00BA4BD5">
        <w:rPr>
          <w:rFonts w:ascii="Times New Roman" w:eastAsia="Times New Roman" w:hAnsi="Times New Roman" w:cs="Times New Roman"/>
          <w:kern w:val="1"/>
          <w:sz w:val="28"/>
          <w:szCs w:val="28"/>
          <w:shd w:val="clear" w:color="auto" w:fill="FFFFFF"/>
          <w:lang w:eastAsia="ar-SA"/>
        </w:rPr>
        <w:t>Пугачева в</w:t>
      </w:r>
      <w:r>
        <w:rPr>
          <w:rFonts w:ascii="Times New Roman" w:eastAsia="Times New Roman" w:hAnsi="Times New Roman" w:cs="Times New Roman"/>
          <w:kern w:val="1"/>
          <w:sz w:val="28"/>
          <w:szCs w:val="28"/>
          <w:shd w:val="clear" w:color="auto" w:fill="FFFFFF"/>
          <w:lang w:eastAsia="ar-SA"/>
        </w:rPr>
        <w:t xml:space="preserve"> северо-западном микрорайоне</w:t>
      </w:r>
      <w:r w:rsidRPr="00BA4BD5">
        <w:rPr>
          <w:rFonts w:ascii="Times New Roman" w:eastAsia="Times New Roman" w:hAnsi="Times New Roman" w:cs="Times New Roman"/>
          <w:kern w:val="1"/>
          <w:sz w:val="28"/>
          <w:szCs w:val="28"/>
          <w:shd w:val="clear" w:color="auto" w:fill="FFFFFF"/>
          <w:lang w:eastAsia="ar-SA"/>
        </w:rPr>
        <w:t xml:space="preserve">;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BA4BD5">
        <w:rPr>
          <w:rFonts w:ascii="Times New Roman" w:eastAsia="Times New Roman" w:hAnsi="Times New Roman" w:cs="Times New Roman"/>
          <w:kern w:val="1"/>
          <w:sz w:val="28"/>
          <w:szCs w:val="28"/>
          <w:shd w:val="clear" w:color="auto" w:fill="FFFFFF"/>
          <w:lang w:eastAsia="ar-SA"/>
        </w:rPr>
        <w:t>реконструкция канализационно-очистных сооружений в г</w:t>
      </w:r>
      <w:r>
        <w:rPr>
          <w:rFonts w:ascii="Times New Roman" w:eastAsia="Times New Roman" w:hAnsi="Times New Roman" w:cs="Times New Roman"/>
          <w:kern w:val="1"/>
          <w:sz w:val="28"/>
          <w:szCs w:val="28"/>
          <w:shd w:val="clear" w:color="auto" w:fill="FFFFFF"/>
          <w:lang w:eastAsia="ar-SA"/>
        </w:rPr>
        <w:t>.</w:t>
      </w:r>
      <w:r w:rsidRPr="00BA4BD5">
        <w:rPr>
          <w:rFonts w:ascii="Times New Roman" w:eastAsia="Times New Roman" w:hAnsi="Times New Roman" w:cs="Times New Roman"/>
          <w:kern w:val="1"/>
          <w:sz w:val="28"/>
          <w:szCs w:val="28"/>
          <w:shd w:val="clear" w:color="auto" w:fill="FFFFFF"/>
          <w:lang w:eastAsia="ar-SA"/>
        </w:rPr>
        <w:t>Пугачеве;</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kern w:val="1"/>
          <w:sz w:val="28"/>
          <w:szCs w:val="28"/>
          <w:shd w:val="clear" w:color="auto" w:fill="FFFFFF"/>
          <w:lang w:eastAsia="ar-SA"/>
        </w:rPr>
      </w:pPr>
      <w:r w:rsidRPr="00BA4BD5">
        <w:rPr>
          <w:rFonts w:ascii="Times New Roman" w:eastAsia="Times New Roman" w:hAnsi="Times New Roman" w:cs="Times New Roman"/>
          <w:kern w:val="1"/>
          <w:sz w:val="28"/>
          <w:szCs w:val="28"/>
          <w:shd w:val="clear" w:color="auto" w:fill="FFFFFF"/>
          <w:lang w:eastAsia="ar-SA"/>
        </w:rPr>
        <w:t>обеспечение питьевой водой население отдаленных поселений района.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kern w:val="1"/>
          <w:sz w:val="28"/>
          <w:szCs w:val="28"/>
          <w:shd w:val="clear" w:color="auto" w:fill="FFFFFF"/>
          <w:lang w:eastAsia="ar-SA"/>
        </w:rPr>
      </w:pPr>
    </w:p>
    <w:p w:rsidR="00892332" w:rsidRPr="00BA4BD5" w:rsidRDefault="00892332" w:rsidP="00892332">
      <w:pPr>
        <w:tabs>
          <w:tab w:val="left" w:pos="1620"/>
          <w:tab w:val="center" w:pos="4677"/>
        </w:tabs>
        <w:autoSpaceDE w:val="0"/>
        <w:autoSpaceDN w:val="0"/>
        <w:adjustRightInd w:val="0"/>
        <w:spacing w:after="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жилищно-коммунального хозяйства района: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708"/>
        <w:gridCol w:w="993"/>
        <w:gridCol w:w="992"/>
        <w:gridCol w:w="992"/>
        <w:gridCol w:w="992"/>
      </w:tblGrid>
      <w:tr w:rsidR="00892332" w:rsidRPr="00BA4BD5" w:rsidTr="00852C5B">
        <w:trPr>
          <w:trHeight w:val="645"/>
        </w:trPr>
        <w:tc>
          <w:tcPr>
            <w:tcW w:w="568"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п/п</w:t>
            </w:r>
          </w:p>
        </w:tc>
        <w:tc>
          <w:tcPr>
            <w:tcW w:w="453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Наименование показателя</w:t>
            </w:r>
          </w:p>
        </w:tc>
        <w:tc>
          <w:tcPr>
            <w:tcW w:w="708"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Ед.измерения</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2012</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2013</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2014</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2015</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год</w:t>
            </w:r>
          </w:p>
        </w:tc>
      </w:tr>
      <w:tr w:rsidR="00892332" w:rsidRPr="00BA4BD5" w:rsidTr="00852C5B">
        <w:trPr>
          <w:trHeight w:val="630"/>
        </w:trPr>
        <w:tc>
          <w:tcPr>
            <w:tcW w:w="568" w:type="dxa"/>
            <w:vMerge w:val="restart"/>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bookmarkStart w:id="1" w:name="RANGE!A189"/>
            <w:bookmarkStart w:id="2" w:name="RANGE!A185"/>
            <w:bookmarkStart w:id="3" w:name="RANGE!A182"/>
            <w:bookmarkStart w:id="4" w:name="RANGE!A180"/>
            <w:bookmarkStart w:id="5" w:name="RANGE!A178"/>
            <w:bookmarkStart w:id="6" w:name="RANGE!A177"/>
            <w:bookmarkStart w:id="7" w:name="RANGE!A176"/>
            <w:bookmarkStart w:id="8" w:name="RANGE!A172"/>
            <w:bookmarkStart w:id="9" w:name="RANGE!A171"/>
            <w:bookmarkStart w:id="10" w:name="RANGE!A170"/>
            <w:bookmarkStart w:id="11" w:name="RANGE!A168"/>
            <w:bookmarkStart w:id="12" w:name="RANGE!A167"/>
            <w:bookmarkStart w:id="13" w:name="RANGE!A166"/>
            <w:bookmarkStart w:id="14" w:name="RANGE!A165"/>
            <w:bookmarkStart w:id="15" w:name="RANGE!A164"/>
            <w:bookmarkStart w:id="16" w:name="RANGE!A163"/>
            <w:bookmarkStart w:id="17" w:name="RANGE!A162"/>
            <w:bookmarkStart w:id="18" w:name="RANGE!A161"/>
            <w:bookmarkStart w:id="19" w:name="RANGE!A160"/>
            <w:bookmarkStart w:id="20" w:name="RANGE!A159"/>
            <w:bookmarkStart w:id="21" w:name="RANGE!A158"/>
            <w:bookmarkStart w:id="22" w:name="RANGE!A157"/>
            <w:bookmarkStart w:id="23" w:name="RANGE!A156"/>
            <w:bookmarkStart w:id="24" w:name="RANGE!A155"/>
            <w:bookmarkStart w:id="25" w:name="RANGE!A154"/>
            <w:bookmarkStart w:id="26" w:name="RANGE!A153"/>
            <w:bookmarkStart w:id="27" w:name="RANGE!A152"/>
            <w:bookmarkStart w:id="28" w:name="RANGE!A151"/>
            <w:bookmarkStart w:id="29" w:name="RANGE!A150"/>
            <w:bookmarkStart w:id="30" w:name="RANGE!A149"/>
            <w:bookmarkStart w:id="31" w:name="RANGE!A148"/>
            <w:bookmarkStart w:id="32" w:name="RANGE!A147"/>
            <w:bookmarkStart w:id="33" w:name="RANGE!A146"/>
            <w:bookmarkStart w:id="34" w:name="RANGE!A145"/>
            <w:bookmarkStart w:id="35" w:name="RANGE!A144"/>
            <w:bookmarkStart w:id="36" w:name="RANGE!A143"/>
            <w:bookmarkStart w:id="37" w:name="RANGE!A142"/>
            <w:bookmarkStart w:id="38" w:name="RANGE!A141"/>
            <w:bookmarkStart w:id="39" w:name="RANGE!A140"/>
            <w:bookmarkStart w:id="40" w:name="RANGE!A139"/>
            <w:bookmarkStart w:id="41" w:name="RANGE!A138"/>
            <w:bookmarkStart w:id="42" w:name="RANGE!A137"/>
            <w:bookmarkStart w:id="43" w:name="RANGE!A136"/>
            <w:bookmarkStart w:id="44" w:name="RANGE!A135"/>
            <w:bookmarkStart w:id="45" w:name="RANGE!A134"/>
            <w:bookmarkStart w:id="46" w:name="RANGE!A133"/>
            <w:bookmarkStart w:id="47" w:name="RANGE!A132"/>
            <w:bookmarkStart w:id="48" w:name="RANGE!A131"/>
            <w:bookmarkStart w:id="49" w:name="RANGE!A130"/>
            <w:bookmarkStart w:id="50" w:name="RANGE!A129"/>
            <w:bookmarkStart w:id="51" w:name="RANGE!A128"/>
            <w:bookmarkStart w:id="52" w:name="RANGE!A127"/>
            <w:bookmarkStart w:id="53" w:name="RANGE!A126"/>
            <w:bookmarkStart w:id="54" w:name="RANGE!A125"/>
            <w:bookmarkStart w:id="55" w:name="RANGE!A124"/>
            <w:bookmarkStart w:id="56" w:name="RANGE!A122"/>
            <w:bookmarkStart w:id="57" w:name="RANGE!A121"/>
            <w:bookmarkStart w:id="58" w:name="RANGE!A120"/>
            <w:bookmarkStart w:id="59" w:name="RANGE!A119"/>
            <w:bookmarkStart w:id="60" w:name="RANGE!A118"/>
            <w:bookmarkStart w:id="61" w:name="RANGE!A117"/>
            <w:bookmarkStart w:id="62" w:name="RANGE!A116"/>
            <w:bookmarkStart w:id="63" w:name="RANGE!A115"/>
            <w:bookmarkStart w:id="64" w:name="RANGE!A114"/>
            <w:bookmarkStart w:id="65" w:name="RANGE!A109"/>
            <w:bookmarkStart w:id="66" w:name="RANGE!A104"/>
            <w:bookmarkStart w:id="67" w:name="RANGE!A103"/>
            <w:bookmarkStart w:id="68" w:name="RANGE!A102"/>
            <w:bookmarkStart w:id="69" w:name="RANGE!A101"/>
            <w:bookmarkStart w:id="70" w:name="RANGE!A100"/>
            <w:bookmarkStart w:id="71" w:name="RANGE!A99"/>
            <w:bookmarkStart w:id="72" w:name="RANGE!A98"/>
            <w:bookmarkStart w:id="73" w:name="RANGE!A90"/>
            <w:bookmarkStart w:id="74" w:name="RANGE!A86"/>
            <w:bookmarkStart w:id="75" w:name="RANGE!A76"/>
            <w:bookmarkStart w:id="76" w:name="RANGE!A75"/>
            <w:bookmarkStart w:id="77" w:name="RANGE!A74"/>
            <w:bookmarkStart w:id="78" w:name="RANGE!A73"/>
            <w:bookmarkStart w:id="79" w:name="RANGE!A72"/>
            <w:bookmarkStart w:id="80" w:name="RANGE!A71"/>
            <w:bookmarkStart w:id="81" w:name="RANGE!A70"/>
            <w:bookmarkStart w:id="82" w:name="RANGE!A69"/>
            <w:bookmarkStart w:id="83" w:name="RANGE!A68"/>
            <w:bookmarkStart w:id="84" w:name="RANGE!A67"/>
            <w:bookmarkStart w:id="85" w:name="RANGE!A66"/>
            <w:bookmarkStart w:id="86" w:name="RANGE!A65"/>
            <w:bookmarkStart w:id="87" w:name="RANGE!B62"/>
            <w:bookmarkStart w:id="88" w:name="RANGE!A56"/>
            <w:bookmarkStart w:id="89" w:name="RANGE!A55"/>
            <w:bookmarkStart w:id="90" w:name="RANGE!A53"/>
            <w:bookmarkStart w:id="91" w:name="RANGE!A51"/>
            <w:bookmarkStart w:id="92" w:name="RANGE!A50"/>
            <w:bookmarkStart w:id="93" w:name="RANGE!A49"/>
            <w:bookmarkStart w:id="94" w:name="RANGE!A48"/>
            <w:bookmarkStart w:id="95" w:name="RANGE!A47"/>
            <w:bookmarkStart w:id="96" w:name="RANGE!A45"/>
            <w:bookmarkStart w:id="97" w:name="RANGE!A43"/>
            <w:bookmarkStart w:id="98" w:name="RANGE!A42"/>
            <w:bookmarkStart w:id="99" w:name="RANGE!A36"/>
            <w:bookmarkStart w:id="100" w:name="RANGE!A35"/>
            <w:bookmarkStart w:id="101" w:name="RANGE!A34"/>
            <w:bookmarkStart w:id="102" w:name="RANGE!A33"/>
            <w:bookmarkStart w:id="103" w:name="RANGE!A32"/>
            <w:bookmarkStart w:id="104" w:name="RANGE!A27"/>
            <w:bookmarkStart w:id="105" w:name="RANGE!A26"/>
            <w:bookmarkStart w:id="106" w:name="RANGE!A22"/>
            <w:bookmarkStart w:id="107" w:name="RANGE!A21"/>
            <w:bookmarkStart w:id="108" w:name="RANGE!A20"/>
            <w:bookmarkStart w:id="109" w:name="RANGE!A19"/>
            <w:bookmarkStart w:id="110" w:name="RANGE!A18"/>
            <w:bookmarkStart w:id="111" w:name="RANGE!A17"/>
            <w:bookmarkStart w:id="112" w:name="RANGE!A15"/>
            <w:bookmarkStart w:id="113" w:name="RANGE!A14"/>
            <w:bookmarkStart w:id="114" w:name="RANGE!A13"/>
            <w:bookmarkStart w:id="115" w:name="RANGE!A12"/>
            <w:bookmarkStart w:id="116" w:name="RANGE!A11"/>
            <w:bookmarkStart w:id="117" w:name="RANGE!A10"/>
            <w:bookmarkStart w:id="118" w:name="RANGE!A9"/>
            <w:bookmarkStart w:id="119" w:name="RANGE!A8"/>
            <w:bookmarkStart w:id="120" w:name="RANGE!A7"/>
            <w:bookmarkStart w:id="121" w:name="RANGE!A6"/>
            <w:bookmarkStart w:id="122" w:name="RANGE!A5"/>
            <w:bookmarkStart w:id="123" w:name="RANGE!A4"/>
            <w:bookmarkStart w:id="124" w:name="RANGE!A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BA4BD5">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4536"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w:t>
            </w:r>
          </w:p>
        </w:tc>
        <w:tc>
          <w:tcPr>
            <w:tcW w:w="70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r>
      <w:tr w:rsidR="00892332" w:rsidRPr="00BA4BD5" w:rsidTr="00852C5B">
        <w:trPr>
          <w:trHeight w:val="300"/>
        </w:trPr>
        <w:tc>
          <w:tcPr>
            <w:tcW w:w="568" w:type="dxa"/>
            <w:vMerge/>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4536"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непосредственное управление собственниками помещений в многоквартирном доме</w:t>
            </w:r>
          </w:p>
        </w:tc>
        <w:tc>
          <w:tcPr>
            <w:tcW w:w="70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40,8</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43</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44</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45</w:t>
            </w:r>
          </w:p>
        </w:tc>
      </w:tr>
      <w:tr w:rsidR="00892332" w:rsidRPr="00BA4BD5" w:rsidTr="00852C5B">
        <w:trPr>
          <w:trHeight w:val="600"/>
        </w:trPr>
        <w:tc>
          <w:tcPr>
            <w:tcW w:w="568" w:type="dxa"/>
            <w:vMerge/>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4536"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70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19,7</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w:t>
            </w:r>
          </w:p>
        </w:tc>
      </w:tr>
      <w:tr w:rsidR="00892332" w:rsidRPr="00BA4BD5" w:rsidTr="00852C5B">
        <w:trPr>
          <w:trHeight w:val="300"/>
        </w:trPr>
        <w:tc>
          <w:tcPr>
            <w:tcW w:w="568" w:type="dxa"/>
            <w:vMerge/>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4536"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управление муниципальным или государственным учреждением либо предприятием</w:t>
            </w:r>
          </w:p>
        </w:tc>
        <w:tc>
          <w:tcPr>
            <w:tcW w:w="70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r>
      <w:tr w:rsidR="00892332" w:rsidRPr="00BA4BD5" w:rsidTr="00852C5B">
        <w:trPr>
          <w:trHeight w:val="300"/>
        </w:trPr>
        <w:tc>
          <w:tcPr>
            <w:tcW w:w="568" w:type="dxa"/>
            <w:vMerge/>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4536"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управление управляющей организацией частной формы собственности</w:t>
            </w:r>
          </w:p>
        </w:tc>
        <w:tc>
          <w:tcPr>
            <w:tcW w:w="70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39,5</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33</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w:t>
            </w:r>
          </w:p>
        </w:tc>
      </w:tr>
      <w:tr w:rsidR="00892332" w:rsidRPr="00BA4BD5" w:rsidTr="00852C5B">
        <w:trPr>
          <w:trHeight w:val="369"/>
        </w:trPr>
        <w:tc>
          <w:tcPr>
            <w:tcW w:w="568"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4536"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Число семей, пользующихся субсидиями</w:t>
            </w:r>
          </w:p>
        </w:tc>
        <w:tc>
          <w:tcPr>
            <w:tcW w:w="70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се</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мей</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1293</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1316</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1320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1325</w:t>
            </w:r>
          </w:p>
        </w:tc>
      </w:tr>
      <w:tr w:rsidR="00892332" w:rsidRPr="00BA4BD5" w:rsidTr="00852C5B">
        <w:trPr>
          <w:trHeight w:val="174"/>
        </w:trPr>
        <w:tc>
          <w:tcPr>
            <w:tcW w:w="568"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tc>
        <w:tc>
          <w:tcPr>
            <w:tcW w:w="4536"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Среднемесячная заработная плата одного работника жилищно-коммунального комплекса</w:t>
            </w:r>
          </w:p>
        </w:tc>
        <w:tc>
          <w:tcPr>
            <w:tcW w:w="70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14394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16668</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19302</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21811</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widowControl w:val="0"/>
        <w:spacing w:before="1" w:after="0" w:line="240" w:lineRule="auto"/>
        <w:ind w:left="720" w:right="-1"/>
        <w:jc w:val="center"/>
        <w:rPr>
          <w:rFonts w:ascii="Times New Roman" w:eastAsia="Times New Roman" w:hAnsi="Times New Roman" w:cs="Times New Roman"/>
          <w:b/>
          <w:kern w:val="1"/>
          <w:sz w:val="28"/>
          <w:szCs w:val="28"/>
          <w:lang w:eastAsia="ar-SA"/>
        </w:rPr>
      </w:pPr>
      <w:r w:rsidRPr="00BA4BD5">
        <w:rPr>
          <w:rFonts w:ascii="Times New Roman" w:eastAsia="Times New Roman" w:hAnsi="Times New Roman" w:cs="Times New Roman"/>
          <w:b/>
          <w:kern w:val="1"/>
          <w:sz w:val="28"/>
          <w:szCs w:val="28"/>
          <w:lang w:eastAsia="ar-SA"/>
        </w:rPr>
        <w:t>Инфраструктура жилищного фонда и благоустройство</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992"/>
        <w:gridCol w:w="992"/>
        <w:gridCol w:w="992"/>
        <w:gridCol w:w="851"/>
        <w:gridCol w:w="850"/>
      </w:tblGrid>
      <w:tr w:rsidR="00892332" w:rsidRPr="00BA4BD5" w:rsidTr="00852C5B">
        <w:tc>
          <w:tcPr>
            <w:tcW w:w="496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Наименование показателя</w:t>
            </w:r>
          </w:p>
        </w:tc>
        <w:tc>
          <w:tcPr>
            <w:tcW w:w="992" w:type="dxa"/>
            <w:shd w:val="clear" w:color="auto" w:fill="auto"/>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Ед. измер</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2012</w:t>
            </w:r>
          </w:p>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год</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2013</w:t>
            </w:r>
          </w:p>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год</w:t>
            </w:r>
          </w:p>
        </w:tc>
        <w:tc>
          <w:tcPr>
            <w:tcW w:w="851"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2014</w:t>
            </w:r>
          </w:p>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год</w:t>
            </w:r>
          </w:p>
        </w:tc>
        <w:tc>
          <w:tcPr>
            <w:tcW w:w="850"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2015</w:t>
            </w:r>
          </w:p>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год</w:t>
            </w:r>
          </w:p>
        </w:tc>
      </w:tr>
      <w:tr w:rsidR="00892332" w:rsidRPr="00BA4BD5" w:rsidTr="00852C5B">
        <w:tc>
          <w:tcPr>
            <w:tcW w:w="4962" w:type="dxa"/>
            <w:shd w:val="clear" w:color="auto" w:fill="auto"/>
          </w:tcPr>
          <w:p w:rsidR="00892332" w:rsidRPr="00BA4BD5" w:rsidRDefault="00892332" w:rsidP="00852C5B">
            <w:pPr>
              <w:spacing w:after="0" w:line="240" w:lineRule="auto"/>
              <w:ind w:right="-1"/>
              <w:jc w:val="both"/>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Средняя обеспеченность населения площадью жилья</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кв. м. чел.</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22,3</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22,8</w:t>
            </w:r>
          </w:p>
        </w:tc>
        <w:tc>
          <w:tcPr>
            <w:tcW w:w="851"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23,1</w:t>
            </w:r>
          </w:p>
        </w:tc>
        <w:tc>
          <w:tcPr>
            <w:tcW w:w="850"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23,5</w:t>
            </w:r>
          </w:p>
        </w:tc>
      </w:tr>
      <w:tr w:rsidR="00892332" w:rsidRPr="00BA4BD5" w:rsidTr="00852C5B">
        <w:tc>
          <w:tcPr>
            <w:tcW w:w="4962" w:type="dxa"/>
            <w:shd w:val="clear" w:color="auto" w:fill="auto"/>
          </w:tcPr>
          <w:p w:rsidR="00892332" w:rsidRPr="00BA4BD5" w:rsidRDefault="00892332" w:rsidP="00852C5B">
            <w:pPr>
              <w:spacing w:after="0" w:line="240" w:lineRule="auto"/>
              <w:ind w:right="-1"/>
              <w:jc w:val="both"/>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Удельный вес населения, проживаю</w:t>
            </w:r>
            <w:r>
              <w:rPr>
                <w:rFonts w:ascii="Times New Roman" w:eastAsia="Calibri" w:hAnsi="Times New Roman" w:cs="Times New Roman"/>
                <w:sz w:val="28"/>
                <w:szCs w:val="28"/>
                <w:lang w:eastAsia="ar-SA"/>
              </w:rPr>
              <w:t>-</w:t>
            </w:r>
            <w:r w:rsidRPr="00BA4BD5">
              <w:rPr>
                <w:rFonts w:ascii="Times New Roman" w:eastAsia="Calibri" w:hAnsi="Times New Roman" w:cs="Times New Roman"/>
                <w:sz w:val="28"/>
                <w:szCs w:val="28"/>
                <w:lang w:eastAsia="ar-SA"/>
              </w:rPr>
              <w:t>щего в многоквартирных домах, признанных в установленном порядке аварийными</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0,65</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0,55</w:t>
            </w:r>
          </w:p>
        </w:tc>
        <w:tc>
          <w:tcPr>
            <w:tcW w:w="851"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0,5</w:t>
            </w:r>
          </w:p>
        </w:tc>
        <w:tc>
          <w:tcPr>
            <w:tcW w:w="850"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0,5</w:t>
            </w:r>
          </w:p>
        </w:tc>
      </w:tr>
      <w:tr w:rsidR="00892332" w:rsidRPr="00BA4BD5" w:rsidTr="00852C5B">
        <w:tc>
          <w:tcPr>
            <w:tcW w:w="4962" w:type="dxa"/>
            <w:shd w:val="clear" w:color="auto" w:fill="auto"/>
          </w:tcPr>
          <w:p w:rsidR="00892332" w:rsidRPr="00BA4BD5" w:rsidRDefault="00892332" w:rsidP="00852C5B">
            <w:pPr>
              <w:spacing w:after="0" w:line="240" w:lineRule="auto"/>
              <w:ind w:right="-1"/>
              <w:jc w:val="both"/>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lastRenderedPageBreak/>
              <w:t>Удельный вес домовладений, обеспеченных уличным освещением</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47</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61</w:t>
            </w:r>
          </w:p>
        </w:tc>
        <w:tc>
          <w:tcPr>
            <w:tcW w:w="851"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72</w:t>
            </w:r>
          </w:p>
        </w:tc>
        <w:tc>
          <w:tcPr>
            <w:tcW w:w="850"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75</w:t>
            </w:r>
          </w:p>
        </w:tc>
      </w:tr>
      <w:tr w:rsidR="00892332" w:rsidRPr="00BA4BD5" w:rsidTr="00852C5B">
        <w:tc>
          <w:tcPr>
            <w:tcW w:w="4962" w:type="dxa"/>
            <w:shd w:val="clear" w:color="auto" w:fill="auto"/>
          </w:tcPr>
          <w:p w:rsidR="00892332" w:rsidRPr="00BA4BD5" w:rsidRDefault="00892332" w:rsidP="00852C5B">
            <w:pPr>
              <w:spacing w:after="0" w:line="240" w:lineRule="auto"/>
              <w:ind w:right="-1"/>
              <w:jc w:val="both"/>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Удельный вес площади, убираемой механизированным способом, в общей площади территории муниципального района</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55</w:t>
            </w:r>
          </w:p>
        </w:tc>
        <w:tc>
          <w:tcPr>
            <w:tcW w:w="992"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60,1</w:t>
            </w:r>
          </w:p>
        </w:tc>
        <w:tc>
          <w:tcPr>
            <w:tcW w:w="851"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69,5</w:t>
            </w:r>
          </w:p>
        </w:tc>
        <w:tc>
          <w:tcPr>
            <w:tcW w:w="850" w:type="dxa"/>
            <w:shd w:val="clear" w:color="auto" w:fill="auto"/>
            <w:vAlign w:val="center"/>
          </w:tcPr>
          <w:p w:rsidR="00892332" w:rsidRPr="00BA4BD5" w:rsidRDefault="00892332" w:rsidP="00852C5B">
            <w:pPr>
              <w:spacing w:after="0" w:line="240" w:lineRule="auto"/>
              <w:ind w:right="-1"/>
              <w:jc w:val="center"/>
              <w:rPr>
                <w:rFonts w:ascii="Times New Roman" w:eastAsia="Calibri" w:hAnsi="Times New Roman" w:cs="Times New Roman"/>
                <w:sz w:val="28"/>
                <w:szCs w:val="28"/>
                <w:lang w:eastAsia="ar-SA"/>
              </w:rPr>
            </w:pPr>
            <w:r w:rsidRPr="00BA4BD5">
              <w:rPr>
                <w:rFonts w:ascii="Times New Roman" w:eastAsia="Calibri" w:hAnsi="Times New Roman" w:cs="Times New Roman"/>
                <w:sz w:val="28"/>
                <w:szCs w:val="28"/>
                <w:lang w:eastAsia="ar-SA"/>
              </w:rPr>
              <w:t>82</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before="120" w:after="120" w:line="240" w:lineRule="auto"/>
        <w:ind w:firstLine="567"/>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3.6</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Транспорт. Дорожное хозяйство</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Транспортная инфраструктура района представлена железнодорожным и автомобильным транспортом.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Город Пугачёв транспортными магистралями имеет выход на города: Саратов, Самара, Балаково, Вольск.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Через центр города проходит областная трасса Самара-Пугачев-Энгельс-Волгоград.</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Железнодорожный транспорт осуществляет на территории района как грузо-, так и пассажироперевозки. Пугачёвский железнодорожный узел связывает Центр, Юг и Сибирь России.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Общая протяженность автомобильных дорог района составляет 522,3 км, из них:</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дороги регионального значения – 469,13 км;</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дороги местного значения района - 53,3 км.</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Наибольший объем грузооборота и пассажирооборота на территории района выполняется автомобильным транспортом. За 2011 год грузооборот автомобильного транспорта по полному кругу организаций составил 31565,4тыс.т-км.</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 состоянию на 1 января 2012 года автомобильный транспорт района представлен 17877 автомобилем, в том числе 14896 единиц легковых автомобилей, 2387 единиц грузовых автомобилей, 269пассажирскими автобусами.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Ежегодно проводятся работы по ремонту автодорог на территориях поселений Пугачевского муниципального района. На эти цели за 2010-2012 годы затрачено более 26млн. рублей. Отремонтировано свыше 35 тыс. кв.м покрытия автодорог.</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За счет средств областного дорожного фонда Пугачевскому муниципальному району в 2012 году на ремонт дворовых территорий многоквартирных жилых домов и проездов к ним в г.Пугачеве выделено и освоено 5893,2 тыс. рублей (5688 кв.м);</w:t>
      </w:r>
    </w:p>
    <w:p w:rsidR="00892332" w:rsidRPr="00BA4BD5" w:rsidRDefault="00892332" w:rsidP="00892332">
      <w:pPr>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Основным направлением развития транспорта как отрасли экономики района является развитие системы автомобильных дорог и дорожной инфраструктуры.</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доступности и качества услуг транспортно-дорожного комплекса района для населения, повышение дорожно-транспортной безопасности;</w:t>
      </w:r>
    </w:p>
    <w:p w:rsidR="00892332" w:rsidRPr="00BA4BD5" w:rsidRDefault="00892332" w:rsidP="00892332">
      <w:pPr>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создание на территории района сети дорог, отвечающих современным требованиям, повышение качества строительства и содержание автомобильных дорог, безопасности дорожного движения.</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tabs>
          <w:tab w:val="left" w:pos="284"/>
        </w:tabs>
        <w:suppressAutoHyphens/>
        <w:spacing w:after="0" w:line="240" w:lineRule="auto"/>
        <w:ind w:right="-1" w:firstLine="567"/>
        <w:contextualSpacing/>
        <w:jc w:val="both"/>
        <w:rPr>
          <w:rFonts w:ascii="Times New Roman" w:eastAsia="Times New Roman" w:hAnsi="Times New Roman" w:cs="Times New Roman"/>
          <w:sz w:val="28"/>
          <w:szCs w:val="24"/>
          <w:lang w:eastAsia="ar-SA"/>
        </w:rPr>
      </w:pPr>
      <w:r w:rsidRPr="00BA4BD5">
        <w:rPr>
          <w:rFonts w:ascii="Times New Roman" w:eastAsia="Times New Roman" w:hAnsi="Times New Roman" w:cs="Times New Roman"/>
          <w:sz w:val="28"/>
          <w:szCs w:val="24"/>
          <w:lang w:eastAsia="ar-SA"/>
        </w:rPr>
        <w:t>применение новейших инновационных технологий и материалов в дорожном строительстве, что приведет к снижению стоимости работ и сокращению сроков их выполнения;</w:t>
      </w:r>
    </w:p>
    <w:p w:rsidR="00892332" w:rsidRPr="00BA4BD5" w:rsidRDefault="00892332" w:rsidP="00892332">
      <w:pPr>
        <w:tabs>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4"/>
          <w:lang w:eastAsia="ar-SA"/>
        </w:rPr>
        <w:t xml:space="preserve">проведение своевременных мероприятий по содержанию, ремонту и капитальному ремонту дорог, мостов и </w:t>
      </w:r>
      <w:r w:rsidRPr="00BA4BD5">
        <w:rPr>
          <w:rFonts w:ascii="Times New Roman" w:eastAsia="Times New Roman" w:hAnsi="Times New Roman" w:cs="Times New Roman"/>
          <w:sz w:val="28"/>
          <w:szCs w:val="28"/>
          <w:lang w:eastAsia="ar-SA"/>
        </w:rPr>
        <w:t>сооружений на них;</w:t>
      </w:r>
    </w:p>
    <w:p w:rsidR="00892332" w:rsidRPr="00BA4BD5" w:rsidRDefault="00892332" w:rsidP="00892332">
      <w:pPr>
        <w:tabs>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нормативное финансирование обслуживания дорог;</w:t>
      </w:r>
    </w:p>
    <w:p w:rsidR="00892332" w:rsidRPr="00BA4BD5" w:rsidRDefault="00892332" w:rsidP="00892332">
      <w:pPr>
        <w:tabs>
          <w:tab w:val="left" w:pos="284"/>
        </w:tabs>
        <w:suppressAutoHyphens/>
        <w:spacing w:after="0" w:line="240" w:lineRule="auto"/>
        <w:ind w:right="-1" w:firstLine="567"/>
        <w:contextualSpacing/>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проведение ежегодного ремонта придомовых территорий многоквартирных домов и подъездов к ним;</w:t>
      </w:r>
    </w:p>
    <w:p w:rsidR="00892332" w:rsidRPr="00BA4BD5" w:rsidRDefault="00892332" w:rsidP="00892332">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стро</w:t>
      </w:r>
      <w:r>
        <w:rPr>
          <w:rFonts w:ascii="Times New Roman" w:eastAsia="Times New Roman" w:hAnsi="Times New Roman" w:cs="Times New Roman"/>
          <w:sz w:val="28"/>
          <w:szCs w:val="28"/>
        </w:rPr>
        <w:t>ительство авто подъездов к пос.</w:t>
      </w:r>
      <w:r w:rsidRPr="00BA4BD5">
        <w:rPr>
          <w:rFonts w:ascii="Times New Roman" w:eastAsia="Times New Roman" w:hAnsi="Times New Roman" w:cs="Times New Roman"/>
          <w:sz w:val="28"/>
          <w:szCs w:val="28"/>
        </w:rPr>
        <w:t xml:space="preserve">Степной </w:t>
      </w:r>
      <w:r>
        <w:rPr>
          <w:rFonts w:ascii="Times New Roman" w:eastAsia="Times New Roman" w:hAnsi="Times New Roman" w:cs="Times New Roman"/>
          <w:sz w:val="28"/>
          <w:szCs w:val="28"/>
        </w:rPr>
        <w:t>и пос.</w:t>
      </w:r>
      <w:r w:rsidRPr="00BA4BD5">
        <w:rPr>
          <w:rFonts w:ascii="Times New Roman" w:eastAsia="Times New Roman" w:hAnsi="Times New Roman" w:cs="Times New Roman"/>
          <w:sz w:val="28"/>
          <w:szCs w:val="28"/>
        </w:rPr>
        <w:t>Заречный Пугачевского муниципального района;</w:t>
      </w:r>
    </w:p>
    <w:p w:rsidR="00892332" w:rsidRPr="00BA4BD5" w:rsidRDefault="00892332" w:rsidP="00892332">
      <w:pPr>
        <w:tabs>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строительство в</w:t>
      </w:r>
      <w:r>
        <w:rPr>
          <w:rFonts w:ascii="Times New Roman" w:eastAsia="Times New Roman" w:hAnsi="Times New Roman" w:cs="Times New Roman"/>
          <w:sz w:val="28"/>
          <w:szCs w:val="28"/>
          <w:lang w:eastAsia="ar-SA"/>
        </w:rPr>
        <w:t>торой очереди участка обхода г.</w:t>
      </w:r>
      <w:r w:rsidRPr="00BA4BD5">
        <w:rPr>
          <w:rFonts w:ascii="Times New Roman" w:eastAsia="Times New Roman" w:hAnsi="Times New Roman" w:cs="Times New Roman"/>
          <w:sz w:val="28"/>
          <w:szCs w:val="28"/>
          <w:lang w:eastAsia="ar-SA"/>
        </w:rPr>
        <w:t>Пугачева на автодороге Самара-Пугачев-Энгельс-Волгоград;</w:t>
      </w:r>
    </w:p>
    <w:p w:rsidR="00892332" w:rsidRPr="00BA4BD5" w:rsidRDefault="00892332" w:rsidP="00892332">
      <w:pPr>
        <w:tabs>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строительство автодороги Балаково-Духовницкое-Пугачев-</w:t>
      </w:r>
      <w:r>
        <w:rPr>
          <w:rFonts w:ascii="Times New Roman" w:eastAsia="Times New Roman" w:hAnsi="Times New Roman" w:cs="Times New Roman"/>
          <w:sz w:val="28"/>
          <w:szCs w:val="28"/>
          <w:lang w:eastAsia="ar-SA"/>
        </w:rPr>
        <w:t>Клинцовка-Дергачи на участке с.</w:t>
      </w:r>
      <w:r w:rsidRPr="00BA4BD5">
        <w:rPr>
          <w:rFonts w:ascii="Times New Roman" w:eastAsia="Times New Roman" w:hAnsi="Times New Roman" w:cs="Times New Roman"/>
          <w:sz w:val="28"/>
          <w:szCs w:val="28"/>
          <w:lang w:eastAsia="ar-SA"/>
        </w:rPr>
        <w:t>Бобровка Пугач</w:t>
      </w:r>
      <w:r>
        <w:rPr>
          <w:rFonts w:ascii="Times New Roman" w:eastAsia="Times New Roman" w:hAnsi="Times New Roman" w:cs="Times New Roman"/>
          <w:sz w:val="28"/>
          <w:szCs w:val="28"/>
          <w:lang w:eastAsia="ar-SA"/>
        </w:rPr>
        <w:t>евского района -  пос.</w:t>
      </w:r>
      <w:r w:rsidRPr="00BA4BD5">
        <w:rPr>
          <w:rFonts w:ascii="Times New Roman" w:eastAsia="Times New Roman" w:hAnsi="Times New Roman" w:cs="Times New Roman"/>
          <w:sz w:val="28"/>
          <w:szCs w:val="28"/>
          <w:lang w:eastAsia="ar-SA"/>
        </w:rPr>
        <w:t>Карякин Дергачевского района;</w:t>
      </w:r>
    </w:p>
    <w:p w:rsidR="00892332" w:rsidRPr="00BA4BD5" w:rsidRDefault="00892332" w:rsidP="00892332">
      <w:pPr>
        <w:tabs>
          <w:tab w:val="left" w:pos="284"/>
        </w:tabs>
        <w:suppressAutoHyphens/>
        <w:spacing w:after="0" w:line="240" w:lineRule="auto"/>
        <w:ind w:right="-1"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строительство автодороги с.Жестянка – пос.</w:t>
      </w:r>
      <w:r w:rsidRPr="00BA4BD5">
        <w:rPr>
          <w:rFonts w:ascii="Times New Roman" w:eastAsia="Times New Roman" w:hAnsi="Times New Roman" w:cs="Times New Roman"/>
          <w:sz w:val="28"/>
          <w:szCs w:val="28"/>
          <w:lang w:eastAsia="ar-SA"/>
        </w:rPr>
        <w:t xml:space="preserve">Липовский на участке граница Озинского района - с. Жестянка общей протяженностью 7 км. </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всех населенных пунктов района автобусными павильонами.</w:t>
      </w:r>
    </w:p>
    <w:p w:rsidR="00892332" w:rsidRPr="00BA4BD5"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дорожного хозяйства района:</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8"/>
        <w:gridCol w:w="851"/>
        <w:gridCol w:w="992"/>
        <w:gridCol w:w="992"/>
        <w:gridCol w:w="993"/>
        <w:gridCol w:w="850"/>
      </w:tblGrid>
      <w:tr w:rsidR="00892332" w:rsidRPr="00BA4BD5" w:rsidTr="00852C5B">
        <w:trPr>
          <w:trHeight w:val="467"/>
          <w:tblHeader/>
        </w:trPr>
        <w:tc>
          <w:tcPr>
            <w:tcW w:w="511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851"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Ед. изм.</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 год</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год</w:t>
            </w:r>
          </w:p>
        </w:tc>
      </w:tr>
      <w:tr w:rsidR="00892332" w:rsidRPr="00BA4BD5" w:rsidTr="00852C5B">
        <w:trPr>
          <w:trHeight w:val="330"/>
        </w:trPr>
        <w:tc>
          <w:tcPr>
            <w:tcW w:w="511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Площадь отремонтированных дорог, всего</w:t>
            </w:r>
          </w:p>
        </w:tc>
        <w:tc>
          <w:tcPr>
            <w:tcW w:w="851"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тыс.кв.м.</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w:t>
            </w:r>
          </w:p>
        </w:tc>
        <w:tc>
          <w:tcPr>
            <w:tcW w:w="993"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w:t>
            </w:r>
          </w:p>
        </w:tc>
      </w:tr>
      <w:tr w:rsidR="00892332" w:rsidRPr="00BA4BD5" w:rsidTr="00852C5B">
        <w:trPr>
          <w:trHeight w:val="330"/>
        </w:trPr>
        <w:tc>
          <w:tcPr>
            <w:tcW w:w="511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 </w:t>
            </w:r>
          </w:p>
        </w:tc>
        <w:tc>
          <w:tcPr>
            <w:tcW w:w="851"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0,07</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0,07</w:t>
            </w:r>
          </w:p>
        </w:tc>
        <w:tc>
          <w:tcPr>
            <w:tcW w:w="993"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0,06</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0,05</w:t>
            </w:r>
          </w:p>
        </w:tc>
      </w:tr>
      <w:tr w:rsidR="00892332" w:rsidRPr="00BA4BD5" w:rsidTr="00852C5B">
        <w:trPr>
          <w:trHeight w:val="645"/>
        </w:trPr>
        <w:tc>
          <w:tcPr>
            <w:tcW w:w="511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Среднемесячная заработная плата одного работника дорожного хозяйства</w:t>
            </w:r>
          </w:p>
        </w:tc>
        <w:tc>
          <w:tcPr>
            <w:tcW w:w="851"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руб.</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13607</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15240</w:t>
            </w:r>
          </w:p>
        </w:tc>
        <w:tc>
          <w:tcPr>
            <w:tcW w:w="993"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16306</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17937</w:t>
            </w:r>
          </w:p>
        </w:tc>
      </w:tr>
    </w:tbl>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3.7</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Инвестиционная политика</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Пугачевский муниципальный район является динамично развивающимся районом, обладающим широкими инвестиционными возможностями, низкой себестоимостью производства и быстрой окупаемостью инвестиций.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 xml:space="preserve">Объем инвестиций в основной капитал в 2011 году по крупным и средним организациям составил 465,6 млн. рублей, что в 1,5 раза больше соответствующего периода прошлого года. </w:t>
      </w:r>
    </w:p>
    <w:p w:rsidR="00892332" w:rsidRPr="00BA4BD5" w:rsidRDefault="00892332" w:rsidP="00892332">
      <w:pPr>
        <w:suppressAutoHyphens/>
        <w:spacing w:after="0" w:line="240" w:lineRule="auto"/>
        <w:ind w:firstLine="709"/>
        <w:jc w:val="both"/>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lang w:eastAsia="ar-SA"/>
        </w:rPr>
        <w:t>Анализируя перечень и объемы инвестиционных вложений можно отметить, что около 50% инвестиций района приходится на развитие сельского хозяйства. На территории района располагается пять свободных производственных площадок с имеющейся инфраструктурой. Это позволит при запуске нового предприятия уйти от проблем с подключением к инженерным коммуникациям.</w:t>
      </w:r>
    </w:p>
    <w:p w:rsidR="00892332"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92332"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создание привлекательных условий для реализации инвестиционны</w:t>
      </w:r>
      <w:r>
        <w:rPr>
          <w:rFonts w:ascii="Times New Roman" w:eastAsia="Times New Roman" w:hAnsi="Times New Roman" w:cs="Times New Roman"/>
          <w:sz w:val="28"/>
          <w:szCs w:val="28"/>
        </w:rPr>
        <w:t>х проектов на территории района.</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p>
    <w:p w:rsidR="00892332" w:rsidRDefault="00892332" w:rsidP="0089233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улучшение транспортной инфраструктуры;</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развитие альтернативных видов деятельности;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сохранение действующих и создание новых рабочих мест;</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эффективное использование природных ресурсов;</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развитие инженерной инфраструктуры, снижение уровня износа объектов инженерной инфраструктуры;</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удешевление и упрощение подключения к коммунальным сетям.</w:t>
      </w:r>
    </w:p>
    <w:p w:rsidR="00892332" w:rsidRPr="00BA4BD5" w:rsidRDefault="00892332" w:rsidP="00892332">
      <w:pPr>
        <w:spacing w:after="0" w:line="240" w:lineRule="auto"/>
        <w:ind w:firstLine="567"/>
        <w:jc w:val="both"/>
        <w:rPr>
          <w:rFonts w:ascii="Times New Roman" w:eastAsia="Times New Roman" w:hAnsi="Times New Roman" w:cs="Times New Roman"/>
          <w:bCs/>
          <w:spacing w:val="-2"/>
          <w:sz w:val="28"/>
          <w:szCs w:val="28"/>
        </w:rPr>
      </w:pPr>
      <w:r w:rsidRPr="00BA4BD5">
        <w:rPr>
          <w:rFonts w:ascii="Times New Roman" w:eastAsia="Times New Roman" w:hAnsi="Times New Roman" w:cs="Times New Roman"/>
          <w:sz w:val="28"/>
          <w:szCs w:val="28"/>
        </w:rPr>
        <w:t xml:space="preserve">формирование и актуализация </w:t>
      </w:r>
      <w:r w:rsidRPr="00BA4BD5">
        <w:rPr>
          <w:rFonts w:ascii="Times New Roman" w:eastAsia="Times New Roman" w:hAnsi="Times New Roman" w:cs="Times New Roman"/>
          <w:bCs/>
          <w:spacing w:val="-2"/>
          <w:sz w:val="28"/>
          <w:szCs w:val="28"/>
        </w:rPr>
        <w:t>базы свободных инвестиционных площадок района, резервирование земельных участков под потенциально-возможные объекты инвестирования;</w:t>
      </w:r>
    </w:p>
    <w:p w:rsidR="00892332" w:rsidRPr="00BA4BD5" w:rsidRDefault="00892332" w:rsidP="00892332">
      <w:pPr>
        <w:spacing w:after="0" w:line="240" w:lineRule="auto"/>
        <w:ind w:firstLine="567"/>
        <w:jc w:val="both"/>
        <w:rPr>
          <w:rFonts w:ascii="Times New Roman" w:eastAsia="Times New Roman" w:hAnsi="Times New Roman" w:cs="Times New Roman"/>
          <w:bCs/>
          <w:spacing w:val="-2"/>
          <w:sz w:val="28"/>
          <w:szCs w:val="28"/>
        </w:rPr>
      </w:pPr>
      <w:r w:rsidRPr="00BA4BD5">
        <w:rPr>
          <w:rFonts w:ascii="Times New Roman" w:eastAsia="Times New Roman" w:hAnsi="Times New Roman" w:cs="Times New Roman"/>
          <w:bCs/>
          <w:spacing w:val="-2"/>
          <w:sz w:val="28"/>
          <w:szCs w:val="28"/>
        </w:rPr>
        <w:t>оформление бесхозяйного имущества с целью дальнейшего его предоставления потенциальным инвесторам;</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реализация инвестиционного проекта ООО «Пугачевские молочные продукты» - «Переоснащение производственных мощностей»;</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реализация инвестиционного проекта по строительству (реконструкции) и модернизации технологического оборудования животноводческих ферм (помещений) в ООО «Любицкое» (коровник на 120 голов);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строительство  животноводческих помещений в ООО «Агрофирма Золотая степь» (коровник на 180 голов);</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строительство летних лагерей  для содержания коров в сельскохозяйственных производственных кооперативах «Боброво - Гайский», «Борьба»;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реализация инвестиционного проекта «Модернизация оборудования для содержания кур –несушек на 30 тысяч голов, в многоярусных клеточных батареях»;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инвестиционный проект «Строительство дошкольного образовательного учреждения на 260 мест с плавательным бассейном в г. Пугачёве» - 139,5 млн. рублей;</w:t>
      </w:r>
    </w:p>
    <w:p w:rsidR="00892332" w:rsidRDefault="00892332" w:rsidP="00892332">
      <w:pPr>
        <w:widowControl w:val="0"/>
        <w:spacing w:after="0" w:line="240" w:lineRule="auto"/>
        <w:ind w:firstLine="567"/>
        <w:jc w:val="both"/>
        <w:rPr>
          <w:rFonts w:ascii="Times New Roman" w:eastAsia="Times New Roman" w:hAnsi="Times New Roman" w:cs="Times New Roman"/>
          <w:spacing w:val="-4"/>
          <w:sz w:val="28"/>
          <w:szCs w:val="28"/>
        </w:rPr>
      </w:pPr>
      <w:r w:rsidRPr="00BA4BD5">
        <w:rPr>
          <w:rFonts w:ascii="Times New Roman" w:eastAsia="Times New Roman" w:hAnsi="Times New Roman" w:cs="Times New Roman"/>
          <w:spacing w:val="-4"/>
          <w:sz w:val="28"/>
          <w:szCs w:val="28"/>
        </w:rPr>
        <w:t xml:space="preserve">модернизация и техническое перевооружение ООО «Каменский карьер» и </w:t>
      </w:r>
      <w:r w:rsidRPr="00BA4BD5">
        <w:rPr>
          <w:rFonts w:ascii="Times New Roman" w:eastAsia="Times New Roman" w:hAnsi="Times New Roman" w:cs="Times New Roman"/>
          <w:spacing w:val="-4"/>
          <w:sz w:val="28"/>
          <w:szCs w:val="28"/>
        </w:rPr>
        <w:lastRenderedPageBreak/>
        <w:t>ООО «Каменный карьер «Иргизский».</w:t>
      </w:r>
    </w:p>
    <w:p w:rsidR="00892332" w:rsidRPr="00BA4BD5" w:rsidRDefault="00892332" w:rsidP="00892332">
      <w:pPr>
        <w:widowControl w:val="0"/>
        <w:spacing w:after="0" w:line="240" w:lineRule="auto"/>
        <w:ind w:firstLine="567"/>
        <w:jc w:val="both"/>
        <w:rPr>
          <w:rFonts w:ascii="Times New Roman" w:eastAsia="Times New Roman" w:hAnsi="Times New Roman" w:cs="Times New Roman"/>
          <w:spacing w:val="-4"/>
          <w:sz w:val="28"/>
          <w:szCs w:val="28"/>
        </w:rPr>
      </w:pPr>
    </w:p>
    <w:p w:rsidR="00892332" w:rsidRPr="00BA4BD5" w:rsidRDefault="00892332" w:rsidP="00892332">
      <w:pPr>
        <w:widowControl w:val="0"/>
        <w:spacing w:after="0" w:line="240" w:lineRule="auto"/>
        <w:ind w:firstLine="709"/>
        <w:jc w:val="center"/>
        <w:rPr>
          <w:rFonts w:ascii="Times New Roman" w:eastAsia="Times New Roman" w:hAnsi="Times New Roman" w:cs="Times New Roman"/>
          <w:b/>
          <w:spacing w:val="-4"/>
          <w:sz w:val="28"/>
          <w:szCs w:val="28"/>
        </w:rPr>
      </w:pPr>
      <w:r w:rsidRPr="00BA4BD5">
        <w:rPr>
          <w:rFonts w:ascii="Times New Roman" w:eastAsia="Times New Roman" w:hAnsi="Times New Roman" w:cs="Times New Roman"/>
          <w:b/>
          <w:spacing w:val="-4"/>
          <w:sz w:val="28"/>
          <w:szCs w:val="28"/>
        </w:rPr>
        <w:t>Ожидаемый результат:</w:t>
      </w:r>
    </w:p>
    <w:p w:rsidR="00892332" w:rsidRDefault="00892332" w:rsidP="00892332">
      <w:pPr>
        <w:widowControl w:val="0"/>
        <w:spacing w:after="0" w:line="240" w:lineRule="auto"/>
        <w:ind w:firstLine="709"/>
        <w:jc w:val="both"/>
        <w:rPr>
          <w:rFonts w:ascii="Times New Roman" w:eastAsia="Calibri" w:hAnsi="Times New Roman" w:cs="Times New Roman"/>
          <w:bCs/>
          <w:sz w:val="28"/>
          <w:szCs w:val="28"/>
          <w:shd w:val="clear" w:color="auto" w:fill="FFFFFF"/>
        </w:rPr>
      </w:pPr>
      <w:r w:rsidRPr="00BA4BD5">
        <w:rPr>
          <w:rFonts w:ascii="Times New Roman" w:eastAsia="Calibri" w:hAnsi="Times New Roman" w:cs="Times New Roman"/>
          <w:bCs/>
          <w:sz w:val="28"/>
          <w:szCs w:val="28"/>
          <w:shd w:val="clear" w:color="auto" w:fill="FFFFFF"/>
        </w:rPr>
        <w:t>объем инвестиций на душу населения к 2015 году должен возрасти более чем в 1,5 раза и составить 11470 рублей на одного жителя района.</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highlight w:val="yellow"/>
        </w:rPr>
      </w:pPr>
    </w:p>
    <w:p w:rsidR="00892332" w:rsidRPr="00BA4BD5" w:rsidRDefault="00892332" w:rsidP="00892332">
      <w:pPr>
        <w:autoSpaceDE w:val="0"/>
        <w:autoSpaceDN w:val="0"/>
        <w:adjustRightInd w:val="0"/>
        <w:spacing w:after="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инвестиционной политики района:</w:t>
      </w:r>
    </w:p>
    <w:tbl>
      <w:tblPr>
        <w:tblW w:w="98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1"/>
        <w:gridCol w:w="975"/>
        <w:gridCol w:w="885"/>
        <w:gridCol w:w="1037"/>
        <w:gridCol w:w="916"/>
      </w:tblGrid>
      <w:tr w:rsidR="00892332" w:rsidRPr="00BA4BD5" w:rsidTr="00852C5B">
        <w:trPr>
          <w:trHeight w:val="675"/>
          <w:tblHeader/>
        </w:trPr>
        <w:tc>
          <w:tcPr>
            <w:tcW w:w="614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Показатели</w:t>
            </w:r>
          </w:p>
        </w:tc>
        <w:tc>
          <w:tcPr>
            <w:tcW w:w="98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2012 год</w:t>
            </w:r>
          </w:p>
        </w:tc>
        <w:tc>
          <w:tcPr>
            <w:tcW w:w="889"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2013 год</w:t>
            </w:r>
          </w:p>
        </w:tc>
        <w:tc>
          <w:tcPr>
            <w:tcW w:w="1037"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2014 год</w:t>
            </w:r>
          </w:p>
        </w:tc>
        <w:tc>
          <w:tcPr>
            <w:tcW w:w="77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2015 год</w:t>
            </w:r>
          </w:p>
        </w:tc>
      </w:tr>
      <w:tr w:rsidR="00892332" w:rsidRPr="00BA4BD5" w:rsidTr="00852C5B">
        <w:trPr>
          <w:trHeight w:val="645"/>
        </w:trPr>
        <w:tc>
          <w:tcPr>
            <w:tcW w:w="6140" w:type="dxa"/>
            <w:shd w:val="clear" w:color="auto" w:fill="auto"/>
          </w:tcPr>
          <w:p w:rsidR="00892332" w:rsidRPr="00BA4BD5" w:rsidRDefault="00892332" w:rsidP="00852C5B">
            <w:pPr>
              <w:spacing w:after="0" w:line="240" w:lineRule="auto"/>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Объем инвестиций в основной капитал за счет всех источников финансирования, млн. руб.</w:t>
            </w:r>
          </w:p>
        </w:tc>
        <w:tc>
          <w:tcPr>
            <w:tcW w:w="98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500</w:t>
            </w:r>
          </w:p>
        </w:tc>
        <w:tc>
          <w:tcPr>
            <w:tcW w:w="889"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600</w:t>
            </w:r>
          </w:p>
        </w:tc>
        <w:tc>
          <w:tcPr>
            <w:tcW w:w="1037"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650</w:t>
            </w:r>
          </w:p>
        </w:tc>
        <w:tc>
          <w:tcPr>
            <w:tcW w:w="77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700</w:t>
            </w:r>
          </w:p>
        </w:tc>
      </w:tr>
      <w:tr w:rsidR="00892332" w:rsidRPr="00BA4BD5" w:rsidTr="00852C5B">
        <w:trPr>
          <w:trHeight w:val="645"/>
        </w:trPr>
        <w:tc>
          <w:tcPr>
            <w:tcW w:w="6140" w:type="dxa"/>
            <w:shd w:val="clear" w:color="auto" w:fill="auto"/>
          </w:tcPr>
          <w:p w:rsidR="00892332" w:rsidRPr="00BA4BD5" w:rsidRDefault="00892332" w:rsidP="00852C5B">
            <w:pPr>
              <w:spacing w:after="0" w:line="240" w:lineRule="auto"/>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Объем инвестиций в основной капитал (за исключением бюджетных средств) в расчете на 1 жителя, рублей</w:t>
            </w:r>
          </w:p>
        </w:tc>
        <w:tc>
          <w:tcPr>
            <w:tcW w:w="98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8193</w:t>
            </w:r>
          </w:p>
        </w:tc>
        <w:tc>
          <w:tcPr>
            <w:tcW w:w="889"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9831</w:t>
            </w:r>
          </w:p>
        </w:tc>
        <w:tc>
          <w:tcPr>
            <w:tcW w:w="1037"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10650</w:t>
            </w:r>
          </w:p>
        </w:tc>
        <w:tc>
          <w:tcPr>
            <w:tcW w:w="776"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11470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before="120" w:after="120" w:line="240" w:lineRule="auto"/>
        <w:ind w:firstLine="360"/>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3.8</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Предпринимательство</w:t>
      </w:r>
    </w:p>
    <w:p w:rsidR="00892332"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Политика в сфере развития предпринимательства в районе осуществляется в соответствии </w:t>
      </w:r>
      <w:r w:rsidRPr="00BA4BD5">
        <w:rPr>
          <w:rFonts w:ascii="Times New Roman" w:eastAsia="Times New Roman" w:hAnsi="Times New Roman" w:cs="Arial"/>
          <w:sz w:val="28"/>
          <w:szCs w:val="28"/>
        </w:rPr>
        <w:t>с Федеральным законом</w:t>
      </w:r>
      <w:r w:rsidRPr="00BA4BD5">
        <w:rPr>
          <w:rFonts w:ascii="Times New Roman" w:eastAsia="Times New Roman" w:hAnsi="Times New Roman" w:cs="Times New Roman"/>
          <w:sz w:val="28"/>
          <w:szCs w:val="28"/>
        </w:rPr>
        <w:t xml:space="preserve"> «О развитии малого и среднего предпринимательства в Российской Федерации», </w:t>
      </w:r>
      <w:hyperlink r:id="rId5" w:history="1">
        <w:r w:rsidRPr="00BA4BD5">
          <w:rPr>
            <w:rFonts w:ascii="Times New Roman" w:eastAsia="Times New Roman" w:hAnsi="Times New Roman" w:cs="Arial"/>
            <w:sz w:val="28"/>
            <w:szCs w:val="28"/>
          </w:rPr>
          <w:t>долгосрочной областной целевой программой</w:t>
        </w:r>
      </w:hyperlink>
      <w:r w:rsidRPr="00BA4BD5">
        <w:rPr>
          <w:rFonts w:ascii="Times New Roman" w:eastAsia="Times New Roman" w:hAnsi="Times New Roman" w:cs="Times New Roman"/>
          <w:sz w:val="28"/>
          <w:szCs w:val="28"/>
        </w:rPr>
        <w:t xml:space="preserve"> «Развитие малого и среднего предпринимательства в Саратовской области на 2012-2015 годы» и</w:t>
      </w:r>
      <w:r>
        <w:rPr>
          <w:rFonts w:ascii="Times New Roman" w:eastAsia="Times New Roman" w:hAnsi="Times New Roman" w:cs="Times New Roman"/>
          <w:sz w:val="28"/>
          <w:szCs w:val="28"/>
        </w:rPr>
        <w:t xml:space="preserve"> </w:t>
      </w:r>
      <w:r w:rsidRPr="00BA4BD5">
        <w:rPr>
          <w:rFonts w:ascii="Times New Roman" w:eastAsia="Times New Roman" w:hAnsi="Times New Roman" w:cs="Arial"/>
          <w:sz w:val="28"/>
          <w:szCs w:val="28"/>
        </w:rPr>
        <w:t>муниципальной целевой программой</w:t>
      </w:r>
      <w:r w:rsidRPr="00BA4BD5">
        <w:rPr>
          <w:rFonts w:ascii="Times New Roman" w:eastAsia="Times New Roman" w:hAnsi="Times New Roman" w:cs="Times New Roman"/>
          <w:kern w:val="1"/>
          <w:sz w:val="28"/>
          <w:szCs w:val="28"/>
          <w:lang w:eastAsia="ar-SA"/>
        </w:rPr>
        <w:t xml:space="preserve"> «Развитие и поддержка малого и среднего предпринимательства в Пугачевском муниципальном районе на 2011-2012г.г.», </w:t>
      </w:r>
      <w:r w:rsidRPr="00BA4BD5">
        <w:rPr>
          <w:rFonts w:ascii="Times New Roman" w:eastAsia="Times New Roman" w:hAnsi="Times New Roman" w:cs="Times New Roman"/>
          <w:sz w:val="28"/>
          <w:szCs w:val="28"/>
        </w:rPr>
        <w:t>при тесном взаимодействии органов  исполнительной власти муниципального района с органами исполнительной власти области, органами местного самоуправления муниципальных образований и предпринимателями района.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p>
    <w:p w:rsidR="00892332" w:rsidRPr="00BA4BD5" w:rsidRDefault="00892332" w:rsidP="00892332">
      <w:pPr>
        <w:spacing w:after="0" w:line="240" w:lineRule="auto"/>
        <w:ind w:firstLine="720"/>
        <w:jc w:val="center"/>
        <w:rPr>
          <w:rFonts w:ascii="Times New Roman" w:eastAsia="Times New Roman" w:hAnsi="Times New Roman" w:cs="Times New Roman"/>
          <w:sz w:val="28"/>
          <w:szCs w:val="28"/>
        </w:rPr>
      </w:pPr>
      <w:r w:rsidRPr="00BA4BD5">
        <w:rPr>
          <w:rFonts w:ascii="Times New Roman" w:eastAsia="Times New Roman" w:hAnsi="Times New Roman" w:cs="Times New Roman"/>
          <w:b/>
          <w:sz w:val="28"/>
          <w:szCs w:val="28"/>
        </w:rPr>
        <w:t>Приоритетные задачи</w:t>
      </w:r>
      <w:r w:rsidRPr="00BA4BD5">
        <w:rPr>
          <w:rFonts w:ascii="Times New Roman" w:eastAsia="Times New Roman" w:hAnsi="Times New Roman" w:cs="Times New Roman"/>
          <w:sz w:val="28"/>
          <w:szCs w:val="28"/>
        </w:rPr>
        <w:t>:</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благоприятных условий для развития предпринимательства на территории района;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конкурентоспособности субъектов малого и среднего предпринимательства;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активизация инновационной и экспортной деятельности субъектов малого и среднего предпринимательства;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модернизация производственной базы субъектов малого и среднего предпринимательства;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активизация деятельности органов местного самоуправления района, направленной на развитие малого и среднего предпринимательства на территории муниципальных образований.</w:t>
      </w:r>
    </w:p>
    <w:p w:rsidR="00892332" w:rsidRPr="00BA4BD5" w:rsidRDefault="00892332" w:rsidP="00892332">
      <w:pPr>
        <w:spacing w:after="0" w:line="240" w:lineRule="auto"/>
        <w:ind w:firstLine="720"/>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финансовая поддержка субъектов малого и среднего предпринимательства, направленная на модернизацию производственной базы, развитие инновационного предпринимательства района;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финансовая поддержка муниципальной целевой программы «Развитие и поддержка малого и среднего предпринимательства в Пугачевском муниципальном районе на 2011-2012г.г.»;</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административных ограничений для осуществления предпринимательской деятельности, а также ограничений при подключении к коммунальной инфраструктуре субъектов малого предпринимательства;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совершенствование законодательства, в том числе в сфере налогообложения;</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поддержка начинающих субъектов малого предпринимательства;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поддержка молодежного предпринимательства;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информационная поддержка субъектов малого и среднего предпринимательства;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положительного имиджа предпринимателя Пугачевского муниципального района.</w:t>
      </w:r>
    </w:p>
    <w:p w:rsidR="00892332" w:rsidRPr="00BA4BD5" w:rsidRDefault="00892332" w:rsidP="00892332">
      <w:pPr>
        <w:keepNext/>
        <w:spacing w:before="240" w:after="60" w:line="240" w:lineRule="auto"/>
        <w:jc w:val="center"/>
        <w:outlineLvl w:val="0"/>
        <w:rPr>
          <w:rFonts w:ascii="Times New Roman" w:eastAsia="Times New Roman" w:hAnsi="Times New Roman" w:cs="Times New Roman"/>
          <w:b/>
          <w:bCs/>
          <w:kern w:val="32"/>
          <w:sz w:val="28"/>
          <w:szCs w:val="28"/>
        </w:rPr>
      </w:pPr>
      <w:r w:rsidRPr="00BA4BD5">
        <w:rPr>
          <w:rFonts w:ascii="Times New Roman" w:eastAsia="Times New Roman" w:hAnsi="Times New Roman" w:cs="Times New Roman"/>
          <w:b/>
          <w:bCs/>
          <w:kern w:val="32"/>
          <w:sz w:val="28"/>
          <w:szCs w:val="28"/>
        </w:rPr>
        <w:t>Индикаторы предпринимательской деятельности</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4"/>
        <w:gridCol w:w="850"/>
        <w:gridCol w:w="992"/>
        <w:gridCol w:w="993"/>
        <w:gridCol w:w="1134"/>
        <w:gridCol w:w="992"/>
        <w:gridCol w:w="992"/>
      </w:tblGrid>
      <w:tr w:rsidR="00892332" w:rsidRPr="00BA4BD5" w:rsidTr="00852C5B">
        <w:tc>
          <w:tcPr>
            <w:tcW w:w="425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Показатели</w:t>
            </w:r>
          </w:p>
        </w:tc>
        <w:tc>
          <w:tcPr>
            <w:tcW w:w="8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ед.</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изм</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2011</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2012</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2013</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2014</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2015</w:t>
            </w:r>
          </w:p>
        </w:tc>
      </w:tr>
      <w:tr w:rsidR="00892332" w:rsidRPr="00BA4BD5" w:rsidTr="00852C5B">
        <w:tc>
          <w:tcPr>
            <w:tcW w:w="4254" w:type="dxa"/>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Количество малых предприятий, включая микропредприятия</w:t>
            </w:r>
          </w:p>
        </w:tc>
        <w:tc>
          <w:tcPr>
            <w:tcW w:w="8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ед.</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206</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205</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250</w:t>
            </w:r>
          </w:p>
        </w:tc>
      </w:tr>
      <w:tr w:rsidR="00892332" w:rsidRPr="00BA4BD5" w:rsidTr="00852C5B">
        <w:tc>
          <w:tcPr>
            <w:tcW w:w="4254" w:type="dxa"/>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Среднесписочная численность работников малых предприятий (без внешних совместителей), включая микропредприятия</w:t>
            </w:r>
          </w:p>
        </w:tc>
        <w:tc>
          <w:tcPr>
            <w:tcW w:w="8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чел.</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2185</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2100</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2100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2200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2300</w:t>
            </w:r>
          </w:p>
        </w:tc>
      </w:tr>
      <w:tr w:rsidR="00892332" w:rsidRPr="00BA4BD5" w:rsidTr="00852C5B">
        <w:tc>
          <w:tcPr>
            <w:tcW w:w="4254" w:type="dxa"/>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Отгружено товаров собственного производства, выполнено работ и оказано услуг собственными силами малыми предприятиями, включая микропредприятия</w:t>
            </w:r>
          </w:p>
        </w:tc>
        <w:tc>
          <w:tcPr>
            <w:tcW w:w="8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730,5</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800</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850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950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1100</w:t>
            </w:r>
          </w:p>
        </w:tc>
      </w:tr>
      <w:tr w:rsidR="00892332" w:rsidRPr="00BA4BD5" w:rsidTr="00852C5B">
        <w:tc>
          <w:tcPr>
            <w:tcW w:w="4254" w:type="dxa"/>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Оборот малых предприятий, включая микропредприятия</w:t>
            </w:r>
          </w:p>
        </w:tc>
        <w:tc>
          <w:tcPr>
            <w:tcW w:w="8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2289</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2500</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2700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2800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3000</w:t>
            </w:r>
          </w:p>
        </w:tc>
      </w:tr>
      <w:tr w:rsidR="00892332" w:rsidRPr="00BA4BD5" w:rsidTr="00852C5B">
        <w:tc>
          <w:tcPr>
            <w:tcW w:w="4254" w:type="dxa"/>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Инвестиции в основной капитал малых предприятий</w:t>
            </w:r>
          </w:p>
        </w:tc>
        <w:tc>
          <w:tcPr>
            <w:tcW w:w="8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34,1</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200</w:t>
            </w:r>
          </w:p>
        </w:tc>
      </w:tr>
      <w:tr w:rsidR="00892332" w:rsidRPr="00BA4BD5" w:rsidTr="00852C5B">
        <w:tc>
          <w:tcPr>
            <w:tcW w:w="4254" w:type="dxa"/>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Среднемесячная заработная плата работников малых предприятий</w:t>
            </w:r>
          </w:p>
        </w:tc>
        <w:tc>
          <w:tcPr>
            <w:tcW w:w="850"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руб.</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6745</w:t>
            </w:r>
          </w:p>
        </w:tc>
        <w:tc>
          <w:tcPr>
            <w:tcW w:w="993"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7500</w:t>
            </w:r>
          </w:p>
        </w:tc>
        <w:tc>
          <w:tcPr>
            <w:tcW w:w="113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9000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11000</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15000</w:t>
            </w:r>
          </w:p>
        </w:tc>
      </w:tr>
      <w:tr w:rsidR="00892332" w:rsidRPr="00BA4BD5" w:rsidTr="00852C5B">
        <w:tc>
          <w:tcPr>
            <w:tcW w:w="4254" w:type="dxa"/>
            <w:tcBorders>
              <w:top w:val="single" w:sz="4" w:space="0" w:color="000000"/>
              <w:left w:val="single" w:sz="4" w:space="0" w:color="000000"/>
              <w:bottom w:val="single" w:sz="4" w:space="0" w:color="000000"/>
              <w:right w:val="single" w:sz="4" w:space="0" w:color="000000"/>
            </w:tcBorders>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Количество индивидуальных предпринимателей, включенных в Единый государственный реестр (ЕГРИП)</w:t>
            </w:r>
          </w:p>
        </w:tc>
        <w:tc>
          <w:tcPr>
            <w:tcW w:w="850"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чел.</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1633</w:t>
            </w:r>
          </w:p>
        </w:tc>
        <w:tc>
          <w:tcPr>
            <w:tcW w:w="993"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1610</w:t>
            </w:r>
          </w:p>
        </w:tc>
        <w:tc>
          <w:tcPr>
            <w:tcW w:w="1134"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1610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1620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1650</w:t>
            </w:r>
          </w:p>
        </w:tc>
      </w:tr>
      <w:tr w:rsidR="00892332" w:rsidRPr="00BA4BD5" w:rsidTr="00852C5B">
        <w:tc>
          <w:tcPr>
            <w:tcW w:w="4254" w:type="dxa"/>
            <w:tcBorders>
              <w:top w:val="single" w:sz="4" w:space="0" w:color="000000"/>
              <w:left w:val="single" w:sz="4" w:space="0" w:color="000000"/>
              <w:bottom w:val="single" w:sz="4" w:space="0" w:color="000000"/>
              <w:right w:val="single" w:sz="4" w:space="0" w:color="000000"/>
            </w:tcBorders>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Поступления налоговых платежей по специальным налоговым режимам:</w:t>
            </w:r>
          </w:p>
        </w:tc>
        <w:tc>
          <w:tcPr>
            <w:tcW w:w="850"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  руб.</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46444</w:t>
            </w:r>
          </w:p>
        </w:tc>
        <w:tc>
          <w:tcPr>
            <w:tcW w:w="993"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51184</w:t>
            </w:r>
          </w:p>
        </w:tc>
        <w:tc>
          <w:tcPr>
            <w:tcW w:w="1134"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54300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58000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62300</w:t>
            </w:r>
          </w:p>
        </w:tc>
      </w:tr>
      <w:tr w:rsidR="00892332" w:rsidRPr="00BA4BD5" w:rsidTr="00852C5B">
        <w:tc>
          <w:tcPr>
            <w:tcW w:w="4254" w:type="dxa"/>
            <w:tcBorders>
              <w:top w:val="single" w:sz="4" w:space="0" w:color="000000"/>
              <w:left w:val="single" w:sz="4" w:space="0" w:color="000000"/>
              <w:bottom w:val="single" w:sz="4" w:space="0" w:color="000000"/>
              <w:right w:val="single" w:sz="4" w:space="0" w:color="000000"/>
            </w:tcBorders>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поступление налога, взимаемого </w:t>
            </w:r>
            <w:r w:rsidRPr="00BA4BD5">
              <w:rPr>
                <w:rFonts w:ascii="Times New Roman" w:eastAsia="Times New Roman" w:hAnsi="Times New Roman" w:cs="Times New Roman"/>
                <w:sz w:val="28"/>
                <w:szCs w:val="28"/>
              </w:rPr>
              <w:lastRenderedPageBreak/>
              <w:t>в связи с применением упрощенной системы налогообложения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 xml:space="preserve">тыс.  </w:t>
            </w:r>
            <w:r w:rsidRPr="00BA4BD5">
              <w:rPr>
                <w:rFonts w:ascii="Times New Roman" w:eastAsia="Times New Roman" w:hAnsi="Times New Roman" w:cs="Times New Roman"/>
                <w:sz w:val="28"/>
                <w:szCs w:val="28"/>
              </w:rPr>
              <w:lastRenderedPageBreak/>
              <w:t>руб.</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18765</w:t>
            </w:r>
          </w:p>
        </w:tc>
        <w:tc>
          <w:tcPr>
            <w:tcW w:w="993"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21454</w:t>
            </w:r>
          </w:p>
        </w:tc>
        <w:tc>
          <w:tcPr>
            <w:tcW w:w="1134"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23000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24500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25600</w:t>
            </w:r>
          </w:p>
        </w:tc>
      </w:tr>
      <w:tr w:rsidR="00892332" w:rsidRPr="00BA4BD5" w:rsidTr="00852C5B">
        <w:tc>
          <w:tcPr>
            <w:tcW w:w="4254" w:type="dxa"/>
            <w:tcBorders>
              <w:top w:val="single" w:sz="4" w:space="0" w:color="000000"/>
              <w:left w:val="single" w:sz="4" w:space="0" w:color="000000"/>
              <w:bottom w:val="single" w:sz="4" w:space="0" w:color="000000"/>
              <w:right w:val="single" w:sz="4" w:space="0" w:color="000000"/>
            </w:tcBorders>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поступление единого налога на вмененный доход для отдельных видов деятельности (патент)</w:t>
            </w:r>
          </w:p>
        </w:tc>
        <w:tc>
          <w:tcPr>
            <w:tcW w:w="850"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  руб.</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23342</w:t>
            </w:r>
          </w:p>
        </w:tc>
        <w:tc>
          <w:tcPr>
            <w:tcW w:w="993"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26500</w:t>
            </w:r>
          </w:p>
        </w:tc>
        <w:tc>
          <w:tcPr>
            <w:tcW w:w="1134"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28000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30000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33000</w:t>
            </w:r>
          </w:p>
        </w:tc>
      </w:tr>
      <w:tr w:rsidR="00892332" w:rsidRPr="00BA4BD5" w:rsidTr="00852C5B">
        <w:tc>
          <w:tcPr>
            <w:tcW w:w="4254" w:type="dxa"/>
            <w:tcBorders>
              <w:top w:val="single" w:sz="4" w:space="0" w:color="000000"/>
              <w:left w:val="single" w:sz="4" w:space="0" w:color="000000"/>
              <w:bottom w:val="single" w:sz="4" w:space="0" w:color="000000"/>
              <w:right w:val="single" w:sz="4" w:space="0" w:color="000000"/>
            </w:tcBorders>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поступление единого сельскохозяйственного налога</w:t>
            </w:r>
          </w:p>
        </w:tc>
        <w:tc>
          <w:tcPr>
            <w:tcW w:w="850"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  руб.</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4337</w:t>
            </w:r>
          </w:p>
        </w:tc>
        <w:tc>
          <w:tcPr>
            <w:tcW w:w="993"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3230</w:t>
            </w:r>
          </w:p>
        </w:tc>
        <w:tc>
          <w:tcPr>
            <w:tcW w:w="1134"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3300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3500</w:t>
            </w:r>
          </w:p>
        </w:tc>
        <w:tc>
          <w:tcPr>
            <w:tcW w:w="992" w:type="dxa"/>
            <w:tcBorders>
              <w:top w:val="single" w:sz="4" w:space="0" w:color="000000"/>
              <w:left w:val="single" w:sz="4" w:space="0" w:color="000000"/>
              <w:bottom w:val="single" w:sz="4" w:space="0" w:color="000000"/>
              <w:right w:val="single" w:sz="4" w:space="0" w:color="000000"/>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3700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3.9</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Потребительский рынок</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Государственная политика в сфере потребительского рынка предусматривает реализацию основных положений </w:t>
      </w:r>
      <w:hyperlink r:id="rId6" w:history="1">
        <w:r w:rsidRPr="00BA4BD5">
          <w:rPr>
            <w:rFonts w:ascii="Times New Roman" w:eastAsia="Times New Roman" w:hAnsi="Times New Roman" w:cs="Arial"/>
            <w:sz w:val="28"/>
            <w:szCs w:val="28"/>
          </w:rPr>
          <w:t>Федерального закона</w:t>
        </w:r>
      </w:hyperlink>
      <w:r w:rsidRPr="00BA4BD5">
        <w:rPr>
          <w:rFonts w:ascii="Times New Roman" w:eastAsia="Times New Roman" w:hAnsi="Times New Roman" w:cs="Times New Roman"/>
          <w:b/>
          <w:sz w:val="28"/>
          <w:szCs w:val="28"/>
        </w:rPr>
        <w:t xml:space="preserve"> «</w:t>
      </w:r>
      <w:r w:rsidRPr="00BA4BD5">
        <w:rPr>
          <w:rFonts w:ascii="Times New Roman" w:eastAsia="Times New Roman" w:hAnsi="Times New Roman" w:cs="Times New Roman"/>
          <w:sz w:val="28"/>
          <w:szCs w:val="28"/>
        </w:rPr>
        <w:t>Об основах государственного регулирования торговой деятельности в Российской Федерации», содействие формированию конкурентной среды на рынке товаров и услуг, обеспечение соблюдения баланса интересов всех заинтересованных участников рынка.</w:t>
      </w:r>
    </w:p>
    <w:p w:rsidR="00892332" w:rsidRPr="00BA4BD5" w:rsidRDefault="00892332" w:rsidP="00892332">
      <w:pPr>
        <w:spacing w:after="0" w:line="240" w:lineRule="auto"/>
        <w:ind w:firstLine="720"/>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эффективности отраслей потребительского рынка;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стимулирование развития торговли, общественного питания и бытового обслуживания в отдаленных сельских населенных пунктах Пугачевского муниципального района;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экономической (ценовой) и физической (территориальной) доступности товаров и услуг.</w:t>
      </w:r>
    </w:p>
    <w:p w:rsidR="00892332" w:rsidRPr="00BA4BD5" w:rsidRDefault="00892332" w:rsidP="00892332">
      <w:pPr>
        <w:spacing w:after="0" w:line="240" w:lineRule="auto"/>
        <w:ind w:firstLine="720"/>
        <w:jc w:val="center"/>
        <w:rPr>
          <w:rFonts w:ascii="Times New Roman" w:eastAsia="Times New Roman" w:hAnsi="Times New Roman" w:cs="Times New Roman"/>
          <w:sz w:val="28"/>
          <w:szCs w:val="28"/>
        </w:rPr>
      </w:pPr>
      <w:r w:rsidRPr="00BA4BD5">
        <w:rPr>
          <w:rFonts w:ascii="Times New Roman" w:eastAsia="Times New Roman" w:hAnsi="Times New Roman" w:cs="Times New Roman"/>
          <w:b/>
          <w:sz w:val="28"/>
          <w:szCs w:val="28"/>
        </w:rPr>
        <w:t>Пути реализации</w:t>
      </w:r>
      <w:r w:rsidRPr="00BA4BD5">
        <w:rPr>
          <w:rFonts w:ascii="Times New Roman" w:eastAsia="Times New Roman" w:hAnsi="Times New Roman" w:cs="Times New Roman"/>
          <w:sz w:val="28"/>
          <w:szCs w:val="28"/>
        </w:rPr>
        <w:t>:</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совершенствование на местном уровне нормативной правовой базы, регулирующей процессы в области торговли, общественного питания и предоставления бытовых услуг;</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реализация комплекса мер по обеспечению продвижения на внутренний рынок товаров и услуг отечественного производства;</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развитие информационного обеспечения в сфере торговли.</w:t>
      </w:r>
    </w:p>
    <w:p w:rsidR="00892332" w:rsidRPr="00BA4BD5" w:rsidRDefault="00892332" w:rsidP="00892332">
      <w:pPr>
        <w:spacing w:after="0" w:line="240" w:lineRule="auto"/>
        <w:ind w:firstLine="720"/>
        <w:jc w:val="center"/>
        <w:rPr>
          <w:rFonts w:ascii="Times New Roman" w:eastAsia="Times New Roman" w:hAnsi="Times New Roman" w:cs="Times New Roman"/>
          <w:sz w:val="28"/>
          <w:szCs w:val="28"/>
        </w:rPr>
      </w:pPr>
      <w:r w:rsidRPr="00BA4BD5">
        <w:rPr>
          <w:rFonts w:ascii="Times New Roman" w:eastAsia="Times New Roman" w:hAnsi="Times New Roman" w:cs="Times New Roman"/>
          <w:b/>
          <w:sz w:val="28"/>
          <w:szCs w:val="28"/>
        </w:rPr>
        <w:t>Ожидаемые результаты</w:t>
      </w:r>
      <w:r w:rsidRPr="00BA4BD5">
        <w:rPr>
          <w:rFonts w:ascii="Times New Roman" w:eastAsia="Times New Roman" w:hAnsi="Times New Roman" w:cs="Times New Roman"/>
          <w:sz w:val="28"/>
          <w:szCs w:val="28"/>
        </w:rPr>
        <w:t>:</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положительная динамика оборота оптовой и розничной торговли, оборота общественного питания, объемов бытовых услуг;</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функционирование сезонных продовольственных, тематических и презентационных ярмарок в районе;</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доли современных форматов предприятий розничной торговли в общем количестве предприятий торговли;</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количества посадочных мест в общедоступных предприятиях общественного питания;</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доли продовольственных товаров местного производства в объеме розничных продаж по основным товарным группам;</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сохранение стабильной ценовой ситуации на продовольственном рынке районе;</w:t>
      </w:r>
    </w:p>
    <w:p w:rsidR="00892332" w:rsidRPr="00BA4BD5" w:rsidRDefault="00892332" w:rsidP="00892332">
      <w:pPr>
        <w:spacing w:after="0" w:line="240" w:lineRule="auto"/>
        <w:ind w:firstLine="72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уровня культуры обслуживания в сфере потребительского рынка.</w:t>
      </w:r>
    </w:p>
    <w:p w:rsidR="00892332" w:rsidRPr="00BA4BD5" w:rsidRDefault="00892332" w:rsidP="00892332">
      <w:pPr>
        <w:keepNext/>
        <w:spacing w:before="240" w:after="60" w:line="240" w:lineRule="auto"/>
        <w:jc w:val="center"/>
        <w:outlineLvl w:val="0"/>
        <w:rPr>
          <w:rFonts w:ascii="Times New Roman" w:eastAsia="Times New Roman" w:hAnsi="Times New Roman" w:cs="Times New Roman"/>
          <w:b/>
          <w:bCs/>
          <w:kern w:val="32"/>
          <w:sz w:val="28"/>
          <w:szCs w:val="28"/>
        </w:rPr>
      </w:pPr>
      <w:r w:rsidRPr="00BA4BD5">
        <w:rPr>
          <w:rFonts w:ascii="Times New Roman" w:eastAsia="Times New Roman" w:hAnsi="Times New Roman" w:cs="Times New Roman"/>
          <w:b/>
          <w:bCs/>
          <w:kern w:val="32"/>
          <w:sz w:val="28"/>
          <w:szCs w:val="28"/>
        </w:rPr>
        <w:t>Индикаторы потребительского рынка района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1134"/>
        <w:gridCol w:w="992"/>
        <w:gridCol w:w="992"/>
        <w:gridCol w:w="992"/>
      </w:tblGrid>
      <w:tr w:rsidR="00892332" w:rsidRPr="00BA4BD5" w:rsidTr="00852C5B">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Показатели</w:t>
            </w:r>
          </w:p>
        </w:tc>
        <w:tc>
          <w:tcPr>
            <w:tcW w:w="1134" w:type="dxa"/>
            <w:tcBorders>
              <w:top w:val="single" w:sz="4" w:space="0" w:color="auto"/>
              <w:left w:val="single" w:sz="4" w:space="0" w:color="auto"/>
              <w:bottom w:val="single" w:sz="4" w:space="0" w:color="auto"/>
              <w:right w:val="single" w:sz="4" w:space="0" w:color="auto"/>
            </w:tcBorders>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2012 год</w:t>
            </w:r>
          </w:p>
        </w:tc>
        <w:tc>
          <w:tcPr>
            <w:tcW w:w="992" w:type="dxa"/>
            <w:tcBorders>
              <w:top w:val="single" w:sz="4" w:space="0" w:color="auto"/>
              <w:left w:val="single" w:sz="4" w:space="0" w:color="auto"/>
              <w:bottom w:val="single" w:sz="4" w:space="0" w:color="auto"/>
              <w:right w:val="single" w:sz="4" w:space="0" w:color="auto"/>
            </w:tcBorders>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2013 год</w:t>
            </w:r>
          </w:p>
        </w:tc>
        <w:tc>
          <w:tcPr>
            <w:tcW w:w="992" w:type="dxa"/>
            <w:tcBorders>
              <w:top w:val="single" w:sz="4" w:space="0" w:color="auto"/>
              <w:left w:val="single" w:sz="4" w:space="0" w:color="auto"/>
              <w:bottom w:val="single" w:sz="4" w:space="0" w:color="auto"/>
              <w:right w:val="single" w:sz="4" w:space="0" w:color="auto"/>
            </w:tcBorders>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2014 год</w:t>
            </w:r>
          </w:p>
        </w:tc>
        <w:tc>
          <w:tcPr>
            <w:tcW w:w="992" w:type="dxa"/>
            <w:tcBorders>
              <w:top w:val="single" w:sz="4" w:space="0" w:color="auto"/>
              <w:left w:val="single" w:sz="4" w:space="0" w:color="auto"/>
              <w:bottom w:val="single" w:sz="4" w:space="0" w:color="auto"/>
              <w:right w:val="single" w:sz="4" w:space="0" w:color="auto"/>
            </w:tcBorders>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2015 год</w:t>
            </w:r>
          </w:p>
        </w:tc>
      </w:tr>
      <w:tr w:rsidR="00892332" w:rsidRPr="00BA4BD5" w:rsidTr="00852C5B">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Оборот розничной торговли на душу населения,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66,1</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73,3</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80,0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88,3</w:t>
            </w:r>
          </w:p>
        </w:tc>
      </w:tr>
      <w:tr w:rsidR="00892332" w:rsidRPr="00BA4BD5" w:rsidTr="00852C5B">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Оборот общественного питания на душу населения,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1137</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1236</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1363</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1489</w:t>
            </w:r>
          </w:p>
        </w:tc>
      </w:tr>
      <w:tr w:rsidR="00892332" w:rsidRPr="00BA4BD5" w:rsidTr="00852C5B">
        <w:trPr>
          <w:trHeight w:val="425"/>
        </w:trPr>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Объем бытовых услуг на душу населения,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9859</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11271</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12847</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14594</w:t>
            </w:r>
          </w:p>
        </w:tc>
      </w:tr>
      <w:tr w:rsidR="00892332" w:rsidRPr="00BA4BD5" w:rsidTr="00852C5B">
        <w:trPr>
          <w:trHeight w:val="684"/>
        </w:trPr>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Количество универсальных розничных рынков в районе, ед.</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r>
      <w:tr w:rsidR="00892332" w:rsidRPr="00BA4BD5" w:rsidTr="00852C5B">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Охват сезонными продовольственными, тематическими и презентационными ярмарками, %</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r>
      <w:tr w:rsidR="00892332" w:rsidRPr="00BA4BD5" w:rsidTr="00852C5B">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Доля современных форматов предприятий розничной торговли в общем количестве предприятий торговли, %</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r>
      <w:tr w:rsidR="00892332" w:rsidRPr="00BA4BD5" w:rsidTr="00852C5B">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Количество посадочных мест в общедоступных предприятиях общественного питания, ед.</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750</w:t>
            </w:r>
          </w:p>
        </w:tc>
      </w:tr>
      <w:tr w:rsidR="00892332" w:rsidRPr="00BA4BD5" w:rsidTr="00852C5B">
        <w:tc>
          <w:tcPr>
            <w:tcW w:w="5529"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Доля продовольственных товаров местного производства в объеме розничных продаж по основным товарным группам, %</w:t>
            </w:r>
          </w:p>
        </w:tc>
        <w:tc>
          <w:tcPr>
            <w:tcW w:w="1134"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center"/>
          </w:tcPr>
          <w:p w:rsidR="00892332" w:rsidRPr="00BA4BD5"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3.10</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Рынок труда и социально-трудовые отношения</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Государственная политика по содействию эффективной занятости и развитию социально-трудовых отношений на территории района реализуется через участие муниципального района в долгосрочных областных целевых программах: «Содействие занятости населения Саратовской области» на 2012-2014 годы, «Улучшение условий и охраны труда Саратовской области» на 2010-2012 годы, областной целевой программе «О дополнительных мероприятиях по содействию в трудоустройстве незанятых инвалидов, многодетных родителей, родителей, воспитывающих детей – инвалидов, на оборудованные (оснащенные) для них рабочие места на 2012 год». В программе Саратовской области по оказанию содействия добровольному переселению в Российскую Федерацию соотечественников, проживающих за рубежом  на 2010-2012 годы, в рамк</w:t>
      </w:r>
      <w:r>
        <w:rPr>
          <w:rFonts w:ascii="Times New Roman" w:eastAsia="Times New Roman" w:hAnsi="Times New Roman" w:cs="Times New Roman"/>
          <w:sz w:val="28"/>
          <w:szCs w:val="28"/>
        </w:rPr>
        <w:t>ах  законов Саратовской области</w:t>
      </w:r>
      <w:r w:rsidRPr="00BA4BD5">
        <w:rPr>
          <w:rFonts w:ascii="Times New Roman" w:eastAsia="Times New Roman" w:hAnsi="Times New Roman" w:cs="Times New Roman"/>
          <w:sz w:val="28"/>
          <w:szCs w:val="28"/>
        </w:rPr>
        <w:t xml:space="preserve"> «О социальном партнерстве в сфере труда», «Об областной (региональной) трехсторонней комиссии по регулированию социально-трудовых </w:t>
      </w:r>
      <w:r w:rsidRPr="00BA4BD5">
        <w:rPr>
          <w:rFonts w:ascii="Times New Roman" w:eastAsia="Times New Roman" w:hAnsi="Times New Roman" w:cs="Times New Roman"/>
          <w:sz w:val="28"/>
          <w:szCs w:val="28"/>
        </w:rPr>
        <w:lastRenderedPageBreak/>
        <w:t>отношений», «О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  а также  посредством  программы «Содействия занятости населения Пугачевского муниципального района Саратовской области на 2012-2014 годы», программы улучшения условий и охраны труда в Пугачевском муниципальном районе Саратовской области на 2010-2012годы, соглашения между администрацией Пугачевского муниципального района Саратовской области, координационным Советом организаций профсоюзов – представительством Саратовского областного объединения организаций профсоюзов «Федерация профсоюзных организаций Саратовской области» в Пугачевском муниципальном районе Саратовской области, товаропроизводителями и работодателями Пугачевского  муниципального района Саратовской области на 2012-2014 годы, отраслевых соглашений в сфере образования, культуры, здравоохранения, агропромышленного комплекса муниципального района на 2012-2014 годы.</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обеспечение эффективной занятости населения, в том числе проживающего в «критических зонах» сельского рынка труда;</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повышение трудовой активности и мотивации трудоспособного населения.</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эффективное размещение производительных сил на территории района;</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сохранение и создание эффективных рабочих мест, поддержка малого и среднего предпринимательства;</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регулирование процессов высвобождения рабочей силы;</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расширение доступа незанятых граждан к активным программам содействия занятости;</w:t>
      </w:r>
    </w:p>
    <w:p w:rsidR="00892332" w:rsidRPr="00BA4BD5" w:rsidRDefault="00892332" w:rsidP="00892332">
      <w:pPr>
        <w:spacing w:after="0" w:line="240" w:lineRule="auto"/>
        <w:ind w:firstLine="709"/>
        <w:jc w:val="both"/>
        <w:rPr>
          <w:rFonts w:ascii="Times New Roman" w:eastAsia="Times New Roman" w:hAnsi="Times New Roman" w:cs="Times New Roman"/>
          <w:bCs/>
          <w:sz w:val="28"/>
          <w:szCs w:val="28"/>
        </w:rPr>
      </w:pPr>
      <w:r w:rsidRPr="00BA4BD5">
        <w:rPr>
          <w:rFonts w:ascii="Times New Roman" w:eastAsia="Times New Roman" w:hAnsi="Times New Roman" w:cs="Times New Roman"/>
          <w:sz w:val="28"/>
          <w:szCs w:val="28"/>
        </w:rPr>
        <w:t xml:space="preserve">формирование конкурентоспособного </w:t>
      </w:r>
      <w:r w:rsidRPr="00BA4BD5">
        <w:rPr>
          <w:rFonts w:ascii="Times New Roman" w:eastAsia="Times New Roman" w:hAnsi="Times New Roman" w:cs="Times New Roman"/>
          <w:spacing w:val="-8"/>
          <w:sz w:val="28"/>
          <w:szCs w:val="28"/>
        </w:rPr>
        <w:t>кадрового потенциала</w:t>
      </w:r>
      <w:r w:rsidRPr="00BA4BD5">
        <w:rPr>
          <w:rFonts w:ascii="Times New Roman" w:eastAsia="Times New Roman" w:hAnsi="Times New Roman" w:cs="Times New Roman"/>
          <w:sz w:val="28"/>
          <w:szCs w:val="28"/>
        </w:rPr>
        <w:t xml:space="preserve"> с учетом развития инновационных и высокотехнологичных производств и других динамично развивающихся секторов экономики</w:t>
      </w:r>
      <w:r w:rsidRPr="00BA4BD5">
        <w:rPr>
          <w:rFonts w:ascii="Times New Roman" w:eastAsia="Times New Roman" w:hAnsi="Times New Roman" w:cs="Times New Roman"/>
          <w:bCs/>
          <w:sz w:val="28"/>
          <w:szCs w:val="28"/>
        </w:rPr>
        <w:t>;</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миграционной привлекательности и увеличение миграционного притока населения в район;</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защиты трудовых прав граждан, повышение уровня социальных льгот и гарантий, улучшение условий и охраны труда;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предоставление преференций предприятиям, создающим новые рабочие места, путем заключения с ними соглашений;</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проведение мониторинга создания новых рабочих мест, в том числе в рамках реализации инвестиционных проектов на территории района в целях трудоустройства на них безработных граждан;</w:t>
      </w:r>
    </w:p>
    <w:p w:rsidR="00892332" w:rsidRPr="00BA4BD5" w:rsidRDefault="00892332" w:rsidP="00892332">
      <w:pPr>
        <w:spacing w:after="0" w:line="240" w:lineRule="auto"/>
        <w:ind w:firstLine="709"/>
        <w:jc w:val="both"/>
        <w:rPr>
          <w:rFonts w:ascii="Times New Roman" w:eastAsia="Times New Roman" w:hAnsi="Times New Roman" w:cs="Times New Roman"/>
          <w:spacing w:val="-6"/>
          <w:sz w:val="28"/>
          <w:szCs w:val="28"/>
        </w:rPr>
      </w:pPr>
      <w:r w:rsidRPr="00BA4BD5">
        <w:rPr>
          <w:rFonts w:ascii="Times New Roman" w:eastAsia="Times New Roman" w:hAnsi="Times New Roman" w:cs="Times New Roman"/>
          <w:sz w:val="28"/>
          <w:szCs w:val="28"/>
        </w:rPr>
        <w:t xml:space="preserve">разработка прогноза потребности в трудовых ресурсах в целях формирования системы среднесрочного и долгосрочного прогнозирования </w:t>
      </w:r>
      <w:r w:rsidRPr="00BA4BD5">
        <w:rPr>
          <w:rFonts w:ascii="Times New Roman" w:eastAsia="Times New Roman" w:hAnsi="Times New Roman" w:cs="Times New Roman"/>
          <w:sz w:val="28"/>
          <w:szCs w:val="28"/>
        </w:rPr>
        <w:lastRenderedPageBreak/>
        <w:t xml:space="preserve">потребности </w:t>
      </w:r>
      <w:r w:rsidRPr="00BA4BD5">
        <w:rPr>
          <w:rFonts w:ascii="Times New Roman" w:eastAsia="Times New Roman" w:hAnsi="Times New Roman" w:cs="Times New Roman"/>
          <w:spacing w:val="-6"/>
          <w:sz w:val="28"/>
          <w:szCs w:val="28"/>
        </w:rPr>
        <w:t>работодателей в кадрах и согласования объемов и профилей подготовки кадров;</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осуществление согласования и регулирования объемов и профессионально-квалификационной структуры подготовки кадров в учреждениях профессионального образования;</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обеспечение временной занятости населения, включая несовершеннолетнюю молодежь, в свободное от учебы время и дополнительной социальной поддержки граждан, ищущих работу, путем организации общественных работ;</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организация временного трудоустройства безработных граждан в возрасте от 18 до 20 лет из числа выпускников начального и среднего профессионального образования, ищущих работу впервые;</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оказание содействия самозанятости населения;</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согласование квоты на привлечение иностранных работников и квоты на выдачу иностранным гражданам приглашений на въезд в Российскую Федерацию;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координация межведомственного взаимодействия по оказанию содействия добровольному переселению на территорию района соотечественников, проживающих за рубежом, содействие их трудовой интеграции и социально-культурной адаптации в территории вселения;</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заключения соглашений на территориальном и отраслевом уровнях и коллективных договоров, включение в них дополнительных льгот и гарантий сверх предусмотренных законодательством;</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организация проведения аттестации рабочих мест, предупреждение производственного травматизма.</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Ожидаемые результаты:</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napToGrid w:val="0"/>
          <w:sz w:val="28"/>
          <w:szCs w:val="28"/>
        </w:rPr>
        <w:t>снижение уровня регистрируемой безработицы с 1,77%в 2011 году, до 1,0% в 2015 году от численности экономически активного населения района;</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уровня трудоустройства граждан, состоявших на учете в органах службы занятости населения, до 80% от численности обратившихся граждан;</w:t>
      </w:r>
    </w:p>
    <w:p w:rsidR="00892332" w:rsidRPr="00BA4BD5" w:rsidRDefault="00892332" w:rsidP="00892332">
      <w:pPr>
        <w:spacing w:after="0" w:line="240" w:lineRule="auto"/>
        <w:ind w:firstLine="709"/>
        <w:jc w:val="both"/>
        <w:rPr>
          <w:rFonts w:ascii="Times New Roman" w:eastAsia="Times New Roman" w:hAnsi="Times New Roman" w:cs="Times New Roman"/>
          <w:snapToGrid w:val="0"/>
          <w:sz w:val="28"/>
          <w:szCs w:val="28"/>
        </w:rPr>
      </w:pPr>
      <w:r w:rsidRPr="00BA4BD5">
        <w:rPr>
          <w:rFonts w:ascii="Times New Roman" w:eastAsia="Times New Roman" w:hAnsi="Times New Roman" w:cs="Times New Roman"/>
          <w:snapToGrid w:val="0"/>
          <w:sz w:val="28"/>
          <w:szCs w:val="28"/>
        </w:rPr>
        <w:t>направление на профессиональное обучение ежегодно не менее 100 человек;</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уровня производственного травматизма в расчете на 1000 работающего с 0,4 случая в 2011 году до 0,1 случая по итогам 2015 года;</w:t>
      </w:r>
    </w:p>
    <w:p w:rsidR="00892332" w:rsidRPr="00BA4BD5" w:rsidRDefault="00892332" w:rsidP="00892332">
      <w:pPr>
        <w:spacing w:after="0" w:line="240" w:lineRule="auto"/>
        <w:ind w:firstLine="709"/>
        <w:jc w:val="both"/>
        <w:rPr>
          <w:rFonts w:ascii="Times New Roman" w:eastAsia="Times New Roman" w:hAnsi="Times New Roman" w:cs="Times New Roman"/>
          <w:spacing w:val="-4"/>
          <w:sz w:val="28"/>
          <w:szCs w:val="28"/>
        </w:rPr>
      </w:pPr>
      <w:r w:rsidRPr="00BA4BD5">
        <w:rPr>
          <w:rFonts w:ascii="Times New Roman" w:eastAsia="Times New Roman" w:hAnsi="Times New Roman" w:cs="Times New Roman"/>
          <w:spacing w:val="-4"/>
          <w:sz w:val="28"/>
          <w:szCs w:val="28"/>
        </w:rPr>
        <w:t>обеспечение уровня охвата работников по полному кругу предприятий коллективно-договорными отношениями к 2015 году не ниже 95 %;</w:t>
      </w:r>
    </w:p>
    <w:p w:rsidR="00892332" w:rsidRPr="00BA4BD5" w:rsidRDefault="00892332" w:rsidP="00892332">
      <w:pPr>
        <w:spacing w:after="0" w:line="240" w:lineRule="auto"/>
        <w:ind w:firstLine="709"/>
        <w:jc w:val="both"/>
        <w:rPr>
          <w:rFonts w:ascii="Times New Roman" w:eastAsia="Times New Roman" w:hAnsi="Times New Roman" w:cs="Times New Roman"/>
          <w:spacing w:val="-4"/>
          <w:sz w:val="28"/>
          <w:szCs w:val="28"/>
        </w:rPr>
      </w:pPr>
      <w:r w:rsidRPr="00BA4BD5">
        <w:rPr>
          <w:rFonts w:ascii="Times New Roman" w:eastAsia="Times New Roman" w:hAnsi="Times New Roman" w:cs="Times New Roman"/>
          <w:spacing w:val="-4"/>
          <w:sz w:val="28"/>
          <w:szCs w:val="28"/>
        </w:rPr>
        <w:t>удовлетворение потребности рынка труда в трудовых ресурсах, в том числе дополнительный приток специалистов для аграрного сектора и обеспечения социальной сферы на селе и специалистов на новые предприятия, строящиеся в рамках инвестиционных проектов.</w:t>
      </w:r>
    </w:p>
    <w:p w:rsidR="00892332" w:rsidRPr="00BA4BD5"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муниципального рынка труда:</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9"/>
        <w:gridCol w:w="992"/>
        <w:gridCol w:w="992"/>
        <w:gridCol w:w="851"/>
        <w:gridCol w:w="850"/>
      </w:tblGrid>
      <w:tr w:rsidR="00892332" w:rsidRPr="00BA4BD5" w:rsidTr="00852C5B">
        <w:trPr>
          <w:trHeight w:val="675"/>
        </w:trPr>
        <w:tc>
          <w:tcPr>
            <w:tcW w:w="5969"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 год</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год</w:t>
            </w:r>
          </w:p>
        </w:tc>
      </w:tr>
      <w:tr w:rsidR="00892332" w:rsidRPr="00BA4BD5" w:rsidTr="00852C5B">
        <w:trPr>
          <w:trHeight w:val="645"/>
        </w:trPr>
        <w:tc>
          <w:tcPr>
            <w:tcW w:w="596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Уровень регистрируемой безработицы на конец года, в процентах</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1,35</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1,25</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r>
      <w:tr w:rsidR="00892332" w:rsidRPr="00BA4BD5" w:rsidTr="00852C5B">
        <w:trPr>
          <w:trHeight w:val="288"/>
        </w:trPr>
        <w:tc>
          <w:tcPr>
            <w:tcW w:w="596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Уровень трудоустройства, в процентах</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76</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78,0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80,0</w:t>
            </w:r>
          </w:p>
        </w:tc>
      </w:tr>
      <w:tr w:rsidR="00892332" w:rsidRPr="00BA4BD5" w:rsidTr="00852C5B">
        <w:trPr>
          <w:trHeight w:val="264"/>
        </w:trPr>
        <w:tc>
          <w:tcPr>
            <w:tcW w:w="596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Профессиональное обучение безработных, человек</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150</w:t>
            </w:r>
          </w:p>
        </w:tc>
      </w:tr>
      <w:tr w:rsidR="00892332" w:rsidRPr="00BA4BD5" w:rsidTr="00852C5B">
        <w:trPr>
          <w:trHeight w:val="330"/>
        </w:trPr>
        <w:tc>
          <w:tcPr>
            <w:tcW w:w="596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Величина прожиточного минимума в среднем на душу населения в месяц, рублей</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5820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6595</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7100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7430</w:t>
            </w:r>
          </w:p>
        </w:tc>
      </w:tr>
      <w:tr w:rsidR="00892332" w:rsidRPr="00BA4BD5" w:rsidTr="00852C5B">
        <w:trPr>
          <w:trHeight w:val="330"/>
        </w:trPr>
        <w:tc>
          <w:tcPr>
            <w:tcW w:w="596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Уровень производственного травматизма в расчете на 1000 работающих, случаев</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0,3</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0,2</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0,1</w:t>
            </w:r>
          </w:p>
        </w:tc>
      </w:tr>
      <w:tr w:rsidR="00892332" w:rsidRPr="00BA4BD5" w:rsidTr="00852C5B">
        <w:trPr>
          <w:trHeight w:val="330"/>
        </w:trPr>
        <w:tc>
          <w:tcPr>
            <w:tcW w:w="596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Затраты на охрану труда 1 работника, рублей </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7200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7500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8200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9000</w:t>
            </w:r>
          </w:p>
        </w:tc>
      </w:tr>
      <w:tr w:rsidR="00892332" w:rsidRPr="00BA4BD5" w:rsidTr="00852C5B">
        <w:trPr>
          <w:trHeight w:val="330"/>
        </w:trPr>
        <w:tc>
          <w:tcPr>
            <w:tcW w:w="596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Уровень охвата работников по полному кругу предприятий коллективно-договорными отношениями, в процентах</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83</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89</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95</w:t>
            </w:r>
          </w:p>
        </w:tc>
      </w:tr>
    </w:tbl>
    <w:p w:rsidR="00892332"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before="120" w:after="120" w:line="240" w:lineRule="auto"/>
        <w:jc w:val="center"/>
        <w:outlineLvl w:val="2"/>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4. Модернизация социальной сферы района</w:t>
      </w:r>
    </w:p>
    <w:p w:rsidR="00892332" w:rsidRPr="00BA4BD5" w:rsidRDefault="00892332" w:rsidP="00892332">
      <w:pPr>
        <w:autoSpaceDE w:val="0"/>
        <w:autoSpaceDN w:val="0"/>
        <w:adjustRightInd w:val="0"/>
        <w:spacing w:before="120" w:after="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4.1</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Образование</w:t>
      </w:r>
    </w:p>
    <w:p w:rsidR="00892332" w:rsidRPr="00BA4BD5" w:rsidRDefault="00892332" w:rsidP="00892332">
      <w:pPr>
        <w:spacing w:after="0" w:line="240" w:lineRule="auto"/>
        <w:ind w:firstLine="567"/>
        <w:jc w:val="both"/>
        <w:rPr>
          <w:rFonts w:ascii="Times New Roman" w:eastAsia="Calibri" w:hAnsi="Times New Roman" w:cs="Times New Roman"/>
          <w:sz w:val="28"/>
          <w:lang w:eastAsia="en-US" w:bidi="en-US"/>
        </w:rPr>
      </w:pPr>
      <w:r w:rsidRPr="00BA4BD5">
        <w:rPr>
          <w:rFonts w:ascii="Times New Roman" w:eastAsia="Calibri" w:hAnsi="Times New Roman" w:cs="Times New Roman"/>
          <w:sz w:val="28"/>
          <w:lang w:eastAsia="en-US" w:bidi="en-US"/>
        </w:rPr>
        <w:t>Муниципальная система образования представлена: 40 дошкольными образовательными учреждениями, которые посещает 2224 ребенк</w:t>
      </w:r>
      <w:r>
        <w:rPr>
          <w:rFonts w:ascii="Times New Roman" w:eastAsia="Calibri" w:hAnsi="Times New Roman" w:cs="Times New Roman"/>
          <w:sz w:val="28"/>
          <w:lang w:eastAsia="en-US" w:bidi="en-US"/>
        </w:rPr>
        <w:t>а</w:t>
      </w:r>
      <w:r w:rsidRPr="00BA4BD5">
        <w:rPr>
          <w:rFonts w:ascii="Times New Roman" w:eastAsia="Calibri" w:hAnsi="Times New Roman" w:cs="Times New Roman"/>
          <w:sz w:val="28"/>
          <w:lang w:eastAsia="en-US" w:bidi="en-US"/>
        </w:rPr>
        <w:t>, 31 общеобразовательным учреждением (12 основных школ, 17 средних школ), 2 вечерними общеобразовательными учреждениями, 2 учреждениями дополнительного образования.</w:t>
      </w:r>
    </w:p>
    <w:p w:rsidR="00892332" w:rsidRPr="00BA4BD5" w:rsidRDefault="00892332" w:rsidP="00892332">
      <w:pPr>
        <w:spacing w:after="0" w:line="240" w:lineRule="auto"/>
        <w:ind w:firstLine="567"/>
        <w:jc w:val="both"/>
        <w:rPr>
          <w:rFonts w:ascii="Times New Roman" w:eastAsia="Calibri" w:hAnsi="Times New Roman" w:cs="Times New Roman"/>
          <w:sz w:val="28"/>
          <w:lang w:eastAsia="en-US" w:bidi="en-US"/>
        </w:rPr>
      </w:pPr>
      <w:r w:rsidRPr="00BA4BD5">
        <w:rPr>
          <w:rFonts w:ascii="Times New Roman" w:eastAsia="Calibri" w:hAnsi="Times New Roman" w:cs="Times New Roman"/>
          <w:sz w:val="28"/>
          <w:lang w:eastAsia="en-US" w:bidi="en-US"/>
        </w:rPr>
        <w:t>В общеобразовательных учреждениях обучается 5032 учащихся.</w:t>
      </w:r>
    </w:p>
    <w:p w:rsidR="00892332" w:rsidRPr="00BA4BD5" w:rsidRDefault="00892332" w:rsidP="00892332">
      <w:pPr>
        <w:spacing w:after="0" w:line="240" w:lineRule="auto"/>
        <w:ind w:firstLine="567"/>
        <w:jc w:val="both"/>
        <w:rPr>
          <w:rFonts w:ascii="Times New Roman" w:eastAsia="Calibri" w:hAnsi="Times New Roman" w:cs="Times New Roman"/>
          <w:sz w:val="28"/>
          <w:lang w:eastAsia="en-US" w:bidi="en-US"/>
        </w:rPr>
      </w:pPr>
      <w:r w:rsidRPr="00BA4BD5">
        <w:rPr>
          <w:rFonts w:ascii="Times New Roman" w:eastAsia="Calibri" w:hAnsi="Times New Roman" w:cs="Times New Roman"/>
          <w:sz w:val="28"/>
          <w:lang w:eastAsia="en-US" w:bidi="en-US"/>
        </w:rPr>
        <w:t>Очередность на получение мес</w:t>
      </w:r>
      <w:r>
        <w:rPr>
          <w:rFonts w:ascii="Times New Roman" w:eastAsia="Calibri" w:hAnsi="Times New Roman" w:cs="Times New Roman"/>
          <w:sz w:val="28"/>
          <w:lang w:eastAsia="en-US" w:bidi="en-US"/>
        </w:rPr>
        <w:t>та в дошкольном учреждении в г.</w:t>
      </w:r>
      <w:r w:rsidRPr="00BA4BD5">
        <w:rPr>
          <w:rFonts w:ascii="Times New Roman" w:eastAsia="Calibri" w:hAnsi="Times New Roman" w:cs="Times New Roman"/>
          <w:sz w:val="28"/>
          <w:lang w:eastAsia="en-US" w:bidi="en-US"/>
        </w:rPr>
        <w:t>Пугачеве составляет 1074 чел.</w:t>
      </w:r>
    </w:p>
    <w:p w:rsidR="00892332" w:rsidRPr="00BA4BD5" w:rsidRDefault="00892332" w:rsidP="00892332">
      <w:pPr>
        <w:suppressAutoHyphens/>
        <w:spacing w:after="0" w:line="240" w:lineRule="auto"/>
        <w:ind w:firstLine="567"/>
        <w:jc w:val="both"/>
        <w:rPr>
          <w:rFonts w:ascii="Times New Roman" w:eastAsia="Arial" w:hAnsi="Times New Roman" w:cs="Times New Roman"/>
          <w:sz w:val="28"/>
          <w:szCs w:val="28"/>
          <w:lang w:eastAsia="ar-SA"/>
        </w:rPr>
      </w:pPr>
      <w:r w:rsidRPr="00BA4BD5">
        <w:rPr>
          <w:rFonts w:ascii="Times New Roman" w:eastAsia="Arial" w:hAnsi="Times New Roman" w:cs="Times New Roman"/>
          <w:sz w:val="28"/>
          <w:szCs w:val="28"/>
          <w:lang w:eastAsia="ar-SA"/>
        </w:rPr>
        <w:t>С целью обеспечения наиболее полного охвата детей дошкольным образованием путем открытия дополнительных мест в существующих зданиях детских садов, структурного подразделения в общеобразовательном учреждении, а также строительства нового детского сада разработана муниципальная целевая программа «Развитие дошкольного образования Пугачевского муниципального района Саратовской области  на 2011-2013 годы». Общий объем финансирования программы 155 млн. рублей. Программой предусмотрен так же возврат в действующую сеть бывшего ведомственного детского сада на 140 мест. В декабре 2011 года были открыты</w:t>
      </w:r>
      <w:r>
        <w:rPr>
          <w:rFonts w:ascii="Times New Roman" w:eastAsia="Arial" w:hAnsi="Times New Roman" w:cs="Times New Roman"/>
          <w:sz w:val="28"/>
          <w:szCs w:val="28"/>
          <w:lang w:eastAsia="ar-SA"/>
        </w:rPr>
        <w:t xml:space="preserve"> 2 группы в детском саду № 19 г.</w:t>
      </w:r>
      <w:r w:rsidRPr="00BA4BD5">
        <w:rPr>
          <w:rFonts w:ascii="Times New Roman" w:eastAsia="Arial" w:hAnsi="Times New Roman" w:cs="Times New Roman"/>
          <w:sz w:val="28"/>
          <w:szCs w:val="28"/>
          <w:lang w:eastAsia="ar-SA"/>
        </w:rPr>
        <w:t>Пугачёва, расположенн</w:t>
      </w:r>
      <w:r>
        <w:rPr>
          <w:rFonts w:ascii="Times New Roman" w:eastAsia="Arial" w:hAnsi="Times New Roman" w:cs="Times New Roman"/>
          <w:sz w:val="28"/>
          <w:szCs w:val="28"/>
          <w:lang w:eastAsia="ar-SA"/>
        </w:rPr>
        <w:t>ом</w:t>
      </w:r>
      <w:r w:rsidRPr="00BA4BD5">
        <w:rPr>
          <w:rFonts w:ascii="Times New Roman" w:eastAsia="Arial" w:hAnsi="Times New Roman" w:cs="Times New Roman"/>
          <w:sz w:val="28"/>
          <w:szCs w:val="28"/>
          <w:lang w:eastAsia="ar-SA"/>
        </w:rPr>
        <w:t xml:space="preserve"> на базе бывшей школы №</w:t>
      </w:r>
      <w:r>
        <w:rPr>
          <w:rFonts w:ascii="Times New Roman" w:eastAsia="Arial" w:hAnsi="Times New Roman" w:cs="Times New Roman"/>
          <w:sz w:val="28"/>
          <w:szCs w:val="28"/>
          <w:lang w:eastAsia="ar-SA"/>
        </w:rPr>
        <w:t xml:space="preserve"> </w:t>
      </w:r>
      <w:r w:rsidRPr="00BA4BD5">
        <w:rPr>
          <w:rFonts w:ascii="Times New Roman" w:eastAsia="Arial" w:hAnsi="Times New Roman" w:cs="Times New Roman"/>
          <w:sz w:val="28"/>
          <w:szCs w:val="28"/>
          <w:lang w:eastAsia="ar-SA"/>
        </w:rPr>
        <w:t>6.</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pacing w:val="-6"/>
          <w:sz w:val="28"/>
          <w:szCs w:val="28"/>
        </w:rPr>
        <w:t xml:space="preserve">Реализация </w:t>
      </w:r>
      <w:r w:rsidRPr="00BA4BD5">
        <w:rPr>
          <w:rFonts w:ascii="Times New Roman" w:eastAsia="Times New Roman" w:hAnsi="Times New Roman" w:cs="Times New Roman"/>
          <w:sz w:val="28"/>
          <w:szCs w:val="28"/>
        </w:rPr>
        <w:t>приоритетного национального проекта «Образование», проекта модернизации региональных систем общего образования на 2011-2013 годы, Федеральной целевой программы развития образования на 2011-2015 годы, областных целевых программ по развитию дошкольного, общего и профессионального образования, патриотическому воспитанию детей и молодежи будут способствовать повышению качества образования и воспитания, обеспечению социального равенства в получении качественного образования.</w:t>
      </w:r>
    </w:p>
    <w:p w:rsidR="00892332" w:rsidRPr="00BA4BD5" w:rsidRDefault="00892332" w:rsidP="00892332">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lastRenderedPageBreak/>
        <w:t>Приоритетные задачи:</w:t>
      </w:r>
    </w:p>
    <w:p w:rsidR="00892332" w:rsidRPr="00BA4BD5" w:rsidRDefault="00892332" w:rsidP="00892332">
      <w:pPr>
        <w:spacing w:after="0" w:line="240" w:lineRule="auto"/>
        <w:ind w:firstLine="540"/>
        <w:jc w:val="both"/>
        <w:outlineLvl w:val="0"/>
        <w:rPr>
          <w:rFonts w:ascii="Times New Roman" w:eastAsia="Times New Roman" w:hAnsi="Times New Roman" w:cs="Times New Roman"/>
          <w:kern w:val="2"/>
          <w:sz w:val="28"/>
          <w:szCs w:val="28"/>
        </w:rPr>
      </w:pPr>
      <w:r w:rsidRPr="00BA4BD5">
        <w:rPr>
          <w:rFonts w:ascii="Times New Roman" w:eastAsia="Times New Roman" w:hAnsi="Times New Roman" w:cs="Times New Roman"/>
          <w:kern w:val="2"/>
          <w:sz w:val="28"/>
          <w:szCs w:val="28"/>
        </w:rPr>
        <w:t>обеспечение доступного качественного дошкольного образования в соответствии с потребностями населения района, ликвидация очереди в дошкольные учреждения;</w:t>
      </w:r>
    </w:p>
    <w:p w:rsidR="00892332" w:rsidRPr="00BA4BD5" w:rsidRDefault="00892332" w:rsidP="00892332">
      <w:pPr>
        <w:spacing w:after="0" w:line="240" w:lineRule="auto"/>
        <w:ind w:firstLine="540"/>
        <w:jc w:val="both"/>
        <w:outlineLvl w:val="0"/>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w:t>
      </w:r>
      <w:r w:rsidRPr="00BA4BD5">
        <w:rPr>
          <w:rFonts w:ascii="Times New Roman" w:eastAsia="Times New Roman" w:hAnsi="Times New Roman" w:cs="Times New Roman"/>
          <w:kern w:val="2"/>
          <w:sz w:val="28"/>
          <w:szCs w:val="28"/>
        </w:rPr>
        <w:t>риведение содержания и структуры общего образования</w:t>
      </w:r>
      <w:r w:rsidRPr="00BA4BD5">
        <w:rPr>
          <w:rFonts w:ascii="Times New Roman" w:eastAsia="Times New Roman" w:hAnsi="Times New Roman" w:cs="Times New Roman"/>
          <w:sz w:val="28"/>
          <w:szCs w:val="28"/>
        </w:rPr>
        <w:t xml:space="preserve"> в соответствие с современными потребностями общества и каждого гражданина;</w:t>
      </w:r>
    </w:p>
    <w:p w:rsidR="00892332" w:rsidRPr="00BA4BD5" w:rsidRDefault="00892332" w:rsidP="00892332">
      <w:pPr>
        <w:spacing w:after="0" w:line="240" w:lineRule="auto"/>
        <w:ind w:firstLine="540"/>
        <w:jc w:val="both"/>
        <w:outlineLvl w:val="0"/>
        <w:rPr>
          <w:rFonts w:ascii="Times New Roman" w:eastAsia="Times New Roman" w:hAnsi="Times New Roman" w:cs="Times New Roman"/>
          <w:kern w:val="2"/>
          <w:sz w:val="28"/>
          <w:szCs w:val="28"/>
        </w:rPr>
      </w:pPr>
      <w:r w:rsidRPr="00BA4BD5">
        <w:rPr>
          <w:rFonts w:ascii="Times New Roman" w:eastAsia="Times New Roman" w:hAnsi="Times New Roman" w:cs="Times New Roman"/>
          <w:kern w:val="2"/>
          <w:sz w:val="28"/>
          <w:szCs w:val="28"/>
        </w:rPr>
        <w:t>приведение содержания и структуры профессионального образования в соответствие с потребностями рынка труда</w:t>
      </w:r>
      <w:r>
        <w:rPr>
          <w:rFonts w:ascii="Times New Roman" w:eastAsia="Times New Roman" w:hAnsi="Times New Roman" w:cs="Times New Roman"/>
          <w:kern w:val="2"/>
          <w:sz w:val="28"/>
          <w:szCs w:val="28"/>
        </w:rPr>
        <w:t xml:space="preserve"> </w:t>
      </w:r>
      <w:r w:rsidRPr="00BA4BD5">
        <w:rPr>
          <w:rFonts w:ascii="Times New Roman" w:eastAsia="Times New Roman" w:hAnsi="Times New Roman" w:cs="Times New Roman"/>
          <w:kern w:val="2"/>
          <w:sz w:val="28"/>
          <w:szCs w:val="28"/>
        </w:rPr>
        <w:t>и современными императивами инновационного развития.</w:t>
      </w:r>
    </w:p>
    <w:p w:rsidR="00892332" w:rsidRPr="00BA4BD5" w:rsidRDefault="00892332" w:rsidP="00892332">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t>Пути реализации:</w:t>
      </w:r>
    </w:p>
    <w:p w:rsidR="00892332" w:rsidRPr="00BA4BD5" w:rsidRDefault="00892332" w:rsidP="00892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Открытие после реконструкции дополнительных групп на 135 мест в детских садах: с. Успенка- 20 чел, с. П</w:t>
      </w:r>
      <w:r>
        <w:rPr>
          <w:rFonts w:ascii="Times New Roman" w:eastAsia="Times New Roman" w:hAnsi="Times New Roman" w:cs="Times New Roman"/>
          <w:sz w:val="28"/>
          <w:szCs w:val="28"/>
        </w:rPr>
        <w:t>реображенка-20 чел, д/с № 19 г.</w:t>
      </w:r>
      <w:r w:rsidRPr="00BA4BD5">
        <w:rPr>
          <w:rFonts w:ascii="Times New Roman" w:eastAsia="Times New Roman" w:hAnsi="Times New Roman" w:cs="Times New Roman"/>
          <w:sz w:val="28"/>
          <w:szCs w:val="28"/>
        </w:rPr>
        <w:t>Пугачева- 55 чел, д/с № 5</w:t>
      </w:r>
      <w:r>
        <w:rPr>
          <w:rFonts w:ascii="Times New Roman" w:eastAsia="Times New Roman" w:hAnsi="Times New Roman" w:cs="Times New Roman"/>
          <w:sz w:val="28"/>
          <w:szCs w:val="28"/>
        </w:rPr>
        <w:t xml:space="preserve"> в г.</w:t>
      </w:r>
      <w:r w:rsidRPr="00BA4BD5">
        <w:rPr>
          <w:rFonts w:ascii="Times New Roman" w:eastAsia="Times New Roman" w:hAnsi="Times New Roman" w:cs="Times New Roman"/>
          <w:sz w:val="28"/>
          <w:szCs w:val="28"/>
        </w:rPr>
        <w:t>Пугачеве –40 чел;</w:t>
      </w:r>
    </w:p>
    <w:p w:rsidR="00892332" w:rsidRPr="00BA4BD5" w:rsidRDefault="00892332" w:rsidP="00892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строител</w:t>
      </w:r>
      <w:r>
        <w:rPr>
          <w:rFonts w:ascii="Times New Roman" w:eastAsia="Times New Roman" w:hAnsi="Times New Roman" w:cs="Times New Roman"/>
          <w:sz w:val="28"/>
          <w:szCs w:val="28"/>
        </w:rPr>
        <w:t>ьство нового детского сада в г.</w:t>
      </w:r>
      <w:r w:rsidRPr="00BA4BD5">
        <w:rPr>
          <w:rFonts w:ascii="Times New Roman" w:eastAsia="Times New Roman" w:hAnsi="Times New Roman" w:cs="Times New Roman"/>
          <w:sz w:val="28"/>
          <w:szCs w:val="28"/>
        </w:rPr>
        <w:t>Пугачеве на 260 мест с плавательным бассейном;</w:t>
      </w:r>
    </w:p>
    <w:p w:rsidR="00892332" w:rsidRPr="00BA4BD5" w:rsidRDefault="00892332" w:rsidP="00892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возврат в действующую сеть детс</w:t>
      </w:r>
      <w:r>
        <w:rPr>
          <w:rFonts w:ascii="Times New Roman" w:eastAsia="Times New Roman" w:hAnsi="Times New Roman" w:cs="Times New Roman"/>
          <w:sz w:val="28"/>
          <w:szCs w:val="28"/>
        </w:rPr>
        <w:t>кого сада № 9 г.</w:t>
      </w:r>
      <w:r w:rsidRPr="00BA4BD5">
        <w:rPr>
          <w:rFonts w:ascii="Times New Roman" w:eastAsia="Times New Roman" w:hAnsi="Times New Roman" w:cs="Times New Roman"/>
          <w:sz w:val="28"/>
          <w:szCs w:val="28"/>
        </w:rPr>
        <w:t>Пугачева (бывшее здание областного государственного учреждения «Пугачевский центр социальной помощи семье и детям «Семья») на 80 мест;</w:t>
      </w:r>
    </w:p>
    <w:p w:rsidR="00892332" w:rsidRPr="00BA4BD5" w:rsidRDefault="00892332" w:rsidP="00892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реконструкция пищеблоков и спортивных залов в школах района;</w:t>
      </w:r>
    </w:p>
    <w:p w:rsidR="00892332" w:rsidRPr="00BA4BD5" w:rsidRDefault="00892332" w:rsidP="00892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сохранение малокомплектных школ;</w:t>
      </w:r>
    </w:p>
    <w:p w:rsidR="00892332" w:rsidRPr="00BA4BD5" w:rsidRDefault="00892332" w:rsidP="00892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сохранение классической системы обучения;</w:t>
      </w:r>
    </w:p>
    <w:p w:rsidR="00892332" w:rsidRPr="00BA4BD5" w:rsidRDefault="00892332" w:rsidP="00892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обновление и пополнение школьного инвентаря.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поэтапный переход общеобразовательных учреждений на новые федеральные государственные образовательные стандарты;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развитие центров дистанционного обучения обучающихся; </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использования в обучении современных информационных программ </w:t>
      </w:r>
      <w:r>
        <w:rPr>
          <w:rFonts w:ascii="Times New Roman" w:eastAsia="Times New Roman" w:hAnsi="Times New Roman" w:cs="Times New Roman"/>
          <w:sz w:val="28"/>
          <w:szCs w:val="28"/>
        </w:rPr>
        <w:t>и высокотехнологичных продуктов.</w:t>
      </w:r>
    </w:p>
    <w:p w:rsidR="00892332" w:rsidRPr="00BA4BD5"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сферы образования района: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850"/>
        <w:gridCol w:w="993"/>
        <w:gridCol w:w="850"/>
        <w:gridCol w:w="851"/>
      </w:tblGrid>
      <w:tr w:rsidR="00892332" w:rsidRPr="00BA4BD5" w:rsidTr="00852C5B">
        <w:trPr>
          <w:trHeight w:val="545"/>
          <w:tblHeader/>
        </w:trPr>
        <w:tc>
          <w:tcPr>
            <w:tcW w:w="623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Показатели</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2012 год</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2013 год</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2014 год</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2015 год</w:t>
            </w:r>
          </w:p>
        </w:tc>
      </w:tr>
      <w:tr w:rsidR="00892332" w:rsidRPr="00BA4BD5" w:rsidTr="00852C5B">
        <w:trPr>
          <w:trHeight w:val="874"/>
        </w:trPr>
        <w:tc>
          <w:tcPr>
            <w:tcW w:w="623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1,5 до 6,5 лет, %</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82</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85</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85</w:t>
            </w:r>
          </w:p>
        </w:tc>
      </w:tr>
      <w:tr w:rsidR="00892332" w:rsidRPr="00BA4BD5" w:rsidTr="00852C5B">
        <w:trPr>
          <w:trHeight w:val="960"/>
        </w:trPr>
        <w:tc>
          <w:tcPr>
            <w:tcW w:w="623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Удельный вес учащихся общеобразовательных учреждений, которые обучаются в соответствии с требованиями федеральных государственных образовательных стандартов, %</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r>
      <w:tr w:rsidR="00892332" w:rsidRPr="00BA4BD5" w:rsidTr="00852C5B">
        <w:trPr>
          <w:trHeight w:val="559"/>
        </w:trPr>
        <w:tc>
          <w:tcPr>
            <w:tcW w:w="623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Удельный вес  общеобразовательных учреждений, осуществляющих дистанционное обучение обучающихся, в общей численности общеобразовательных учреждений, %</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17</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17</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18</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18</w:t>
            </w:r>
          </w:p>
        </w:tc>
      </w:tr>
      <w:tr w:rsidR="00892332" w:rsidRPr="00BA4BD5" w:rsidTr="00852C5B">
        <w:trPr>
          <w:trHeight w:val="585"/>
        </w:trPr>
        <w:tc>
          <w:tcPr>
            <w:tcW w:w="623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 xml:space="preserve">Удельный вес детей-инвалидов, обучающихся на дому с использованием дистанционных форм </w:t>
            </w:r>
            <w:r w:rsidRPr="00BA4BD5">
              <w:rPr>
                <w:rFonts w:ascii="Times New Roman" w:eastAsia="Times New Roman" w:hAnsi="Times New Roman" w:cs="Times New Roman"/>
                <w:sz w:val="28"/>
                <w:szCs w:val="24"/>
              </w:rPr>
              <w:lastRenderedPageBreak/>
              <w:t>обучения, %</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lastRenderedPageBreak/>
              <w:t>75</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85</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90</w:t>
            </w:r>
          </w:p>
        </w:tc>
      </w:tr>
      <w:tr w:rsidR="00892332" w:rsidRPr="00BA4BD5" w:rsidTr="00852C5B">
        <w:trPr>
          <w:trHeight w:val="545"/>
        </w:trPr>
        <w:tc>
          <w:tcPr>
            <w:tcW w:w="623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lastRenderedPageBreak/>
              <w:t>Удельный вес общеобразовательных учреждений, обеспеченных скоростным Интернетом, %</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100</w:t>
            </w:r>
          </w:p>
        </w:tc>
      </w:tr>
      <w:tr w:rsidR="00892332" w:rsidRPr="00BA4BD5" w:rsidTr="00852C5B">
        <w:trPr>
          <w:trHeight w:val="650"/>
        </w:trPr>
        <w:tc>
          <w:tcPr>
            <w:tcW w:w="623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Удельный вес детей-сирот и детей, оставшихся без попечения родителей, устроенных на семейные формы воспитания, %</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72</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75</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80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90</w:t>
            </w:r>
          </w:p>
        </w:tc>
      </w:tr>
      <w:tr w:rsidR="00892332" w:rsidRPr="00BA4BD5" w:rsidTr="00852C5B">
        <w:trPr>
          <w:trHeight w:val="972"/>
        </w:trPr>
        <w:tc>
          <w:tcPr>
            <w:tcW w:w="6238"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Удельный вес нетрудоустро</w:t>
            </w:r>
            <w:r>
              <w:rPr>
                <w:rFonts w:ascii="Times New Roman" w:eastAsia="Times New Roman" w:hAnsi="Times New Roman" w:cs="Times New Roman"/>
                <w:sz w:val="28"/>
                <w:szCs w:val="24"/>
              </w:rPr>
              <w:t>енных выпускников учреждений до</w:t>
            </w:r>
            <w:r w:rsidRPr="00BA4BD5">
              <w:rPr>
                <w:rFonts w:ascii="Times New Roman" w:eastAsia="Times New Roman" w:hAnsi="Times New Roman" w:cs="Times New Roman"/>
                <w:sz w:val="28"/>
                <w:szCs w:val="24"/>
              </w:rPr>
              <w:t>вузовского профессионального образования очной формы обучения от общей численности выпускников, в процентах</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numPr>
          <w:ilvl w:val="1"/>
          <w:numId w:val="30"/>
        </w:numPr>
        <w:suppressAutoHyphens/>
        <w:autoSpaceDE w:val="0"/>
        <w:autoSpaceDN w:val="0"/>
        <w:adjustRightInd w:val="0"/>
        <w:spacing w:before="120" w:after="0" w:line="240" w:lineRule="auto"/>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Молодежная политика</w:t>
      </w:r>
    </w:p>
    <w:p w:rsidR="00892332" w:rsidRPr="00BA4BD5" w:rsidRDefault="00892332" w:rsidP="00892332">
      <w:pPr>
        <w:widowControl w:val="0"/>
        <w:spacing w:after="0" w:line="240" w:lineRule="auto"/>
        <w:ind w:firstLine="709"/>
        <w:jc w:val="both"/>
        <w:outlineLvl w:val="3"/>
        <w:rPr>
          <w:rFonts w:ascii="Times New Roman" w:eastAsia="Times New Roman" w:hAnsi="Times New Roman" w:cs="Times New Roman"/>
          <w:bCs/>
          <w:sz w:val="28"/>
          <w:szCs w:val="28"/>
          <w:lang w:eastAsia="en-US"/>
        </w:rPr>
      </w:pPr>
      <w:r w:rsidRPr="00BA4BD5">
        <w:rPr>
          <w:rFonts w:ascii="Times New Roman" w:eastAsia="Times New Roman" w:hAnsi="Times New Roman" w:cs="Times New Roman"/>
          <w:bCs/>
          <w:sz w:val="28"/>
          <w:szCs w:val="28"/>
          <w:lang w:eastAsia="en-US"/>
        </w:rPr>
        <w:t>Доля детей и молодежи в общей численности населения района составляет более 25%. Успешное решение социально-экономических задач невозможно без их активного участия, результативность которого определяется тем, насколько молодежь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892332" w:rsidRPr="00BA4BD5" w:rsidRDefault="00892332" w:rsidP="00892332">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A4BD5">
        <w:rPr>
          <w:rFonts w:ascii="Times New Roman" w:eastAsia="Times New Roman" w:hAnsi="Times New Roman" w:cs="Times New Roman"/>
          <w:b/>
          <w:sz w:val="28"/>
          <w:szCs w:val="28"/>
        </w:rPr>
        <w:t>Приоритетные задачи</w:t>
      </w:r>
      <w:r w:rsidRPr="00BA4BD5">
        <w:rPr>
          <w:rFonts w:ascii="Times New Roman" w:eastAsia="Times New Roman" w:hAnsi="Times New Roman" w:cs="Times New Roman"/>
          <w:sz w:val="28"/>
          <w:szCs w:val="28"/>
        </w:rPr>
        <w:t>:</w:t>
      </w:r>
    </w:p>
    <w:p w:rsidR="00892332" w:rsidRPr="00BA4BD5" w:rsidRDefault="00892332" w:rsidP="008923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качества жизни молодежи района;</w:t>
      </w:r>
    </w:p>
    <w:p w:rsidR="00892332" w:rsidRPr="00BA4BD5" w:rsidRDefault="00892332" w:rsidP="008923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у молодежи активной жизненной позиции и готовности к участию в общественно-политической жизни района;</w:t>
      </w:r>
    </w:p>
    <w:p w:rsidR="00892332" w:rsidRPr="00BA4BD5" w:rsidRDefault="00892332" w:rsidP="008923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реализация программ содействия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w:t>
      </w:r>
    </w:p>
    <w:p w:rsidR="00892332" w:rsidRPr="00BA4BD5" w:rsidRDefault="00892332" w:rsidP="008923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у молодого поколения ориентаций на здоровый образ жизни;</w:t>
      </w:r>
    </w:p>
    <w:p w:rsidR="00892332" w:rsidRPr="00BA4BD5" w:rsidRDefault="00892332" w:rsidP="008923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укрепление института молодой семьи, содействие в решении жилищных проблем молодых граждан.</w:t>
      </w:r>
    </w:p>
    <w:p w:rsidR="00892332" w:rsidRPr="00BA4BD5" w:rsidRDefault="00892332" w:rsidP="0089233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t>Пути реализации:</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создание районной молодежной общественной организации (включающей молодежь от 18 до 30-35 лет);</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проведение семинаров и учебы актива для специалистов и организаторов детских и молодежных общественных формирований; </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учреждение ежегодного конкурса (ежегодной премии </w:t>
      </w:r>
      <w:r>
        <w:rPr>
          <w:rFonts w:ascii="Times New Roman" w:eastAsia="Times New Roman" w:hAnsi="Times New Roman" w:cs="Times New Roman"/>
          <w:sz w:val="28"/>
          <w:szCs w:val="28"/>
        </w:rPr>
        <w:t>г</w:t>
      </w:r>
      <w:r w:rsidRPr="00BA4BD5">
        <w:rPr>
          <w:rFonts w:ascii="Times New Roman" w:eastAsia="Times New Roman" w:hAnsi="Times New Roman" w:cs="Times New Roman"/>
          <w:sz w:val="28"/>
          <w:szCs w:val="28"/>
        </w:rPr>
        <w:t xml:space="preserve">лавы администрации района) по номинациям: лучший ученик, лучший студент, лучший молодой руководитель, лучший молодой рабочий, лучший молодой предприниматель, лучшая молодая семья, лучший молодой спортсмен, творческая личность года, лучший организатор досуга молодежи, лучшая молодежная площадка, лучший молодежный проект, лучший молодежный </w:t>
      </w:r>
      <w:r w:rsidRPr="00BA4BD5">
        <w:rPr>
          <w:rFonts w:ascii="Times New Roman" w:eastAsia="Times New Roman" w:hAnsi="Times New Roman" w:cs="Times New Roman"/>
          <w:sz w:val="28"/>
          <w:szCs w:val="28"/>
        </w:rPr>
        <w:lastRenderedPageBreak/>
        <w:t>общественный совет, за достижения в молодежной политике и др.;</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i/>
          <w:sz w:val="28"/>
          <w:szCs w:val="28"/>
        </w:rPr>
      </w:pPr>
      <w:r w:rsidRPr="00BA4BD5">
        <w:rPr>
          <w:rFonts w:ascii="Times New Roman" w:eastAsia="Times New Roman" w:hAnsi="Times New Roman" w:cs="Times New Roman"/>
          <w:sz w:val="28"/>
          <w:szCs w:val="28"/>
        </w:rPr>
        <w:t>создание системы профориентации подростков и молодежи в целях обеспечения организаций и предприятий района профессиональными кадрами-выпускниками школ Пугачевского муниципального района;</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строительство (субсидирование на строительство, приобретение) жилья для молодых семей с жизненной перспективой жить и работать в родном районе.</w:t>
      </w:r>
    </w:p>
    <w:p w:rsidR="00892332" w:rsidRPr="00BA4BD5" w:rsidRDefault="00892332" w:rsidP="0089233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t>Ожидаемые результаты:</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pacing w:val="-8"/>
          <w:sz w:val="28"/>
          <w:szCs w:val="28"/>
        </w:rPr>
      </w:pPr>
      <w:r w:rsidRPr="00BA4BD5">
        <w:rPr>
          <w:rFonts w:ascii="Times New Roman" w:eastAsia="Times New Roman" w:hAnsi="Times New Roman" w:cs="Times New Roman"/>
          <w:sz w:val="28"/>
          <w:szCs w:val="28"/>
        </w:rPr>
        <w:t xml:space="preserve">увеличение доли молодежи, принимающей участие в общественной работе (волонтерской </w:t>
      </w:r>
      <w:r w:rsidRPr="00BA4BD5">
        <w:rPr>
          <w:rFonts w:ascii="Times New Roman" w:eastAsia="Times New Roman" w:hAnsi="Times New Roman" w:cs="Times New Roman"/>
          <w:spacing w:val="-8"/>
          <w:sz w:val="28"/>
          <w:szCs w:val="28"/>
        </w:rPr>
        <w:t>деятельности), в общей численности молодежи района;</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доли молодежи, закончивших учебные заведения профессионального образования и вернувшихся в район;</w:t>
      </w:r>
    </w:p>
    <w:p w:rsidR="00892332" w:rsidRPr="00BA4BD5" w:rsidRDefault="00892332" w:rsidP="00892332">
      <w:pPr>
        <w:widowControl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числа молодых  семей, получивших субсидии на строительство (приобретение) жилья в районе.</w:t>
      </w:r>
    </w:p>
    <w:p w:rsidR="00892332" w:rsidRPr="00BA4BD5"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молодежной политики в районе: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1134"/>
        <w:gridCol w:w="992"/>
        <w:gridCol w:w="1134"/>
        <w:gridCol w:w="992"/>
      </w:tblGrid>
      <w:tr w:rsidR="00892332" w:rsidRPr="00BA4BD5" w:rsidTr="00852C5B">
        <w:trPr>
          <w:trHeight w:val="675"/>
          <w:tblHeader/>
        </w:trPr>
        <w:tc>
          <w:tcPr>
            <w:tcW w:w="540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 год</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год</w:t>
            </w:r>
          </w:p>
        </w:tc>
      </w:tr>
      <w:tr w:rsidR="00892332" w:rsidRPr="00BA4BD5" w:rsidTr="00852C5B">
        <w:trPr>
          <w:trHeight w:val="775"/>
        </w:trPr>
        <w:tc>
          <w:tcPr>
            <w:tcW w:w="5402"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Доля молодежи, принимающей участие в общественной работе (волонтерской деятельности), в общей численности молодежи района, в процентах</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w:t>
            </w:r>
          </w:p>
        </w:tc>
        <w:tc>
          <w:tcPr>
            <w:tcW w:w="1134"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r>
      <w:tr w:rsidR="00892332" w:rsidRPr="00BA4BD5" w:rsidTr="00852C5B">
        <w:trPr>
          <w:trHeight w:val="131"/>
        </w:trPr>
        <w:tc>
          <w:tcPr>
            <w:tcW w:w="5402"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Доля молодых людей, закончивших учебные заведения профессионального образования  и вернувшихся в район, в процентах</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w:t>
            </w:r>
          </w:p>
        </w:tc>
        <w:tc>
          <w:tcPr>
            <w:tcW w:w="1134"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w:t>
            </w:r>
          </w:p>
        </w:tc>
      </w:tr>
      <w:tr w:rsidR="00892332" w:rsidRPr="00BA4BD5" w:rsidTr="00852C5B">
        <w:trPr>
          <w:trHeight w:val="131"/>
        </w:trPr>
        <w:tc>
          <w:tcPr>
            <w:tcW w:w="5402"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Число молодых семей, получивших субсидии на строительство (приобретение) жилья в районе</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1134"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numPr>
          <w:ilvl w:val="1"/>
          <w:numId w:val="30"/>
        </w:numPr>
        <w:suppressAutoHyphens/>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Физкультура и спорт</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На территории Пугачевского муниципального района находится два муниципальных объекта спортивной направленности, отнесенных к категории объектов с массовым пребыванием населения: муниципальное автономное учреждение </w:t>
      </w:r>
      <w:r>
        <w:rPr>
          <w:rFonts w:ascii="Times New Roman" w:eastAsia="Times New Roman" w:hAnsi="Times New Roman" w:cs="Times New Roman"/>
          <w:sz w:val="28"/>
          <w:szCs w:val="28"/>
        </w:rPr>
        <w:t>«Физкультурно-</w:t>
      </w:r>
      <w:r w:rsidRPr="00BA4BD5">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здоровительный комплекс «Олимп» и </w:t>
      </w:r>
      <w:r w:rsidRPr="00E1686F">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муниципальное учреждение дополнительного образования детей «Пугачевская детско-юношеская спортивная школа»</w:t>
      </w:r>
      <w:r>
        <w:rPr>
          <w:rFonts w:ascii="Times New Roman" w:eastAsia="Times New Roman" w:hAnsi="Times New Roman" w:cs="Times New Roman"/>
          <w:sz w:val="28"/>
          <w:szCs w:val="28"/>
        </w:rPr>
        <w:t>.</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муниципально</w:t>
      </w:r>
      <w:r>
        <w:rPr>
          <w:rFonts w:ascii="Times New Roman" w:eastAsia="Times New Roman" w:hAnsi="Times New Roman" w:cs="Times New Roman"/>
          <w:sz w:val="28"/>
          <w:szCs w:val="28"/>
        </w:rPr>
        <w:t>м</w:t>
      </w:r>
      <w:r w:rsidRPr="00BA4BD5">
        <w:rPr>
          <w:rFonts w:ascii="Times New Roman" w:eastAsia="Times New Roman" w:hAnsi="Times New Roman" w:cs="Times New Roman"/>
          <w:sz w:val="28"/>
          <w:szCs w:val="28"/>
        </w:rPr>
        <w:t xml:space="preserve"> учреждение</w:t>
      </w:r>
      <w:r>
        <w:rPr>
          <w:rFonts w:ascii="Times New Roman" w:eastAsia="Times New Roman" w:hAnsi="Times New Roman" w:cs="Times New Roman"/>
          <w:sz w:val="28"/>
          <w:szCs w:val="28"/>
        </w:rPr>
        <w:t xml:space="preserve"> детско-юношеской спортивной</w:t>
      </w:r>
      <w:r w:rsidRPr="00BA4BD5">
        <w:rPr>
          <w:rFonts w:ascii="Times New Roman" w:eastAsia="Times New Roman" w:hAnsi="Times New Roman" w:cs="Times New Roman"/>
          <w:sz w:val="28"/>
          <w:szCs w:val="28"/>
        </w:rPr>
        <w:t xml:space="preserve"> школ</w:t>
      </w:r>
      <w:r>
        <w:rPr>
          <w:rFonts w:ascii="Times New Roman" w:eastAsia="Times New Roman" w:hAnsi="Times New Roman" w:cs="Times New Roman"/>
          <w:sz w:val="28"/>
          <w:szCs w:val="28"/>
        </w:rPr>
        <w:t>е</w:t>
      </w:r>
      <w:r w:rsidRPr="00BA4BD5">
        <w:rPr>
          <w:rFonts w:ascii="Times New Roman" w:eastAsia="Times New Roman" w:hAnsi="Times New Roman" w:cs="Times New Roman"/>
          <w:sz w:val="28"/>
          <w:szCs w:val="28"/>
        </w:rPr>
        <w:t xml:space="preserve"> занимаются легкой атлетикой, футболом, волейболом, велоспортом, шахматами, </w:t>
      </w:r>
      <w:r>
        <w:rPr>
          <w:rFonts w:ascii="Times New Roman" w:eastAsia="Times New Roman" w:hAnsi="Times New Roman" w:cs="Times New Roman"/>
          <w:sz w:val="28"/>
          <w:szCs w:val="28"/>
        </w:rPr>
        <w:t>греко–</w:t>
      </w:r>
      <w:r w:rsidRPr="00BA4BD5">
        <w:rPr>
          <w:rFonts w:ascii="Times New Roman" w:eastAsia="Times New Roman" w:hAnsi="Times New Roman" w:cs="Times New Roman"/>
          <w:sz w:val="28"/>
          <w:szCs w:val="28"/>
        </w:rPr>
        <w:t xml:space="preserve">римской борьбой, рукопашным боем, баскетболом - 710 учащихся. </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Штатных тренеров – преподавателей 14 человек. Действует филиал спортивной школы на базе Дома творчества, где находятся три спортивных </w:t>
      </w:r>
      <w:r w:rsidRPr="00BA4BD5">
        <w:rPr>
          <w:rFonts w:ascii="Times New Roman" w:eastAsia="Times New Roman" w:hAnsi="Times New Roman" w:cs="Times New Roman"/>
          <w:sz w:val="28"/>
          <w:szCs w:val="28"/>
        </w:rPr>
        <w:lastRenderedPageBreak/>
        <w:t>нестандартных зала. Из общего числа, занимающихся 540 – имеют массовые разряды.</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10 лет работает Пугачевское отделение </w:t>
      </w:r>
      <w:r>
        <w:rPr>
          <w:rFonts w:ascii="Times New Roman" w:eastAsia="Times New Roman" w:hAnsi="Times New Roman" w:cs="Times New Roman"/>
          <w:sz w:val="28"/>
          <w:szCs w:val="28"/>
        </w:rPr>
        <w:t>г</w:t>
      </w:r>
      <w:r w:rsidRPr="00BA4BD5">
        <w:rPr>
          <w:rFonts w:ascii="Times New Roman" w:eastAsia="Times New Roman" w:hAnsi="Times New Roman" w:cs="Times New Roman"/>
          <w:sz w:val="28"/>
          <w:szCs w:val="28"/>
        </w:rPr>
        <w:t>осударственного учреждения «Областная комплексная детско-юношеская спортивно</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адаптивная школа «Реабилитация и Физкультура», где занимаются 39 инвалидов.</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Государственная политика в сферах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муниципальной целевой программы «Развитие физической культуры и спорта в Пугачевском муниципальном районе на 2010-2012 годы».</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вовлечение населения в систематические занятия физкультурой и спортом, создание условий для развития детско-юношеского спорта;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доступности услуг организаций и учреждений физкультуры и спорта;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активной информационной среды, ориентирующей на занятия физкультурой, спортом.</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развитие сети физкультурно-оздоровительных и спортивных сооружений, строительство новых и реконструкция имеющихся спортивных сооружений;</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полная загрузка действующих физкультурно-оздоровительных и спортивных сооружений;</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количества физкультурно-массовых мероприятий для различных слоев населения;</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зрелищности физкультурно-массовых и спортивных мероприятий, доведение информации о них населению района, освещение в средствах массовой информации;</w:t>
      </w:r>
    </w:p>
    <w:p w:rsidR="00892332"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пропаганда детско-юношеского спорта.</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92332"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Ожидаемые результаты:</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p>
    <w:p w:rsidR="00892332" w:rsidRPr="00BA4BD5" w:rsidRDefault="00892332" w:rsidP="008923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охвата жителей района, систематически занимающихся физической культурой и спортом до 23 % от общей численности жителей, охвата детей и подростков, занимающихся в спортивных школах –60 % от численности детей в возрасте до 16 лет;</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pacing w:val="-6"/>
          <w:sz w:val="28"/>
          <w:szCs w:val="28"/>
        </w:rPr>
        <w:t>доведение уровня обеспеченности населения спортивными сооружениями:</w:t>
      </w:r>
      <w:r>
        <w:rPr>
          <w:rFonts w:ascii="Times New Roman" w:eastAsia="Times New Roman" w:hAnsi="Times New Roman" w:cs="Times New Roman"/>
          <w:spacing w:val="-6"/>
          <w:sz w:val="28"/>
          <w:szCs w:val="28"/>
        </w:rPr>
        <w:t xml:space="preserve"> </w:t>
      </w:r>
      <w:r w:rsidRPr="00BA4BD5">
        <w:rPr>
          <w:rFonts w:ascii="Times New Roman" w:eastAsia="Times New Roman" w:hAnsi="Times New Roman" w:cs="Times New Roman"/>
          <w:sz w:val="28"/>
          <w:szCs w:val="28"/>
        </w:rPr>
        <w:t>по спортивным залам – до 55%, по плоскостным сооружениям до 70 %, по плавательным бассейнам – до 10 %.</w:t>
      </w:r>
    </w:p>
    <w:p w:rsidR="00892332"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сферы физкультуры и спорта района:</w:t>
      </w:r>
    </w:p>
    <w:p w:rsidR="00892332" w:rsidRPr="00BA4BD5"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2"/>
        <w:gridCol w:w="851"/>
        <w:gridCol w:w="885"/>
        <w:gridCol w:w="960"/>
        <w:gridCol w:w="848"/>
      </w:tblGrid>
      <w:tr w:rsidR="00892332" w:rsidRPr="00BA4BD5" w:rsidTr="00852C5B">
        <w:trPr>
          <w:trHeight w:val="500"/>
        </w:trPr>
        <w:tc>
          <w:tcPr>
            <w:tcW w:w="625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88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 год</w:t>
            </w:r>
          </w:p>
        </w:tc>
        <w:tc>
          <w:tcPr>
            <w:tcW w:w="96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848"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год</w:t>
            </w:r>
          </w:p>
        </w:tc>
      </w:tr>
      <w:tr w:rsidR="00892332" w:rsidRPr="00BA4BD5" w:rsidTr="00852C5B">
        <w:trPr>
          <w:trHeight w:val="821"/>
        </w:trPr>
        <w:tc>
          <w:tcPr>
            <w:tcW w:w="6252"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Охват жителей района, систематически занимающихся физической культурой и спортом, %</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20,4</w:t>
            </w:r>
          </w:p>
        </w:tc>
        <w:tc>
          <w:tcPr>
            <w:tcW w:w="88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21</w:t>
            </w:r>
          </w:p>
        </w:tc>
        <w:tc>
          <w:tcPr>
            <w:tcW w:w="96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w:t>
            </w:r>
          </w:p>
        </w:tc>
        <w:tc>
          <w:tcPr>
            <w:tcW w:w="848"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w:t>
            </w:r>
          </w:p>
        </w:tc>
      </w:tr>
      <w:tr w:rsidR="00892332" w:rsidRPr="00BA4BD5" w:rsidTr="00852C5B">
        <w:trPr>
          <w:trHeight w:val="543"/>
        </w:trPr>
        <w:tc>
          <w:tcPr>
            <w:tcW w:w="6252"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Охват детей и подростков, занимающихся в спортивных школах, секциях, %</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57</w:t>
            </w:r>
          </w:p>
        </w:tc>
        <w:tc>
          <w:tcPr>
            <w:tcW w:w="88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w:t>
            </w:r>
          </w:p>
        </w:tc>
        <w:tc>
          <w:tcPr>
            <w:tcW w:w="96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59</w:t>
            </w:r>
          </w:p>
        </w:tc>
        <w:tc>
          <w:tcPr>
            <w:tcW w:w="848"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60</w:t>
            </w:r>
          </w:p>
        </w:tc>
      </w:tr>
      <w:tr w:rsidR="00892332" w:rsidRPr="00BA4BD5" w:rsidTr="00852C5B">
        <w:trPr>
          <w:trHeight w:val="1090"/>
        </w:trPr>
        <w:tc>
          <w:tcPr>
            <w:tcW w:w="6252"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Обеспеченность спортивными сооружениями в районе (в процентах к нормативу, утвержденному распоряжением Правительства РФ от 19.10.99 г. №1683</w:t>
            </w:r>
            <w:r>
              <w:rPr>
                <w:rFonts w:ascii="Times New Roman" w:eastAsia="Times New Roman" w:hAnsi="Times New Roman" w:cs="Times New Roman"/>
                <w:sz w:val="28"/>
                <w:szCs w:val="28"/>
              </w:rPr>
              <w:t>-р</w:t>
            </w:r>
            <w:r w:rsidRPr="00BA4BD5">
              <w:rPr>
                <w:rFonts w:ascii="Times New Roman" w:eastAsia="Times New Roman" w:hAnsi="Times New Roman" w:cs="Times New Roman"/>
                <w:sz w:val="28"/>
                <w:szCs w:val="28"/>
              </w:rPr>
              <w:t>) по видам:</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88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96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c>
          <w:tcPr>
            <w:tcW w:w="848"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tc>
      </w:tr>
      <w:tr w:rsidR="00892332" w:rsidRPr="00BA4BD5" w:rsidTr="00852C5B">
        <w:trPr>
          <w:trHeight w:val="330"/>
        </w:trPr>
        <w:tc>
          <w:tcPr>
            <w:tcW w:w="6252" w:type="dxa"/>
            <w:shd w:val="clear" w:color="auto" w:fill="auto"/>
            <w:vAlign w:val="center"/>
          </w:tcPr>
          <w:p w:rsidR="00892332" w:rsidRPr="00BA4BD5" w:rsidRDefault="00892332" w:rsidP="00852C5B">
            <w:pPr>
              <w:spacing w:after="0" w:line="240" w:lineRule="auto"/>
              <w:ind w:firstLineChars="100" w:firstLine="28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плоскостные спортсооружения</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62,7</w:t>
            </w:r>
          </w:p>
        </w:tc>
        <w:tc>
          <w:tcPr>
            <w:tcW w:w="88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c>
          <w:tcPr>
            <w:tcW w:w="96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67</w:t>
            </w:r>
          </w:p>
        </w:tc>
        <w:tc>
          <w:tcPr>
            <w:tcW w:w="848"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w:t>
            </w:r>
          </w:p>
        </w:tc>
      </w:tr>
      <w:tr w:rsidR="00892332" w:rsidRPr="00BA4BD5" w:rsidTr="00852C5B">
        <w:trPr>
          <w:trHeight w:val="330"/>
        </w:trPr>
        <w:tc>
          <w:tcPr>
            <w:tcW w:w="6252" w:type="dxa"/>
            <w:shd w:val="clear" w:color="auto" w:fill="auto"/>
            <w:vAlign w:val="center"/>
          </w:tcPr>
          <w:p w:rsidR="00892332" w:rsidRPr="00BA4BD5" w:rsidRDefault="00892332" w:rsidP="00852C5B">
            <w:pPr>
              <w:spacing w:after="0" w:line="240" w:lineRule="auto"/>
              <w:ind w:firstLineChars="100" w:firstLine="28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спортивные залы</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c>
          <w:tcPr>
            <w:tcW w:w="88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c>
          <w:tcPr>
            <w:tcW w:w="96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53</w:t>
            </w:r>
          </w:p>
        </w:tc>
        <w:tc>
          <w:tcPr>
            <w:tcW w:w="848"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55</w:t>
            </w:r>
          </w:p>
        </w:tc>
      </w:tr>
      <w:tr w:rsidR="00892332" w:rsidRPr="00BA4BD5" w:rsidTr="00852C5B">
        <w:trPr>
          <w:trHeight w:val="330"/>
        </w:trPr>
        <w:tc>
          <w:tcPr>
            <w:tcW w:w="6252" w:type="dxa"/>
            <w:shd w:val="clear" w:color="auto" w:fill="auto"/>
            <w:vAlign w:val="center"/>
          </w:tcPr>
          <w:p w:rsidR="00892332" w:rsidRPr="00BA4BD5" w:rsidRDefault="00892332" w:rsidP="00852C5B">
            <w:pPr>
              <w:spacing w:after="0" w:line="240" w:lineRule="auto"/>
              <w:ind w:firstLineChars="100" w:firstLine="28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плавательные бассейны</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8,7</w:t>
            </w:r>
          </w:p>
        </w:tc>
        <w:tc>
          <w:tcPr>
            <w:tcW w:w="88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96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848"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r>
    </w:tbl>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sz w:val="8"/>
          <w:szCs w:val="8"/>
          <w:lang w:val="en-US"/>
        </w:rPr>
      </w:pPr>
    </w:p>
    <w:p w:rsidR="00892332" w:rsidRPr="00BA4BD5" w:rsidRDefault="00892332" w:rsidP="00892332">
      <w:pPr>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4.4</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Культура</w:t>
      </w:r>
    </w:p>
    <w:p w:rsidR="00892332" w:rsidRDefault="00892332" w:rsidP="00892332">
      <w:pPr>
        <w:widowControl w:val="0"/>
        <w:autoSpaceDE w:val="0"/>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Структура организаций культуры включает в себя: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892332" w:rsidRPr="00BA4BD5" w:rsidRDefault="00892332" w:rsidP="00892332">
      <w:pPr>
        <w:widowControl w:val="0"/>
        <w:suppressAutoHyphens/>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МУК «Пугачевский краеведческий музей имени К. И. Журавлева»;</w:t>
      </w:r>
    </w:p>
    <w:p w:rsidR="00892332" w:rsidRPr="00BA4BD5" w:rsidRDefault="00892332" w:rsidP="00892332">
      <w:pPr>
        <w:widowControl w:val="0"/>
        <w:suppressAutoHyphens/>
        <w:autoSpaceDE w:val="0"/>
        <w:spacing w:after="0" w:line="240" w:lineRule="auto"/>
        <w:ind w:left="644"/>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МУК «Мемориальный Дом – музей В. И. Чапаева»;</w:t>
      </w:r>
    </w:p>
    <w:p w:rsidR="00892332" w:rsidRPr="00BA4BD5" w:rsidRDefault="00892332" w:rsidP="00892332">
      <w:pPr>
        <w:widowControl w:val="0"/>
        <w:suppressAutoHyphens/>
        <w:autoSpaceDE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МУК «Пугачевская районная межпоселенческая библиотека» (3</w:t>
      </w:r>
      <w:r>
        <w:rPr>
          <w:rFonts w:ascii="Times New Roman" w:eastAsia="Times New Roman" w:hAnsi="Times New Roman" w:cs="Times New Roman"/>
          <w:sz w:val="28"/>
          <w:szCs w:val="28"/>
        </w:rPr>
        <w:t>2</w:t>
      </w:r>
      <w:r w:rsidRPr="00BA4BD5">
        <w:rPr>
          <w:rFonts w:ascii="Times New Roman" w:eastAsia="Times New Roman" w:hAnsi="Times New Roman" w:cs="Times New Roman"/>
          <w:sz w:val="28"/>
          <w:szCs w:val="28"/>
        </w:rPr>
        <w:t xml:space="preserve"> библиотеки, в том числе – 2</w:t>
      </w:r>
      <w:r>
        <w:rPr>
          <w:rFonts w:ascii="Times New Roman" w:eastAsia="Times New Roman" w:hAnsi="Times New Roman" w:cs="Times New Roman"/>
          <w:sz w:val="28"/>
          <w:szCs w:val="28"/>
        </w:rPr>
        <w:t>4</w:t>
      </w:r>
      <w:r w:rsidRPr="00BA4BD5">
        <w:rPr>
          <w:rFonts w:ascii="Times New Roman" w:eastAsia="Times New Roman" w:hAnsi="Times New Roman" w:cs="Times New Roman"/>
          <w:sz w:val="28"/>
          <w:szCs w:val="28"/>
        </w:rPr>
        <w:t xml:space="preserve"> в сельской местности);</w:t>
      </w:r>
    </w:p>
    <w:p w:rsidR="00892332" w:rsidRDefault="00892332" w:rsidP="00892332">
      <w:pPr>
        <w:widowControl w:val="0"/>
        <w:suppressAutoHyphens/>
        <w:autoSpaceDE w:val="0"/>
        <w:spacing w:after="0" w:line="240" w:lineRule="auto"/>
        <w:ind w:firstLine="644"/>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МУК «Централизованная клубная система Пугачевского района» (36 учреждений клубного типа, в том числе 32 в сельской местности; </w:t>
      </w:r>
    </w:p>
    <w:p w:rsidR="00892332" w:rsidRPr="00BA4BD5" w:rsidRDefault="00892332" w:rsidP="00892332">
      <w:pPr>
        <w:widowControl w:val="0"/>
        <w:suppressAutoHyphens/>
        <w:autoSpaceDE w:val="0"/>
        <w:spacing w:after="0" w:line="240" w:lineRule="auto"/>
        <w:ind w:firstLine="644"/>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киноцентр - 22 киноустановки, в том числе 19 в сельской местности; Центр досуга (на базе парка культуры и отдыха),  агиткультбригада – 2 , в том числе 1 в сельской местности);</w:t>
      </w:r>
    </w:p>
    <w:p w:rsidR="00892332" w:rsidRDefault="00892332" w:rsidP="00892332">
      <w:pPr>
        <w:widowControl w:val="0"/>
        <w:suppressAutoHyphens/>
        <w:autoSpaceDE w:val="0"/>
        <w:spacing w:after="0" w:line="240" w:lineRule="auto"/>
        <w:ind w:left="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МОУ дополнительного   образования   детей  «Детская  школа   искусств» </w:t>
      </w:r>
    </w:p>
    <w:p w:rsidR="00892332" w:rsidRPr="00BA4BD5" w:rsidRDefault="00892332" w:rsidP="00892332">
      <w:pPr>
        <w:widowControl w:val="0"/>
        <w:suppressAutoHyphens/>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A4BD5">
        <w:rPr>
          <w:rFonts w:ascii="Times New Roman" w:eastAsia="Times New Roman" w:hAnsi="Times New Roman" w:cs="Times New Roman"/>
          <w:sz w:val="28"/>
          <w:szCs w:val="28"/>
        </w:rPr>
        <w:t>Заволжский (6 учащихся);</w:t>
      </w:r>
    </w:p>
    <w:p w:rsidR="00892332" w:rsidRPr="00BA4BD5" w:rsidRDefault="00892332" w:rsidP="00892332">
      <w:pPr>
        <w:widowControl w:val="0"/>
        <w:suppressAutoHyphens/>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МОУ дополнительного образования детей «Детская школа искусств»  г.</w:t>
      </w:r>
      <w:r w:rsidRPr="00BA4BD5">
        <w:rPr>
          <w:rFonts w:ascii="Times New Roman" w:eastAsia="Times New Roman" w:hAnsi="Times New Roman" w:cs="Times New Roman"/>
          <w:sz w:val="28"/>
          <w:szCs w:val="28"/>
        </w:rPr>
        <w:t>Пугачева (430 учащихся).</w:t>
      </w:r>
    </w:p>
    <w:p w:rsidR="00892332" w:rsidRPr="00BA4BD5" w:rsidRDefault="00892332" w:rsidP="00892332">
      <w:pPr>
        <w:widowControl w:val="0"/>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На базе Домов культуры и клубов действуют 311 клубных формирований, в которых занимаются 3536 человек, из них - 167 кружков художественного творчества с количеством участников 1958 человек. 16 творческих коллективов имеют звание «Народный самодеятельный коллектив», 1- «Образцовый художественный коллектив».</w:t>
      </w:r>
    </w:p>
    <w:p w:rsidR="00892332" w:rsidRPr="00BA4BD5" w:rsidRDefault="00892332" w:rsidP="00892332">
      <w:pPr>
        <w:widowControl w:val="0"/>
        <w:autoSpaceDE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Пугачёвском муниципальном районе действует туристический маршрут «Святые места Иргиза». Маршрут пользуется большой популярностью в Саратовской, Самарской, Пензенской областях.</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 xml:space="preserve">Много туристов приезжают из Вольского, Балашовского районов. Ключевым моментом предполагаемого маршрута является посещение Пугачёвского краеведческого музея. </w:t>
      </w:r>
    </w:p>
    <w:p w:rsidR="00892332" w:rsidRPr="00BA4BD5" w:rsidRDefault="00892332" w:rsidP="00892332">
      <w:pPr>
        <w:widowControl w:val="0"/>
        <w:autoSpaceDE w:val="0"/>
        <w:spacing w:after="0" w:line="240" w:lineRule="auto"/>
        <w:ind w:firstLine="709"/>
        <w:jc w:val="center"/>
        <w:rPr>
          <w:rFonts w:ascii="Times New Roman" w:eastAsia="Times New Roman" w:hAnsi="Times New Roman" w:cs="Times New Roman"/>
          <w:sz w:val="28"/>
          <w:szCs w:val="28"/>
        </w:rPr>
      </w:pPr>
      <w:r w:rsidRPr="00BA4BD5">
        <w:rPr>
          <w:rFonts w:ascii="Times New Roman" w:eastAsia="Times New Roman" w:hAnsi="Times New Roman" w:cs="Times New Roman"/>
          <w:b/>
          <w:bCs/>
          <w:sz w:val="28"/>
          <w:szCs w:val="28"/>
        </w:rPr>
        <w:t>Приоритетные задачи:</w:t>
      </w:r>
    </w:p>
    <w:p w:rsidR="00892332" w:rsidRPr="00BA4BD5" w:rsidRDefault="00892332" w:rsidP="00892332">
      <w:pPr>
        <w:spacing w:after="0" w:line="240" w:lineRule="auto"/>
        <w:ind w:firstLine="525"/>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удовлетворение общественных потребностей населения в сохранении и развитии народной традиционной культуры муниципального района; </w:t>
      </w:r>
    </w:p>
    <w:p w:rsidR="00892332" w:rsidRPr="00BA4BD5" w:rsidRDefault="00892332" w:rsidP="00892332">
      <w:pPr>
        <w:spacing w:after="0" w:line="240" w:lineRule="auto"/>
        <w:ind w:firstLine="525"/>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 xml:space="preserve">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 </w:t>
      </w:r>
    </w:p>
    <w:p w:rsidR="00892332" w:rsidRPr="00BA4BD5" w:rsidRDefault="00892332" w:rsidP="00892332">
      <w:pPr>
        <w:spacing w:after="0" w:line="240" w:lineRule="auto"/>
        <w:ind w:firstLine="525"/>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расширение сферы услуг, оказываемых населению муниципальных района;</w:t>
      </w:r>
    </w:p>
    <w:p w:rsidR="00892332" w:rsidRPr="00BA4BD5" w:rsidRDefault="00892332" w:rsidP="00892332">
      <w:pPr>
        <w:spacing w:after="0" w:line="240" w:lineRule="auto"/>
        <w:ind w:firstLine="525"/>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организация библиотечного обслуживания с учетом интересов потребностей граждан, местных традиций; </w:t>
      </w:r>
    </w:p>
    <w:p w:rsidR="00892332" w:rsidRPr="00BA4BD5" w:rsidRDefault="00892332" w:rsidP="00892332">
      <w:pPr>
        <w:spacing w:after="0" w:line="240" w:lineRule="auto"/>
        <w:ind w:firstLine="525"/>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создание единого информационного пространства и обеспечение свободного доступа граждан к информации, знаниям, культуре; </w:t>
      </w:r>
    </w:p>
    <w:p w:rsidR="00892332" w:rsidRPr="00BA4BD5" w:rsidRDefault="00892332" w:rsidP="00892332">
      <w:pPr>
        <w:widowControl w:val="0"/>
        <w:spacing w:after="0" w:line="240" w:lineRule="auto"/>
        <w:ind w:firstLine="525"/>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удовлетворение творческих потребностей детей и подростков в овладении базовым комплексом практических навыков и знаний.</w:t>
      </w:r>
    </w:p>
    <w:p w:rsidR="00892332" w:rsidRPr="00BA4BD5" w:rsidRDefault="00892332" w:rsidP="00892332">
      <w:pPr>
        <w:widowControl w:val="0"/>
        <w:autoSpaceDE w:val="0"/>
        <w:spacing w:after="0" w:line="240" w:lineRule="auto"/>
        <w:ind w:firstLine="709"/>
        <w:jc w:val="center"/>
        <w:rPr>
          <w:rFonts w:ascii="Times New Roman" w:eastAsia="Times New Roman" w:hAnsi="Times New Roman" w:cs="Times New Roman"/>
          <w:spacing w:val="-6"/>
          <w:sz w:val="28"/>
          <w:szCs w:val="28"/>
        </w:rPr>
      </w:pPr>
      <w:r w:rsidRPr="00BA4BD5">
        <w:rPr>
          <w:rFonts w:ascii="Times New Roman" w:eastAsia="Times New Roman" w:hAnsi="Times New Roman" w:cs="Times New Roman"/>
          <w:b/>
          <w:bCs/>
          <w:sz w:val="28"/>
          <w:szCs w:val="28"/>
        </w:rPr>
        <w:t>Пути реализации:</w:t>
      </w:r>
    </w:p>
    <w:p w:rsidR="00892332" w:rsidRPr="00BA4BD5" w:rsidRDefault="00892332" w:rsidP="00892332">
      <w:pPr>
        <w:widowControl w:val="0"/>
        <w:spacing w:after="0" w:line="240" w:lineRule="auto"/>
        <w:ind w:firstLine="567"/>
        <w:jc w:val="both"/>
        <w:rPr>
          <w:rFonts w:ascii="Times New Roman" w:eastAsia="Times New Roman" w:hAnsi="Times New Roman" w:cs="Times New Roman"/>
          <w:spacing w:val="-6"/>
          <w:sz w:val="28"/>
          <w:szCs w:val="28"/>
        </w:rPr>
      </w:pPr>
      <w:r w:rsidRPr="00BA4BD5">
        <w:rPr>
          <w:rFonts w:ascii="Times New Roman" w:eastAsia="Times New Roman" w:hAnsi="Times New Roman" w:cs="Times New Roman"/>
          <w:spacing w:val="-6"/>
          <w:sz w:val="28"/>
          <w:szCs w:val="28"/>
        </w:rPr>
        <w:t>улучшение материально – технической базы всех учреждений культуры;</w:t>
      </w:r>
    </w:p>
    <w:p w:rsidR="00892332" w:rsidRPr="00BA4BD5" w:rsidRDefault="00892332" w:rsidP="00892332">
      <w:pPr>
        <w:widowControl w:val="0"/>
        <w:spacing w:after="0" w:line="240" w:lineRule="auto"/>
        <w:ind w:firstLine="567"/>
        <w:jc w:val="both"/>
        <w:rPr>
          <w:rFonts w:ascii="Times New Roman" w:eastAsia="Times New Roman" w:hAnsi="Times New Roman" w:cs="Times New Roman"/>
          <w:spacing w:val="-6"/>
          <w:sz w:val="28"/>
          <w:szCs w:val="28"/>
        </w:rPr>
      </w:pPr>
      <w:r w:rsidRPr="00BA4BD5">
        <w:rPr>
          <w:rFonts w:ascii="Times New Roman" w:eastAsia="Times New Roman" w:hAnsi="Times New Roman" w:cs="Times New Roman"/>
          <w:spacing w:val="-6"/>
          <w:sz w:val="28"/>
          <w:szCs w:val="28"/>
        </w:rPr>
        <w:t>обеспечение сохранности и ремонт объектов историко-культурного наследия (памятников истории и культуры) района как важнейшего компонента национального культурного достояния;</w:t>
      </w:r>
    </w:p>
    <w:p w:rsidR="00892332" w:rsidRPr="00BA4BD5" w:rsidRDefault="00892332" w:rsidP="00892332">
      <w:pPr>
        <w:widowControl w:val="0"/>
        <w:spacing w:after="0" w:line="240" w:lineRule="auto"/>
        <w:ind w:firstLine="567"/>
        <w:jc w:val="both"/>
        <w:rPr>
          <w:rFonts w:ascii="Times New Roman" w:eastAsia="Times New Roman" w:hAnsi="Times New Roman" w:cs="Times New Roman"/>
          <w:spacing w:val="-6"/>
          <w:sz w:val="28"/>
          <w:szCs w:val="28"/>
        </w:rPr>
      </w:pPr>
      <w:r w:rsidRPr="00BA4BD5">
        <w:rPr>
          <w:rFonts w:ascii="Times New Roman" w:eastAsia="Times New Roman" w:hAnsi="Times New Roman" w:cs="Times New Roman"/>
          <w:spacing w:val="-6"/>
          <w:sz w:val="28"/>
          <w:szCs w:val="28"/>
        </w:rPr>
        <w:t>развитие туристического потенциала района;</w:t>
      </w:r>
    </w:p>
    <w:p w:rsidR="00892332" w:rsidRPr="00BA4BD5" w:rsidRDefault="00892332" w:rsidP="00892332">
      <w:pPr>
        <w:widowControl w:val="0"/>
        <w:spacing w:after="0" w:line="240" w:lineRule="auto"/>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открытие филиала музея им.А. Н.</w:t>
      </w:r>
      <w:r w:rsidRPr="00BA4BD5">
        <w:rPr>
          <w:rFonts w:ascii="Times New Roman" w:eastAsia="Times New Roman" w:hAnsi="Times New Roman" w:cs="Times New Roman"/>
          <w:spacing w:val="-6"/>
          <w:sz w:val="28"/>
          <w:szCs w:val="28"/>
        </w:rPr>
        <w:t>Радищева;</w:t>
      </w:r>
    </w:p>
    <w:p w:rsidR="00892332" w:rsidRPr="00BA4BD5" w:rsidRDefault="00892332" w:rsidP="00892332">
      <w:pPr>
        <w:widowControl w:val="0"/>
        <w:spacing w:after="0" w:line="240" w:lineRule="auto"/>
        <w:ind w:firstLine="567"/>
        <w:jc w:val="both"/>
        <w:rPr>
          <w:rFonts w:ascii="Times New Roman" w:eastAsia="Times New Roman" w:hAnsi="Times New Roman" w:cs="Times New Roman"/>
          <w:spacing w:val="-6"/>
          <w:sz w:val="28"/>
          <w:szCs w:val="28"/>
        </w:rPr>
      </w:pPr>
      <w:r w:rsidRPr="00BA4BD5">
        <w:rPr>
          <w:rFonts w:ascii="Times New Roman" w:eastAsia="Times New Roman" w:hAnsi="Times New Roman" w:cs="Times New Roman"/>
          <w:spacing w:val="-6"/>
          <w:sz w:val="28"/>
          <w:szCs w:val="28"/>
        </w:rPr>
        <w:t>сохранение и увеличение количества творческих кружков и театров;</w:t>
      </w:r>
    </w:p>
    <w:p w:rsidR="00892332" w:rsidRPr="00BA4BD5" w:rsidRDefault="00892332" w:rsidP="00892332">
      <w:pPr>
        <w:widowControl w:val="0"/>
        <w:spacing w:after="0" w:line="240" w:lineRule="auto"/>
        <w:ind w:firstLine="567"/>
        <w:jc w:val="both"/>
        <w:rPr>
          <w:rFonts w:ascii="Times New Roman" w:eastAsia="Times New Roman" w:hAnsi="Times New Roman" w:cs="Times New Roman"/>
          <w:spacing w:val="-6"/>
          <w:sz w:val="28"/>
          <w:szCs w:val="28"/>
        </w:rPr>
      </w:pPr>
      <w:r w:rsidRPr="00BA4BD5">
        <w:rPr>
          <w:rFonts w:ascii="Times New Roman" w:eastAsia="Times New Roman" w:hAnsi="Times New Roman" w:cs="Times New Roman"/>
          <w:spacing w:val="-6"/>
          <w:sz w:val="28"/>
          <w:szCs w:val="28"/>
        </w:rPr>
        <w:t>создание благоприятных социальных и профессиональных условий, для работников учреждений культуры;</w:t>
      </w:r>
    </w:p>
    <w:p w:rsidR="00892332" w:rsidRPr="00BA4BD5" w:rsidRDefault="00892332" w:rsidP="00892332">
      <w:pPr>
        <w:widowControl w:val="0"/>
        <w:spacing w:after="0" w:line="240" w:lineRule="auto"/>
        <w:ind w:firstLine="525"/>
        <w:jc w:val="both"/>
        <w:rPr>
          <w:rFonts w:ascii="Times New Roman" w:eastAsia="Times New Roman" w:hAnsi="Times New Roman" w:cs="Times New Roman"/>
          <w:sz w:val="28"/>
          <w:szCs w:val="28"/>
        </w:rPr>
      </w:pPr>
      <w:r w:rsidRPr="00BA4BD5">
        <w:rPr>
          <w:rFonts w:ascii="Times New Roman" w:eastAsia="Times New Roman" w:hAnsi="Times New Roman" w:cs="Times New Roman"/>
          <w:spacing w:val="-6"/>
          <w:sz w:val="28"/>
          <w:szCs w:val="28"/>
        </w:rPr>
        <w:t>поддержка молодых дарований.</w:t>
      </w:r>
    </w:p>
    <w:p w:rsidR="00892332" w:rsidRPr="00BA4BD5" w:rsidRDefault="00892332" w:rsidP="00892332">
      <w:pPr>
        <w:widowControl w:val="0"/>
        <w:autoSpaceDE w:val="0"/>
        <w:spacing w:after="0" w:line="240" w:lineRule="auto"/>
        <w:ind w:firstLine="709"/>
        <w:jc w:val="center"/>
        <w:rPr>
          <w:rFonts w:ascii="Times New Roman" w:eastAsia="Times New Roman" w:hAnsi="Times New Roman" w:cs="Times New Roman"/>
          <w:spacing w:val="-1"/>
          <w:sz w:val="28"/>
          <w:szCs w:val="28"/>
          <w:shd w:val="clear" w:color="auto" w:fill="FFFFFF"/>
        </w:rPr>
      </w:pPr>
      <w:r w:rsidRPr="00BA4BD5">
        <w:rPr>
          <w:rFonts w:ascii="Times New Roman" w:eastAsia="Times New Roman" w:hAnsi="Times New Roman" w:cs="Times New Roman"/>
          <w:b/>
          <w:bCs/>
          <w:sz w:val="28"/>
          <w:szCs w:val="28"/>
        </w:rPr>
        <w:t>Ожидаемые результаты:</w:t>
      </w:r>
    </w:p>
    <w:p w:rsidR="00892332" w:rsidRPr="00BA4BD5" w:rsidRDefault="00892332" w:rsidP="00892332">
      <w:pPr>
        <w:widowControl w:val="0"/>
        <w:autoSpaceDE w:val="0"/>
        <w:spacing w:after="0" w:line="240" w:lineRule="auto"/>
        <w:ind w:firstLine="525"/>
        <w:jc w:val="both"/>
        <w:rPr>
          <w:rFonts w:ascii="Times New Roman" w:eastAsia="Times New Roman" w:hAnsi="Times New Roman" w:cs="Times New Roman"/>
          <w:spacing w:val="-1"/>
          <w:sz w:val="28"/>
          <w:szCs w:val="28"/>
          <w:shd w:val="clear" w:color="auto" w:fill="FFFFFF"/>
        </w:rPr>
      </w:pPr>
      <w:r w:rsidRPr="00BA4BD5">
        <w:rPr>
          <w:rFonts w:ascii="Times New Roman" w:eastAsia="Times New Roman" w:hAnsi="Times New Roman" w:cs="Times New Roman"/>
          <w:spacing w:val="-1"/>
          <w:sz w:val="28"/>
          <w:szCs w:val="28"/>
          <w:shd w:val="clear" w:color="auto" w:fill="FFFFFF"/>
        </w:rPr>
        <w:t>среднее число культурно-досуговых мероприятий на 1 клубное учреждение к 2015 году составит 255, 107,1% к уровню 2012 года.</w:t>
      </w:r>
    </w:p>
    <w:p w:rsidR="00892332" w:rsidRPr="00BA4BD5" w:rsidRDefault="00892332" w:rsidP="00892332">
      <w:pPr>
        <w:widowControl w:val="0"/>
        <w:spacing w:after="0" w:line="240" w:lineRule="auto"/>
        <w:ind w:firstLine="525"/>
        <w:jc w:val="both"/>
        <w:rPr>
          <w:rFonts w:ascii="Times New Roman" w:eastAsia="Times New Roman" w:hAnsi="Times New Roman" w:cs="Times New Roman"/>
          <w:spacing w:val="-1"/>
          <w:sz w:val="28"/>
          <w:szCs w:val="28"/>
          <w:shd w:val="clear" w:color="auto" w:fill="FFFFFF"/>
        </w:rPr>
      </w:pPr>
      <w:r w:rsidRPr="00BA4BD5">
        <w:rPr>
          <w:rFonts w:ascii="Times New Roman" w:eastAsia="Times New Roman" w:hAnsi="Times New Roman" w:cs="Times New Roman"/>
          <w:spacing w:val="-1"/>
          <w:sz w:val="28"/>
          <w:szCs w:val="28"/>
          <w:shd w:val="clear" w:color="auto" w:fill="FFFFFF"/>
        </w:rPr>
        <w:t>среднее число участников на 1 клубное формирование к 2015 году составит 25 (в 2012 году 11).</w:t>
      </w:r>
    </w:p>
    <w:p w:rsidR="00892332" w:rsidRPr="00BA4BD5" w:rsidRDefault="00892332" w:rsidP="00892332">
      <w:pPr>
        <w:widowControl w:val="0"/>
        <w:snapToGrid w:val="0"/>
        <w:spacing w:after="0" w:line="240" w:lineRule="auto"/>
        <w:ind w:firstLine="525"/>
        <w:jc w:val="both"/>
        <w:rPr>
          <w:rFonts w:ascii="Times New Roman" w:eastAsia="Times New Roman" w:hAnsi="Times New Roman" w:cs="Times New Roman"/>
          <w:spacing w:val="-1"/>
          <w:sz w:val="28"/>
          <w:szCs w:val="28"/>
          <w:shd w:val="clear" w:color="auto" w:fill="FFFFFF"/>
        </w:rPr>
      </w:pPr>
      <w:r w:rsidRPr="00BA4BD5">
        <w:rPr>
          <w:rFonts w:ascii="Times New Roman" w:eastAsia="Times New Roman" w:hAnsi="Times New Roman" w:cs="Times New Roman"/>
          <w:spacing w:val="-1"/>
          <w:sz w:val="28"/>
          <w:szCs w:val="28"/>
          <w:shd w:val="clear" w:color="auto" w:fill="FFFFFF"/>
        </w:rPr>
        <w:t>доля библиотечных каталогов, переведенных в электронную форму к 2015 году составит</w:t>
      </w:r>
      <w:r>
        <w:rPr>
          <w:rFonts w:ascii="Times New Roman" w:eastAsia="Times New Roman" w:hAnsi="Times New Roman" w:cs="Times New Roman"/>
          <w:spacing w:val="-1"/>
          <w:sz w:val="28"/>
          <w:szCs w:val="28"/>
          <w:shd w:val="clear" w:color="auto" w:fill="FFFFFF"/>
        </w:rPr>
        <w:t xml:space="preserve"> </w:t>
      </w:r>
      <w:r w:rsidRPr="00BA4BD5">
        <w:rPr>
          <w:rFonts w:ascii="Times New Roman" w:eastAsia="Times New Roman" w:hAnsi="Times New Roman" w:cs="Times New Roman"/>
          <w:spacing w:val="-1"/>
          <w:sz w:val="28"/>
          <w:szCs w:val="28"/>
          <w:shd w:val="clear" w:color="auto" w:fill="FFFFFF"/>
        </w:rPr>
        <w:t>50% (в 2012 году 3%).</w:t>
      </w:r>
    </w:p>
    <w:p w:rsidR="00892332" w:rsidRPr="00BA4BD5" w:rsidRDefault="00892332" w:rsidP="00892332">
      <w:pPr>
        <w:autoSpaceDE w:val="0"/>
        <w:spacing w:before="120" w:after="12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сферы культуры:</w:t>
      </w:r>
    </w:p>
    <w:tbl>
      <w:tblPr>
        <w:tblW w:w="9782" w:type="dxa"/>
        <w:tblInd w:w="-176" w:type="dxa"/>
        <w:tblLayout w:type="fixed"/>
        <w:tblLook w:val="0000"/>
      </w:tblPr>
      <w:tblGrid>
        <w:gridCol w:w="5246"/>
        <w:gridCol w:w="1417"/>
        <w:gridCol w:w="1134"/>
        <w:gridCol w:w="851"/>
        <w:gridCol w:w="1134"/>
      </w:tblGrid>
      <w:tr w:rsidR="00892332" w:rsidRPr="00BA4BD5" w:rsidTr="00852C5B">
        <w:trPr>
          <w:trHeight w:val="435"/>
          <w:tblHeader/>
        </w:trPr>
        <w:tc>
          <w:tcPr>
            <w:tcW w:w="5246"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1417"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1134"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 год</w:t>
            </w:r>
          </w:p>
        </w:tc>
        <w:tc>
          <w:tcPr>
            <w:tcW w:w="851"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bCs/>
                <w:sz w:val="28"/>
                <w:szCs w:val="28"/>
              </w:rPr>
              <w:t>2015 год</w:t>
            </w:r>
          </w:p>
        </w:tc>
      </w:tr>
      <w:tr w:rsidR="00892332" w:rsidRPr="00BA4BD5" w:rsidTr="00852C5B">
        <w:trPr>
          <w:trHeight w:val="553"/>
        </w:trPr>
        <w:tc>
          <w:tcPr>
            <w:tcW w:w="5246"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Охват детского населения дополнительным образованием художественно-эстетической направленности, %</w:t>
            </w:r>
          </w:p>
        </w:tc>
        <w:tc>
          <w:tcPr>
            <w:tcW w:w="1417"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w:t>
            </w:r>
          </w:p>
        </w:tc>
        <w:tc>
          <w:tcPr>
            <w:tcW w:w="1134"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w:t>
            </w:r>
          </w:p>
        </w:tc>
        <w:tc>
          <w:tcPr>
            <w:tcW w:w="851"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w:t>
            </w:r>
          </w:p>
        </w:tc>
      </w:tr>
      <w:tr w:rsidR="00892332" w:rsidRPr="00BA4BD5" w:rsidTr="00852C5B">
        <w:trPr>
          <w:trHeight w:val="253"/>
        </w:trPr>
        <w:tc>
          <w:tcPr>
            <w:tcW w:w="5246"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Среднее число культурно-досуговых мероприятий на 1 клубное учреждение</w:t>
            </w:r>
          </w:p>
        </w:tc>
        <w:tc>
          <w:tcPr>
            <w:tcW w:w="1417"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238</w:t>
            </w:r>
          </w:p>
        </w:tc>
        <w:tc>
          <w:tcPr>
            <w:tcW w:w="1134"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245</w:t>
            </w:r>
          </w:p>
        </w:tc>
        <w:tc>
          <w:tcPr>
            <w:tcW w:w="851"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250</w:t>
            </w:r>
          </w:p>
        </w:tc>
        <w:tc>
          <w:tcPr>
            <w:tcW w:w="1134" w:type="dxa"/>
            <w:tcBorders>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255</w:t>
            </w:r>
          </w:p>
        </w:tc>
      </w:tr>
      <w:tr w:rsidR="00892332" w:rsidRPr="00BA4BD5" w:rsidTr="00852C5B">
        <w:trPr>
          <w:trHeight w:val="287"/>
        </w:trPr>
        <w:tc>
          <w:tcPr>
            <w:tcW w:w="5246"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Среднее число участников на 1 клубное формирование</w:t>
            </w:r>
          </w:p>
        </w:tc>
        <w:tc>
          <w:tcPr>
            <w:tcW w:w="1417"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w:t>
            </w:r>
          </w:p>
        </w:tc>
        <w:tc>
          <w:tcPr>
            <w:tcW w:w="1134"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w:t>
            </w:r>
          </w:p>
        </w:tc>
        <w:tc>
          <w:tcPr>
            <w:tcW w:w="851" w:type="dxa"/>
            <w:tcBorders>
              <w:left w:val="single" w:sz="4" w:space="0" w:color="000000"/>
              <w:bottom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w:t>
            </w:r>
          </w:p>
        </w:tc>
        <w:tc>
          <w:tcPr>
            <w:tcW w:w="1134" w:type="dxa"/>
            <w:tcBorders>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w:t>
            </w:r>
          </w:p>
        </w:tc>
      </w:tr>
      <w:tr w:rsidR="00892332" w:rsidRPr="00BA4BD5" w:rsidTr="00852C5B">
        <w:trPr>
          <w:trHeight w:val="96"/>
        </w:trPr>
        <w:tc>
          <w:tcPr>
            <w:tcW w:w="5246"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Охват  населения библиотечным обслуживанием, %</w:t>
            </w:r>
          </w:p>
        </w:tc>
        <w:tc>
          <w:tcPr>
            <w:tcW w:w="1417"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39,5</w:t>
            </w:r>
          </w:p>
        </w:tc>
        <w:tc>
          <w:tcPr>
            <w:tcW w:w="1134"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39,5</w:t>
            </w:r>
          </w:p>
        </w:tc>
        <w:tc>
          <w:tcPr>
            <w:tcW w:w="851" w:type="dxa"/>
            <w:tcBorders>
              <w:top w:val="single" w:sz="4" w:space="0" w:color="000000"/>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w:t>
            </w:r>
          </w:p>
        </w:tc>
      </w:tr>
      <w:tr w:rsidR="00892332" w:rsidRPr="00BA4BD5" w:rsidTr="00852C5B">
        <w:trPr>
          <w:trHeight w:val="441"/>
        </w:trPr>
        <w:tc>
          <w:tcPr>
            <w:tcW w:w="5246" w:type="dxa"/>
            <w:tcBorders>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Число новых поступлений в библиотечные фонды на 1 тыс. </w:t>
            </w:r>
            <w:r w:rsidRPr="00BA4BD5">
              <w:rPr>
                <w:rFonts w:ascii="Times New Roman" w:eastAsia="Times New Roman" w:hAnsi="Times New Roman" w:cs="Times New Roman"/>
                <w:sz w:val="28"/>
                <w:szCs w:val="28"/>
              </w:rPr>
              <w:lastRenderedPageBreak/>
              <w:t>населения, в экз.</w:t>
            </w:r>
          </w:p>
        </w:tc>
        <w:tc>
          <w:tcPr>
            <w:tcW w:w="1417" w:type="dxa"/>
            <w:tcBorders>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148</w:t>
            </w:r>
          </w:p>
        </w:tc>
        <w:tc>
          <w:tcPr>
            <w:tcW w:w="1134" w:type="dxa"/>
            <w:tcBorders>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c>
          <w:tcPr>
            <w:tcW w:w="851" w:type="dxa"/>
            <w:tcBorders>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c>
          <w:tcPr>
            <w:tcW w:w="1134" w:type="dxa"/>
            <w:tcBorders>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pacing w:val="-1"/>
                <w:sz w:val="28"/>
                <w:szCs w:val="28"/>
              </w:rPr>
            </w:pPr>
            <w:r w:rsidRPr="00BA4BD5">
              <w:rPr>
                <w:rFonts w:ascii="Times New Roman" w:eastAsia="Times New Roman" w:hAnsi="Times New Roman" w:cs="Times New Roman"/>
                <w:spacing w:val="-1"/>
                <w:sz w:val="28"/>
                <w:szCs w:val="28"/>
              </w:rPr>
              <w:t>50</w:t>
            </w:r>
          </w:p>
        </w:tc>
      </w:tr>
      <w:tr w:rsidR="00892332" w:rsidRPr="00BA4BD5" w:rsidTr="00852C5B">
        <w:trPr>
          <w:trHeight w:val="563"/>
        </w:trPr>
        <w:tc>
          <w:tcPr>
            <w:tcW w:w="5246" w:type="dxa"/>
            <w:tcBorders>
              <w:left w:val="single" w:sz="4" w:space="0" w:color="000000"/>
              <w:bottom w:val="single" w:sz="4" w:space="0" w:color="000000"/>
            </w:tcBorders>
            <w:shd w:val="clear" w:color="auto" w:fill="auto"/>
            <w:vAlign w:val="center"/>
          </w:tcPr>
          <w:p w:rsidR="00892332" w:rsidRPr="00BA4BD5" w:rsidRDefault="00892332" w:rsidP="00852C5B">
            <w:pPr>
              <w:widowControl w:val="0"/>
              <w:snapToGri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pacing w:val="-1"/>
                <w:sz w:val="28"/>
                <w:szCs w:val="28"/>
              </w:rPr>
              <w:lastRenderedPageBreak/>
              <w:t>Доля библиотечных каталогов, переведенных в электронную форму, %</w:t>
            </w:r>
          </w:p>
        </w:tc>
        <w:tc>
          <w:tcPr>
            <w:tcW w:w="1417" w:type="dxa"/>
            <w:tcBorders>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w:t>
            </w:r>
          </w:p>
        </w:tc>
        <w:tc>
          <w:tcPr>
            <w:tcW w:w="1134" w:type="dxa"/>
            <w:tcBorders>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851" w:type="dxa"/>
            <w:tcBorders>
              <w:left w:val="single" w:sz="4" w:space="0" w:color="000000"/>
              <w:bottom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25</w:t>
            </w:r>
          </w:p>
        </w:tc>
        <w:tc>
          <w:tcPr>
            <w:tcW w:w="1134" w:type="dxa"/>
            <w:tcBorders>
              <w:left w:val="single" w:sz="4" w:space="0" w:color="000000"/>
              <w:bottom w:val="single" w:sz="4" w:space="0" w:color="000000"/>
              <w:right w:val="single" w:sz="4" w:space="0" w:color="000000"/>
            </w:tcBorders>
            <w:shd w:val="clear" w:color="auto" w:fill="auto"/>
            <w:vAlign w:val="center"/>
          </w:tcPr>
          <w:p w:rsidR="00892332" w:rsidRPr="00BA4BD5" w:rsidRDefault="00892332" w:rsidP="00852C5B">
            <w:pPr>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w:t>
            </w:r>
          </w:p>
        </w:tc>
      </w:tr>
    </w:tbl>
    <w:p w:rsidR="00892332" w:rsidRPr="00BA4BD5" w:rsidRDefault="00892332" w:rsidP="00892332">
      <w:pPr>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4.5</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Здравоохранение</w:t>
      </w:r>
    </w:p>
    <w:p w:rsidR="00892332" w:rsidRPr="00BA4BD5" w:rsidRDefault="00892332" w:rsidP="00892332">
      <w:pPr>
        <w:tabs>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структуру МУЗ «ЦРБ Пугачевского муниципального района» входят:</w:t>
      </w:r>
    </w:p>
    <w:p w:rsidR="00892332" w:rsidRPr="00BA4BD5" w:rsidRDefault="00892332" w:rsidP="00892332">
      <w:pPr>
        <w:tabs>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 стационарных отделений (включая Рахмановскую и Заволжскую участковые больницы) на 363 койки;</w:t>
      </w:r>
    </w:p>
    <w:p w:rsidR="00892332" w:rsidRPr="00BA4BD5" w:rsidRDefault="00892332" w:rsidP="00892332">
      <w:pPr>
        <w:tabs>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 3 сель</w:t>
      </w:r>
      <w:r>
        <w:rPr>
          <w:rFonts w:ascii="Times New Roman" w:eastAsia="Times New Roman" w:hAnsi="Times New Roman" w:cs="Times New Roman"/>
          <w:sz w:val="28"/>
          <w:szCs w:val="28"/>
        </w:rPr>
        <w:t xml:space="preserve">ские врачебные амбулатории в селах: </w:t>
      </w:r>
      <w:r w:rsidRPr="00BA4BD5">
        <w:rPr>
          <w:rFonts w:ascii="Times New Roman" w:eastAsia="Times New Roman" w:hAnsi="Times New Roman" w:cs="Times New Roman"/>
          <w:sz w:val="28"/>
          <w:szCs w:val="28"/>
        </w:rPr>
        <w:t xml:space="preserve">Селезниха, Старая Порубежка, Клинцовка; </w:t>
      </w:r>
    </w:p>
    <w:p w:rsidR="00892332" w:rsidRPr="00BA4BD5" w:rsidRDefault="00892332" w:rsidP="00892332">
      <w:pPr>
        <w:tabs>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дневной стационар на 95 койко-мест;</w:t>
      </w:r>
    </w:p>
    <w:p w:rsidR="00892332" w:rsidRPr="00BA4BD5" w:rsidRDefault="00892332" w:rsidP="00892332">
      <w:pPr>
        <w:tabs>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 29 единиц фельдшерско - акушерских пунктов;</w:t>
      </w:r>
    </w:p>
    <w:p w:rsidR="00892332" w:rsidRPr="00BA4BD5" w:rsidRDefault="00892332" w:rsidP="00892332">
      <w:pPr>
        <w:tabs>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взрослая поликлиника на 500 посещений в смену;</w:t>
      </w:r>
    </w:p>
    <w:p w:rsidR="00892332" w:rsidRPr="00BA4BD5" w:rsidRDefault="00892332" w:rsidP="00892332">
      <w:pPr>
        <w:tabs>
          <w:tab w:val="left" w:pos="284"/>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одна детская поликлиника на 250 посещений в смену.</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Реализация приоритетного национального проекта «Здоровье», программы модернизации здравоохранения района  будет направлена на укрепление здоровья населения района, создание условий для роста его численности и увеличения продолжительности жизни.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планируемом периоде предполагается коренная модернизация здравоохранения, основанная на принципах:</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оказание медицинской помощи населению в соответствии с федеральными стандартами и порядками оказания медицинской помощи;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ориентированность на результат лечения. </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bCs/>
          <w:sz w:val="28"/>
          <w:szCs w:val="28"/>
        </w:rPr>
        <w:t>ориентация здравоохранения района на профилактику неинфекционных и социально значимых заболеваний, в том числе профилактику потребления алкоголя, формирование у населения здорового образа жизни;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повышение качества и доступности оказания медицинской помощи;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рождаемости за счет снижения смертности;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государственных гарантий оказания бесплатной медицинской помощи;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проведение капитального ремонта учреждений здравоохранения района, оснащение их диагностическим и медицинским оборудованием;</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улучшение лекарственного обеспечения.</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завершение пуско-наладочных работ половины терапевтического корпуса МУЗ «ЦРБ Пугачевского муниципального района» после капитального ремонта;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организация системы подвоза больных на гемодиализ в г. Балаково;</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возрастного уровня врачей и среднего медперсонала;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доведение показателей обеспеченности врачами и средним медперсоналом до среднеобластных показателей к 2015г;</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 xml:space="preserve">увеличение тарифа </w:t>
      </w:r>
      <w:r>
        <w:rPr>
          <w:rFonts w:ascii="Times New Roman" w:eastAsia="Times New Roman" w:hAnsi="Times New Roman" w:cs="Times New Roman"/>
          <w:sz w:val="28"/>
          <w:szCs w:val="28"/>
        </w:rPr>
        <w:t>фонда медицинского страхования</w:t>
      </w:r>
      <w:r w:rsidRPr="00BA4BD5">
        <w:rPr>
          <w:rFonts w:ascii="Times New Roman" w:eastAsia="Times New Roman" w:hAnsi="Times New Roman" w:cs="Times New Roman"/>
          <w:sz w:val="28"/>
          <w:szCs w:val="28"/>
        </w:rPr>
        <w:t>;</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внедрение электронной записи пациентов на прием к врачу через инфомат;</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сохранение специализированной помощи, создание отделения сестринского ухода;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привлечение молодых специалистов в здравоохранение и создание условий для оптимального труда и быта молодых специалистов (осуществление выплат подъёмных средств, оплата коммунальных услуг, доплата 25% за работу в сельской местности);</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реконструкция родильного отделения МУЗ «ЦРБ Пугачевского муниципального района»;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улучшение лекарственного обеспечения стационарных учреждений здравоохранения района;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реализация комплексных мероприятий по снижению смертности в трудоспособном возрасте, а также направленных на предупреждение и снижение материнской и младенческой смертности, укрепление репродуктивного здоровья населения, здоровья детей и подростков;</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пожарной безопасности объектов здравоохранения.</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Ожидаемые результаты:</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ожидаемая продолжительность жизни населения в 2015 году составит 70,5 лет против 68,5 лет в 2012 году (102,9%);</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регистрация смертности трудоспособного населения на уровне ниже среднеобластного;</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рождаемости, снижение общей смертности, регистрация естественного прироста населения в 2015 году;</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отсутствие регистрации на территории района материнской смертности, регистрация минимального уровня младенческой смертности;</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смертности населения от сердечно-сосудистой патологии и от онкологических заболеваний – на 15%;</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смертности от суицидов – на 60%.</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снижение показателя запущенности при регистрации онкопатологии на 30%.</w:t>
      </w:r>
    </w:p>
    <w:p w:rsidR="00892332" w:rsidRPr="00BA4BD5"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сферы здравоохранения района: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1134"/>
        <w:gridCol w:w="1134"/>
        <w:gridCol w:w="992"/>
        <w:gridCol w:w="850"/>
      </w:tblGrid>
      <w:tr w:rsidR="00892332" w:rsidRPr="00BA4BD5" w:rsidTr="00852C5B">
        <w:trPr>
          <w:trHeight w:val="473"/>
          <w:tblHeader/>
        </w:trPr>
        <w:tc>
          <w:tcPr>
            <w:tcW w:w="581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 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год</w:t>
            </w:r>
          </w:p>
        </w:tc>
      </w:tr>
      <w:tr w:rsidR="00892332" w:rsidRPr="00BA4BD5" w:rsidTr="00852C5B">
        <w:trPr>
          <w:trHeight w:val="397"/>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Ожидаемая продолжительность жизни  (оперативно), число лет</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68,5</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69,3</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70,5</w:t>
            </w:r>
          </w:p>
        </w:tc>
      </w:tr>
      <w:tr w:rsidR="00892332" w:rsidRPr="00BA4BD5" w:rsidTr="00852C5B">
        <w:trPr>
          <w:trHeight w:val="563"/>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Младенческая смертность, случаев на 1000 родившихся живыми</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6,7</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6,2</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r>
      <w:tr w:rsidR="00892332" w:rsidRPr="00BA4BD5" w:rsidTr="00852C5B">
        <w:trPr>
          <w:trHeight w:val="177"/>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Смертность населения в трудоспособном возрасте, на 1000 населения</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5,2</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5,2</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5,1</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w:t>
            </w:r>
          </w:p>
        </w:tc>
      </w:tr>
      <w:tr w:rsidR="00892332" w:rsidRPr="00BA4BD5" w:rsidTr="00852C5B">
        <w:trPr>
          <w:trHeight w:val="645"/>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Обеспеченность больничными койками на конец года (круглые сутки, дневное пребывание), коек на 10 тыс. жителей</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58,9</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58,9</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58,9</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58,9</w:t>
            </w:r>
          </w:p>
        </w:tc>
      </w:tr>
      <w:tr w:rsidR="00892332" w:rsidRPr="00BA4BD5" w:rsidTr="00852C5B">
        <w:trPr>
          <w:trHeight w:val="479"/>
        </w:trPr>
        <w:tc>
          <w:tcPr>
            <w:tcW w:w="5813"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Мощность амбулаторно-поликлинических посещений, на 10 тыс. населения</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231,3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231,3</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231,3</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231,3</w:t>
            </w:r>
          </w:p>
        </w:tc>
      </w:tr>
      <w:tr w:rsidR="00892332" w:rsidRPr="00BA4BD5" w:rsidTr="00852C5B">
        <w:trPr>
          <w:trHeight w:val="471"/>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Численность врачей  всех специальностей на 10 тыс. населения</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16,4</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16,4</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16,5</w:t>
            </w:r>
          </w:p>
        </w:tc>
      </w:tr>
      <w:tr w:rsidR="00892332" w:rsidRPr="00BA4BD5" w:rsidTr="00852C5B">
        <w:trPr>
          <w:trHeight w:val="479"/>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Численность среднего медицинского персонала на 10 тыс. человек</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79,3</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79,3</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79,3</w:t>
            </w:r>
          </w:p>
        </w:tc>
      </w:tr>
      <w:tr w:rsidR="00892332" w:rsidRPr="00BA4BD5" w:rsidTr="00852C5B">
        <w:trPr>
          <w:trHeight w:val="1208"/>
        </w:trPr>
        <w:tc>
          <w:tcPr>
            <w:tcW w:w="5813"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Количество государственных и муниципаль</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ных учреждений здравоохранения, переве</w:t>
            </w:r>
            <w:r>
              <w:rPr>
                <w:rFonts w:ascii="Times New Roman" w:eastAsia="Times New Roman" w:hAnsi="Times New Roman" w:cs="Times New Roman"/>
                <w:sz w:val="28"/>
                <w:szCs w:val="28"/>
              </w:rPr>
              <w:t>-</w:t>
            </w:r>
            <w:r w:rsidRPr="00BA4BD5">
              <w:rPr>
                <w:rFonts w:ascii="Times New Roman" w:eastAsia="Times New Roman" w:hAnsi="Times New Roman" w:cs="Times New Roman"/>
                <w:sz w:val="28"/>
                <w:szCs w:val="28"/>
              </w:rPr>
              <w:t>денных преимущественно на одноканальное финансирование через систему обязательного медицинского страхования, единиц</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0</w:t>
            </w:r>
          </w:p>
        </w:tc>
      </w:tr>
      <w:tr w:rsidR="00892332" w:rsidRPr="00BA4BD5" w:rsidTr="00852C5B">
        <w:trPr>
          <w:trHeight w:val="1395"/>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Удельный вес учреждений здравоохранения, использующих в питании больных специализированные диетические продукты, в том числе обогащенные микронутриентами и йодом, и смеси для лечебного питания, %</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w:t>
            </w:r>
          </w:p>
        </w:tc>
      </w:tr>
      <w:tr w:rsidR="00892332" w:rsidRPr="00BA4BD5" w:rsidTr="00852C5B">
        <w:trPr>
          <w:trHeight w:val="96"/>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Объем платных медицинских услуг, млн. руб.</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8,1</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r>
      <w:tr w:rsidR="00892332" w:rsidRPr="00BA4BD5" w:rsidTr="00852C5B">
        <w:trPr>
          <w:trHeight w:val="782"/>
        </w:trPr>
        <w:tc>
          <w:tcPr>
            <w:tcW w:w="5813"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Количество учреждений здравоохранения, оказывающих услугу по записи к врачу в электронном виде, единиц</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992"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r>
    </w:tbl>
    <w:p w:rsidR="00892332" w:rsidRPr="00BA4BD5" w:rsidRDefault="00892332" w:rsidP="00892332">
      <w:pPr>
        <w:spacing w:after="0" w:line="240" w:lineRule="auto"/>
        <w:rPr>
          <w:rFonts w:ascii="Calibri" w:eastAsia="Times New Roman" w:hAnsi="Calibri" w:cs="Times New Roman"/>
        </w:rPr>
      </w:pPr>
    </w:p>
    <w:p w:rsidR="00892332" w:rsidRDefault="00892332" w:rsidP="00892332">
      <w:pPr>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p>
    <w:p w:rsidR="00892332" w:rsidRDefault="00892332" w:rsidP="00892332">
      <w:pPr>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before="120" w:after="12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4.6</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Социальная защита населения</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Основной стратегической целью социальной политики района является достижение социального согласия, содействие развитию механизмов социальной адаптации и социальной поддержки населения, снижение социального неравенства, а также привлечение внимания общественности к социальным проблемам граждан, укрепление социально-правовой грамотности населения.</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Система социальной поддержки населения должна быть направлена на смягчение социальной напряженности, решение наиболее острых проблем социально незащищенных категорий населения, которые обращаются за помощью в трудной жизненной ситуации, возникшей вследствие инвалидности, длительной болезни, преклонного возраста, сиротства, отсутствия постоянной работы и иных обстоятельств и должна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социальной адаптации и интеграции граждан, находящихся в трудной жизненной ситуации.</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 xml:space="preserve">Социальная политика муниципального района формируется на основе </w:t>
      </w:r>
    </w:p>
    <w:p w:rsidR="00892332" w:rsidRPr="00BA4BD5" w:rsidRDefault="00892332" w:rsidP="00892332">
      <w:pPr>
        <w:autoSpaceDE w:val="0"/>
        <w:autoSpaceDN w:val="0"/>
        <w:adjustRightIn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 xml:space="preserve">Концепции демографической политики Российской Федерации на период до 2025 года, областных целевых программ «Доступная среда» на 2011-2013 годы, «Профилактика семейного неблагополучия и социального сиротства несовершеннолетних в Саратовской области» на 2011-2013 годы, </w:t>
      </w:r>
      <w:r>
        <w:rPr>
          <w:rFonts w:ascii="Times New Roman" w:eastAsia="Times New Roman" w:hAnsi="Times New Roman" w:cs="Times New Roman"/>
          <w:sz w:val="28"/>
          <w:szCs w:val="28"/>
        </w:rPr>
        <w:t>с</w:t>
      </w:r>
      <w:r w:rsidRPr="00BA4BD5">
        <w:rPr>
          <w:rFonts w:ascii="Times New Roman" w:eastAsia="Times New Roman" w:hAnsi="Times New Roman" w:cs="Times New Roman"/>
          <w:sz w:val="28"/>
          <w:szCs w:val="28"/>
        </w:rPr>
        <w:t>тратегии модернизации политики в отношении пожилых людей в Саратовской области, через реализацию Плана действий по повышению качества жизни пожилых людей на 2011-2013 годы, утвержденного распоряжением Правительства Саратовской области от 29.03.2010 № 74-П</w:t>
      </w:r>
      <w:r>
        <w:rPr>
          <w:rFonts w:ascii="Times New Roman" w:eastAsia="Times New Roman" w:hAnsi="Times New Roman" w:cs="Times New Roman"/>
          <w:sz w:val="28"/>
          <w:szCs w:val="28"/>
        </w:rPr>
        <w:t>р</w:t>
      </w:r>
      <w:r w:rsidRPr="00BA4BD5">
        <w:rPr>
          <w:rFonts w:ascii="Times New Roman" w:eastAsia="Times New Roman" w:hAnsi="Times New Roman" w:cs="Times New Roman"/>
          <w:sz w:val="28"/>
          <w:szCs w:val="28"/>
        </w:rPr>
        <w:t>, муниципальной целевой программы «Доступная среда»</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на 2011-2013 годы в Пугачевском муниципальном районе».</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spacing w:after="0" w:line="240" w:lineRule="auto"/>
        <w:ind w:firstLine="709"/>
        <w:jc w:val="both"/>
        <w:rPr>
          <w:rFonts w:ascii="Times New Roman" w:eastAsia="Calibri" w:hAnsi="Times New Roman" w:cs="Times New Roman"/>
          <w:iCs/>
          <w:sz w:val="28"/>
          <w:szCs w:val="28"/>
          <w:lang w:eastAsia="en-US"/>
        </w:rPr>
      </w:pPr>
      <w:r w:rsidRPr="00BA4BD5">
        <w:rPr>
          <w:rFonts w:ascii="Times New Roman" w:eastAsia="Calibri" w:hAnsi="Times New Roman" w:cs="Times New Roman"/>
          <w:iCs/>
          <w:sz w:val="28"/>
          <w:szCs w:val="28"/>
          <w:lang w:eastAsia="en-US"/>
        </w:rPr>
        <w:t>создание для трудоспособного населения экономических условий, позволяющих гражданам за счет собственных доходов обеспечивать более высокий уровень социального потребления, включая комфортное жилье, достойный уровень жизни в пожилом возрасте;</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обеспечение своевременной и полной реализации законодательных актов, федеральных и региональных целевых программ, направленных на поддержку граждан старшего поколения, усиление принципов адресности предоставления государственной социальной помощи;</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осуществление комплексных мер, направленных на оказание правовой и иной защиты и помощи пожилым людям в соответствии с действующим законодательством;</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внедрение новых технологий работы с семьями, нуждающимися в государственной поддержке, предусматривающих, прежде всего, повышение ответственности граждан за свое материальное состояние и стимулирование их к самостоятельному преодолению состояния бедности;</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адаптация в обществе лиц с ограниченными возможностями, создание комфортной и безбарьерной среды обитания для лиц с ограниченными физическими возможностями, маломобильных групп населения;</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создание социальных условий для нормального функционирования семьи и развития детей, профилактика и предупреждение социального сиротства; организация оздоровления детей из малообеспеченных семей, социально-опасных семей, детей-сирот и детей, оставшихся без попечения родителей.</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уровня информированности населения о системе социальной защиты населения через средства массовой информации и  официальный сайт Пугачевского муниципального района;</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проведение социально-значимых мероприятий (Дня семьи, Дня защиты детей, Дня пожилого человека, Дня матери, Дня инвалидов);</w:t>
      </w:r>
    </w:p>
    <w:p w:rsidR="00892332" w:rsidRPr="00BA4BD5" w:rsidRDefault="00892332" w:rsidP="00892332">
      <w:pPr>
        <w:spacing w:after="0" w:line="240" w:lineRule="auto"/>
        <w:ind w:firstLine="709"/>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содействие в получении адресной социальной помощи гражданам из числа социально незащищенных категорий, попавших в трудную ситуацию;</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банка данных по малоимущим и неблагополучным семьям;</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оптимальное использование потенциально положительных резервов социального и семейного окружения граждан, оказавшихся в трудной жизненной ситуации;</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содействие  развитию волонтерского движения в системе социальной защиты;</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 и на стадии проектирования инфраструктуры, окружающей эти объекты;</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общественного мнения о проблемах и потребностях инвалидов с привлечением средств массовой информации;</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информирование населения в средствах массовой информации о детях, оставшихся без попечения родителей с целью устройства их семьи;</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проведение рейдов с целью выявления детей, оставшихся без попечения родителей и неблагополучных семей;</w:t>
      </w:r>
    </w:p>
    <w:p w:rsidR="00892332" w:rsidRPr="00BA4BD5" w:rsidRDefault="00892332" w:rsidP="00892332">
      <w:pPr>
        <w:spacing w:after="0" w:line="240" w:lineRule="auto"/>
        <w:ind w:firstLine="567"/>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подготовка кандидатов в усыновители, опекуны (попечители), приемные родители;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переход к индивидуальному социальному сопровождению ребенка и семей через совершенствование института сопровождения трудных жизненных ситуаций.</w:t>
      </w:r>
    </w:p>
    <w:p w:rsidR="00892332" w:rsidRPr="00BA4BD5" w:rsidRDefault="00892332" w:rsidP="00892332">
      <w:pPr>
        <w:autoSpaceDE w:val="0"/>
        <w:autoSpaceDN w:val="0"/>
        <w:adjustRightInd w:val="0"/>
        <w:spacing w:after="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сферы социальной поддержки населения: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776"/>
        <w:gridCol w:w="925"/>
        <w:gridCol w:w="851"/>
        <w:gridCol w:w="850"/>
      </w:tblGrid>
      <w:tr w:rsidR="00892332" w:rsidRPr="00BA4BD5" w:rsidTr="00852C5B">
        <w:trPr>
          <w:trHeight w:val="675"/>
          <w:tblHeader/>
        </w:trPr>
        <w:tc>
          <w:tcPr>
            <w:tcW w:w="6379"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77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92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 xml:space="preserve">2013 </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851"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год</w:t>
            </w:r>
          </w:p>
        </w:tc>
      </w:tr>
      <w:tr w:rsidR="00892332" w:rsidRPr="00BA4BD5" w:rsidTr="00852C5B">
        <w:trPr>
          <w:trHeight w:val="460"/>
        </w:trPr>
        <w:tc>
          <w:tcPr>
            <w:tcW w:w="6379" w:type="dxa"/>
            <w:shd w:val="clear" w:color="auto" w:fill="auto"/>
            <w:vAlign w:val="center"/>
          </w:tcPr>
          <w:p w:rsidR="00892332" w:rsidRPr="00BA4BD5" w:rsidRDefault="00892332" w:rsidP="00852C5B">
            <w:pPr>
              <w:spacing w:after="0" w:line="240" w:lineRule="auto"/>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Число центров социального обслуживания граждан пожилого возраста  и инвалидов, ед.</w:t>
            </w:r>
          </w:p>
        </w:tc>
        <w:tc>
          <w:tcPr>
            <w:tcW w:w="77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92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w:t>
            </w:r>
          </w:p>
        </w:tc>
      </w:tr>
      <w:tr w:rsidR="00892332" w:rsidRPr="00BA4BD5" w:rsidTr="00852C5B">
        <w:trPr>
          <w:trHeight w:val="796"/>
        </w:trPr>
        <w:tc>
          <w:tcPr>
            <w:tcW w:w="6379" w:type="dxa"/>
            <w:shd w:val="clear" w:color="auto" w:fill="auto"/>
            <w:vAlign w:val="center"/>
          </w:tcPr>
          <w:p w:rsidR="00892332" w:rsidRPr="00BA4BD5" w:rsidRDefault="00892332" w:rsidP="00852C5B">
            <w:pPr>
              <w:spacing w:after="0" w:line="240" w:lineRule="auto"/>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Число отделений социального обслуживания на дому граждан пожилого возраста и инвалидов, ед.</w:t>
            </w:r>
          </w:p>
        </w:tc>
        <w:tc>
          <w:tcPr>
            <w:tcW w:w="77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92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r>
      <w:tr w:rsidR="00892332" w:rsidRPr="00BA4BD5" w:rsidTr="00852C5B">
        <w:trPr>
          <w:trHeight w:val="796"/>
        </w:trPr>
        <w:tc>
          <w:tcPr>
            <w:tcW w:w="6379" w:type="dxa"/>
            <w:shd w:val="clear" w:color="auto" w:fill="auto"/>
            <w:vAlign w:val="center"/>
          </w:tcPr>
          <w:p w:rsidR="00892332" w:rsidRPr="00BA4BD5" w:rsidRDefault="00892332" w:rsidP="00852C5B">
            <w:pPr>
              <w:spacing w:after="0" w:line="240" w:lineRule="auto"/>
              <w:jc w:val="both"/>
              <w:rPr>
                <w:rFonts w:ascii="Times New Roman" w:eastAsia="Calibri" w:hAnsi="Times New Roman" w:cs="Times New Roman"/>
                <w:sz w:val="28"/>
                <w:szCs w:val="28"/>
                <w:lang w:eastAsia="en-US"/>
              </w:rPr>
            </w:pPr>
            <w:r w:rsidRPr="00BA4BD5">
              <w:rPr>
                <w:rFonts w:ascii="Times New Roman" w:eastAsia="Calibri" w:hAnsi="Times New Roman" w:cs="Times New Roman"/>
                <w:sz w:val="28"/>
                <w:szCs w:val="28"/>
                <w:lang w:eastAsia="en-US"/>
              </w:rPr>
              <w:t>Число лиц, обслуживаемых отделениями социального обслуживания на дому граждан пожилого возраста</w:t>
            </w:r>
          </w:p>
        </w:tc>
        <w:tc>
          <w:tcPr>
            <w:tcW w:w="77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738</w:t>
            </w:r>
          </w:p>
        </w:tc>
        <w:tc>
          <w:tcPr>
            <w:tcW w:w="92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738</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750</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750</w:t>
            </w:r>
          </w:p>
        </w:tc>
      </w:tr>
      <w:tr w:rsidR="00892332" w:rsidRPr="00BA4BD5" w:rsidTr="00852C5B">
        <w:trPr>
          <w:trHeight w:val="1275"/>
        </w:trPr>
        <w:tc>
          <w:tcPr>
            <w:tcW w:w="6379" w:type="dxa"/>
            <w:shd w:val="clear" w:color="auto" w:fill="auto"/>
            <w:vAlign w:val="center"/>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Доля детей из семей, находящихся в социально опасном положении, прошедших курс реабилитации в учреждениях социальной помощи семье и детям, оздоровление в санаториях и  оздоровительных лагерях для детей, в процентах</w:t>
            </w:r>
          </w:p>
        </w:tc>
        <w:tc>
          <w:tcPr>
            <w:tcW w:w="77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w:t>
            </w:r>
          </w:p>
        </w:tc>
        <w:tc>
          <w:tcPr>
            <w:tcW w:w="925"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w:t>
            </w:r>
          </w:p>
        </w:tc>
        <w:tc>
          <w:tcPr>
            <w:tcW w:w="851"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w:t>
            </w:r>
          </w:p>
        </w:tc>
        <w:tc>
          <w:tcPr>
            <w:tcW w:w="850" w:type="dxa"/>
            <w:shd w:val="clear" w:color="auto" w:fill="auto"/>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before="120" w:after="120" w:line="240" w:lineRule="auto"/>
        <w:jc w:val="center"/>
        <w:outlineLvl w:val="2"/>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5. Модернизация государственного управления</w:t>
      </w:r>
    </w:p>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5.1</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 xml:space="preserve"> Развитие информатизации,</w:t>
      </w:r>
    </w:p>
    <w:p w:rsidR="00892332"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оптимизация пре</w:t>
      </w:r>
      <w:r>
        <w:rPr>
          <w:rFonts w:ascii="Times New Roman" w:eastAsia="Times New Roman" w:hAnsi="Times New Roman" w:cs="Times New Roman"/>
          <w:b/>
          <w:sz w:val="28"/>
          <w:szCs w:val="28"/>
        </w:rPr>
        <w:t>доставления муниципальных услуг</w:t>
      </w:r>
    </w:p>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p>
    <w:p w:rsidR="00892332" w:rsidRPr="00BA4BD5" w:rsidRDefault="00892332" w:rsidP="00892332">
      <w:pPr>
        <w:spacing w:after="0" w:line="240" w:lineRule="auto"/>
        <w:ind w:firstLine="567"/>
        <w:jc w:val="both"/>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lastRenderedPageBreak/>
        <w:t xml:space="preserve">Развитие информатизации и оптимизации предоставления муниципальных услуг обеспечивается реализацией требований Федерального закона «Об обеспечении доступа к информации о деятельности государственных органов и органов местного самоуправления», Федерального закона </w:t>
      </w:r>
      <w:r>
        <w:rPr>
          <w:rFonts w:ascii="Times New Roman" w:eastAsia="Times New Roman" w:hAnsi="Times New Roman" w:cs="Times New Roman"/>
          <w:bCs/>
          <w:sz w:val="28"/>
          <w:szCs w:val="28"/>
        </w:rPr>
        <w:t xml:space="preserve">от 27 июля 2010 года № 210-ФЗ </w:t>
      </w:r>
      <w:r w:rsidRPr="00BA4BD5">
        <w:rPr>
          <w:rFonts w:ascii="Times New Roman" w:eastAsia="Times New Roman" w:hAnsi="Times New Roman" w:cs="Times New Roman"/>
          <w:bCs/>
          <w:sz w:val="28"/>
          <w:szCs w:val="28"/>
        </w:rPr>
        <w:t>«Об организации предоставления государственных и муниципаль</w:t>
      </w:r>
      <w:r>
        <w:rPr>
          <w:rFonts w:ascii="Times New Roman" w:eastAsia="Times New Roman" w:hAnsi="Times New Roman" w:cs="Times New Roman"/>
          <w:bCs/>
          <w:sz w:val="28"/>
          <w:szCs w:val="28"/>
        </w:rPr>
        <w:t>-</w:t>
      </w:r>
      <w:r w:rsidRPr="00BA4BD5">
        <w:rPr>
          <w:rFonts w:ascii="Times New Roman" w:eastAsia="Times New Roman" w:hAnsi="Times New Roman" w:cs="Times New Roman"/>
          <w:bCs/>
          <w:sz w:val="28"/>
          <w:szCs w:val="28"/>
        </w:rPr>
        <w:t>ных услуг» и постановлением</w:t>
      </w:r>
      <w:r>
        <w:rPr>
          <w:rFonts w:ascii="Times New Roman" w:eastAsia="Times New Roman" w:hAnsi="Times New Roman" w:cs="Times New Roman"/>
          <w:bCs/>
          <w:sz w:val="28"/>
          <w:szCs w:val="28"/>
        </w:rPr>
        <w:t xml:space="preserve"> </w:t>
      </w:r>
      <w:r w:rsidRPr="00BA4BD5">
        <w:rPr>
          <w:rFonts w:ascii="Times New Roman" w:eastAsia="Times New Roman" w:hAnsi="Times New Roman" w:cs="Times New Roman"/>
          <w:bCs/>
          <w:sz w:val="28"/>
          <w:szCs w:val="28"/>
        </w:rPr>
        <w:t>администрации Пугачевского муниципального района Саратовской области</w:t>
      </w:r>
      <w:r w:rsidRPr="00E772A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от 14 декабря  2011 года №  1504</w:t>
      </w:r>
      <w:r w:rsidRPr="00BA4BD5">
        <w:rPr>
          <w:rFonts w:ascii="Times New Roman" w:eastAsia="Times New Roman" w:hAnsi="Times New Roman" w:cs="Times New Roman"/>
          <w:bCs/>
          <w:sz w:val="28"/>
          <w:szCs w:val="28"/>
        </w:rPr>
        <w:t xml:space="preserve"> «Об утверждении плана-графика по развитию информатизации в Пугачевском муниципальном районе и переходу на предоставление муниципальных услуг в электронном</w:t>
      </w:r>
      <w:r>
        <w:rPr>
          <w:rFonts w:ascii="Times New Roman" w:eastAsia="Times New Roman" w:hAnsi="Times New Roman" w:cs="Times New Roman"/>
          <w:bCs/>
          <w:sz w:val="28"/>
          <w:szCs w:val="28"/>
        </w:rPr>
        <w:t xml:space="preserve"> </w:t>
      </w:r>
      <w:r w:rsidRPr="00BA4BD5">
        <w:rPr>
          <w:rFonts w:ascii="Times New Roman" w:eastAsia="Times New Roman" w:hAnsi="Times New Roman" w:cs="Times New Roman"/>
          <w:bCs/>
          <w:sz w:val="28"/>
          <w:szCs w:val="28"/>
        </w:rPr>
        <w:t>виде на 2011-2013 годы».</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развитие официального сайта Пугачевского муниципального района в сети «Интернет»;</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совершенствование работы по информированию граждан о деятельности органов местного самоуправления, социально-экономическом развитии и общественной жизни района;</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обеспечение учреждений здравоохранения, образования и культуры услугами высокоскоростного доступа в сеть  «Интернет»; </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оперативного и доступного дистанционного взаимодействия населения района и органов местного самоуправления на основе перехода на оказание муниципальных услуг в электронном виде и внедрения электронного межведомственного взаимодействия.</w:t>
      </w: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размещение баннеров социальной рекламы, направленных на формирование позитивного имиджа района;</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pacing w:val="-8"/>
          <w:sz w:val="28"/>
          <w:szCs w:val="28"/>
        </w:rPr>
      </w:pPr>
      <w:r w:rsidRPr="00BA4BD5">
        <w:rPr>
          <w:rFonts w:ascii="Times New Roman" w:eastAsia="Times New Roman" w:hAnsi="Times New Roman" w:cs="Times New Roman"/>
          <w:spacing w:val="-8"/>
          <w:sz w:val="28"/>
          <w:szCs w:val="28"/>
        </w:rPr>
        <w:t xml:space="preserve">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 </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pacing w:val="-8"/>
          <w:sz w:val="28"/>
          <w:szCs w:val="28"/>
        </w:rPr>
      </w:pPr>
      <w:r w:rsidRPr="00BA4BD5">
        <w:rPr>
          <w:rFonts w:ascii="Times New Roman" w:eastAsia="Times New Roman" w:hAnsi="Times New Roman" w:cs="Times New Roman"/>
          <w:spacing w:val="-8"/>
          <w:sz w:val="28"/>
          <w:szCs w:val="28"/>
        </w:rPr>
        <w:t xml:space="preserve">установление стандартов информирования заявителей, комфортности обслуживания и сроков административных процедур в административных регламентах предоставления </w:t>
      </w:r>
      <w:r w:rsidRPr="00BA4BD5">
        <w:rPr>
          <w:rFonts w:ascii="Times New Roman" w:eastAsia="Times New Roman" w:hAnsi="Times New Roman" w:cs="Times New Roman"/>
          <w:sz w:val="28"/>
          <w:szCs w:val="28"/>
        </w:rPr>
        <w:t xml:space="preserve">муниципальных услуг и исполнения контрольно-надзорных функций, определение механизмов досудебного обжалования и </w:t>
      </w:r>
      <w:r w:rsidRPr="00BA4BD5">
        <w:rPr>
          <w:rFonts w:ascii="Times New Roman" w:eastAsia="Times New Roman" w:hAnsi="Times New Roman" w:cs="Times New Roman"/>
          <w:spacing w:val="-8"/>
          <w:sz w:val="28"/>
          <w:szCs w:val="28"/>
        </w:rPr>
        <w:t>ответственности должностных лиц за их нарушение;</w:t>
      </w:r>
    </w:p>
    <w:p w:rsidR="00892332" w:rsidRPr="00BA4BD5" w:rsidRDefault="00892332" w:rsidP="008923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pacing w:val="-8"/>
          <w:sz w:val="28"/>
          <w:szCs w:val="28"/>
        </w:rPr>
        <w:t>формирование системы мониторинга, обеспечивающей соблюдение установленных требований к качеству услуг, предоставляемых</w:t>
      </w:r>
      <w:r w:rsidRPr="00BA4BD5">
        <w:rPr>
          <w:rFonts w:ascii="Times New Roman" w:eastAsia="Times New Roman" w:hAnsi="Times New Roman" w:cs="Times New Roman"/>
          <w:sz w:val="28"/>
          <w:szCs w:val="28"/>
        </w:rPr>
        <w:t xml:space="preserve"> органами местного самоуправления района, подведомственными им организациями и учреждениями, а также комфортности и безопасности пребывания в них граждан.</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A4BD5">
        <w:rPr>
          <w:rFonts w:ascii="Times New Roman" w:eastAsia="Times New Roman" w:hAnsi="Times New Roman" w:cs="Times New Roman"/>
          <w:b/>
          <w:bCs/>
          <w:sz w:val="28"/>
          <w:szCs w:val="28"/>
        </w:rPr>
        <w:t>Ожидаемые результаты:</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bCs/>
          <w:sz w:val="28"/>
          <w:szCs w:val="28"/>
        </w:rPr>
        <w:t>п</w:t>
      </w:r>
      <w:r w:rsidRPr="00BA4BD5">
        <w:rPr>
          <w:rFonts w:ascii="Times New Roman" w:eastAsia="Times New Roman" w:hAnsi="Times New Roman" w:cs="Times New Roman"/>
          <w:spacing w:val="-6"/>
          <w:sz w:val="28"/>
          <w:szCs w:val="28"/>
        </w:rPr>
        <w:t>овышение уровня удовлетворенности граждан качеством муниципальных</w:t>
      </w:r>
      <w:r w:rsidRPr="00BA4BD5">
        <w:rPr>
          <w:rFonts w:ascii="Times New Roman" w:eastAsia="Times New Roman" w:hAnsi="Times New Roman" w:cs="Times New Roman"/>
          <w:sz w:val="28"/>
          <w:szCs w:val="28"/>
        </w:rPr>
        <w:t xml:space="preserve"> услуг, уровня доверия предпринимателей и населения района к деятельности органов местного самоуправления;</w:t>
      </w:r>
    </w:p>
    <w:p w:rsidR="00892332" w:rsidRPr="00BA4BD5" w:rsidRDefault="00892332" w:rsidP="0089233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сокращение временных и финансовых издержек заявителей при получении муниципальных услуг, снижение издержек бизнеса на преодоление административных барьеров при осуществлении органами власти контрольно-надзорных и разрешительных полномочий.</w:t>
      </w:r>
    </w:p>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sz w:val="8"/>
          <w:szCs w:val="8"/>
        </w:rPr>
      </w:pPr>
    </w:p>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 xml:space="preserve">Оптимизация предоставления муниципальных услуг </w:t>
      </w:r>
    </w:p>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8"/>
          <w:szCs w:val="8"/>
        </w:rPr>
      </w:pPr>
      <w:r w:rsidRPr="00BA4BD5">
        <w:rPr>
          <w:rFonts w:ascii="Times New Roman" w:eastAsia="Times New Roman" w:hAnsi="Times New Roman" w:cs="Times New Roman"/>
          <w:b/>
          <w:sz w:val="28"/>
          <w:szCs w:val="28"/>
        </w:rPr>
        <w:t>(исполнения функций)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2"/>
        <w:gridCol w:w="776"/>
        <w:gridCol w:w="784"/>
        <w:gridCol w:w="992"/>
        <w:gridCol w:w="850"/>
      </w:tblGrid>
      <w:tr w:rsidR="00892332" w:rsidRPr="00BA4BD5" w:rsidTr="00852C5B">
        <w:trPr>
          <w:trHeight w:val="675"/>
        </w:trPr>
        <w:tc>
          <w:tcPr>
            <w:tcW w:w="625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Показатели</w:t>
            </w:r>
          </w:p>
        </w:tc>
        <w:tc>
          <w:tcPr>
            <w:tcW w:w="776"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2012 год</w:t>
            </w:r>
          </w:p>
        </w:tc>
        <w:tc>
          <w:tcPr>
            <w:tcW w:w="78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2013 год</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2014 год</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2015 год</w:t>
            </w:r>
          </w:p>
        </w:tc>
      </w:tr>
      <w:tr w:rsidR="00892332" w:rsidRPr="00BA4BD5" w:rsidTr="00852C5B">
        <w:trPr>
          <w:trHeight w:val="330"/>
        </w:trPr>
        <w:tc>
          <w:tcPr>
            <w:tcW w:w="6252" w:type="dxa"/>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Количество муниципальных услуг, предоставляемых органами местного самоуправления, муниципальными учреждениями в электронном виде</w:t>
            </w:r>
          </w:p>
        </w:tc>
        <w:tc>
          <w:tcPr>
            <w:tcW w:w="776"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51</w:t>
            </w:r>
          </w:p>
        </w:tc>
        <w:tc>
          <w:tcPr>
            <w:tcW w:w="78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51</w:t>
            </w:r>
          </w:p>
        </w:tc>
        <w:tc>
          <w:tcPr>
            <w:tcW w:w="992" w:type="dxa"/>
            <w:noWrap/>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51</w:t>
            </w:r>
          </w:p>
        </w:tc>
        <w:tc>
          <w:tcPr>
            <w:tcW w:w="850" w:type="dxa"/>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51</w:t>
            </w:r>
          </w:p>
        </w:tc>
      </w:tr>
      <w:tr w:rsidR="00892332" w:rsidRPr="00BA4BD5" w:rsidTr="00852C5B">
        <w:trPr>
          <w:trHeight w:val="330"/>
        </w:trPr>
        <w:tc>
          <w:tcPr>
            <w:tcW w:w="6252" w:type="dxa"/>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Количество муниципальных услуг, предоставляемых органами местного самоуправления, муниципальными учреждениями</w:t>
            </w:r>
          </w:p>
        </w:tc>
        <w:tc>
          <w:tcPr>
            <w:tcW w:w="776"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69</w:t>
            </w:r>
          </w:p>
        </w:tc>
        <w:tc>
          <w:tcPr>
            <w:tcW w:w="784" w:type="dxa"/>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69</w:t>
            </w:r>
          </w:p>
        </w:tc>
        <w:tc>
          <w:tcPr>
            <w:tcW w:w="992" w:type="dxa"/>
            <w:noWrap/>
            <w:vAlign w:val="center"/>
          </w:tcPr>
          <w:p w:rsidR="00892332" w:rsidRPr="00BA4BD5" w:rsidRDefault="00892332" w:rsidP="00852C5B">
            <w:pPr>
              <w:autoSpaceDE w:val="0"/>
              <w:autoSpaceDN w:val="0"/>
              <w:adjustRightInd w:val="0"/>
              <w:spacing w:after="0" w:line="240" w:lineRule="auto"/>
              <w:jc w:val="center"/>
              <w:rPr>
                <w:rFonts w:ascii="Times New Roman" w:eastAsia="Times New Roman" w:hAnsi="Times New Roman" w:cs="Times New Roman"/>
                <w:bCs/>
                <w:sz w:val="28"/>
                <w:szCs w:val="24"/>
              </w:rPr>
            </w:pPr>
            <w:r w:rsidRPr="00BA4BD5">
              <w:rPr>
                <w:rFonts w:ascii="Times New Roman" w:eastAsia="Times New Roman" w:hAnsi="Times New Roman" w:cs="Times New Roman"/>
                <w:bCs/>
                <w:sz w:val="28"/>
                <w:szCs w:val="24"/>
              </w:rPr>
              <w:t>69</w:t>
            </w:r>
          </w:p>
        </w:tc>
        <w:tc>
          <w:tcPr>
            <w:tcW w:w="850" w:type="dxa"/>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69</w:t>
            </w:r>
          </w:p>
        </w:tc>
      </w:tr>
      <w:tr w:rsidR="00892332" w:rsidRPr="00BA4BD5" w:rsidTr="00852C5B">
        <w:trPr>
          <w:trHeight w:val="645"/>
        </w:trPr>
        <w:tc>
          <w:tcPr>
            <w:tcW w:w="6252" w:type="dxa"/>
          </w:tcPr>
          <w:p w:rsidR="00892332" w:rsidRPr="00BA4BD5" w:rsidRDefault="00892332" w:rsidP="00852C5B">
            <w:pPr>
              <w:spacing w:after="0" w:line="240" w:lineRule="auto"/>
              <w:jc w:val="both"/>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Количество первоочередных муниципальных услуг, предоставляемых органами местного самоуправления и муниципальными учреждениями в электронном виде</w:t>
            </w:r>
          </w:p>
        </w:tc>
        <w:tc>
          <w:tcPr>
            <w:tcW w:w="776"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17</w:t>
            </w:r>
          </w:p>
        </w:tc>
        <w:tc>
          <w:tcPr>
            <w:tcW w:w="784" w:type="dxa"/>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17</w:t>
            </w:r>
          </w:p>
        </w:tc>
        <w:tc>
          <w:tcPr>
            <w:tcW w:w="992" w:type="dxa"/>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17</w:t>
            </w:r>
          </w:p>
        </w:tc>
        <w:tc>
          <w:tcPr>
            <w:tcW w:w="850" w:type="dxa"/>
            <w:noWrap/>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4"/>
              </w:rPr>
            </w:pPr>
            <w:r w:rsidRPr="00BA4BD5">
              <w:rPr>
                <w:rFonts w:ascii="Times New Roman" w:eastAsia="Times New Roman" w:hAnsi="Times New Roman" w:cs="Times New Roman"/>
                <w:sz w:val="28"/>
                <w:szCs w:val="24"/>
              </w:rPr>
              <w:t>17</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numPr>
          <w:ilvl w:val="1"/>
          <w:numId w:val="31"/>
        </w:numPr>
        <w:suppressAutoHyphens/>
        <w:autoSpaceDE w:val="0"/>
        <w:autoSpaceDN w:val="0"/>
        <w:adjustRightInd w:val="0"/>
        <w:spacing w:before="120" w:after="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BA4BD5">
        <w:rPr>
          <w:rFonts w:ascii="Times New Roman" w:eastAsia="Calibri" w:hAnsi="Times New Roman" w:cs="Times New Roman"/>
          <w:b/>
          <w:sz w:val="28"/>
          <w:szCs w:val="28"/>
        </w:rPr>
        <w:t>Бюджетная политика</w:t>
      </w:r>
    </w:p>
    <w:p w:rsidR="00892332"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Консолидированный бюджет Пугачевского муниципального района с учетом безвозмездных поступлений за 2011 год исполнен в сумме 787,9млн. рублей. Собственные доходы пост</w:t>
      </w:r>
      <w:r>
        <w:rPr>
          <w:rFonts w:ascii="Times New Roman" w:eastAsia="Times New Roman" w:hAnsi="Times New Roman" w:cs="Times New Roman"/>
          <w:sz w:val="28"/>
          <w:szCs w:val="28"/>
        </w:rPr>
        <w:t>упили в сумме 272,5 тыс. рублей.</w:t>
      </w:r>
      <w:r w:rsidRPr="00BA4BD5">
        <w:rPr>
          <w:rFonts w:ascii="Times New Roman" w:eastAsia="Times New Roman" w:hAnsi="Times New Roman" w:cs="Times New Roman"/>
          <w:sz w:val="28"/>
          <w:szCs w:val="28"/>
        </w:rPr>
        <w:t xml:space="preserve"> Удельный вес собственных доходов составил 34,6% консолидированного бюджета.</w:t>
      </w:r>
    </w:p>
    <w:p w:rsidR="00892332" w:rsidRDefault="00892332" w:rsidP="00892332">
      <w:pPr>
        <w:spacing w:after="0" w:line="240" w:lineRule="auto"/>
        <w:ind w:firstLine="567"/>
        <w:jc w:val="both"/>
        <w:rPr>
          <w:rFonts w:ascii="Times New Roman" w:eastAsia="Times New Roman" w:hAnsi="Times New Roman" w:cs="Times New Roman"/>
          <w:sz w:val="28"/>
          <w:szCs w:val="28"/>
        </w:rPr>
      </w:pPr>
    </w:p>
    <w:p w:rsidR="00892332" w:rsidRDefault="00892332" w:rsidP="00892332">
      <w:pPr>
        <w:spacing w:after="0" w:line="240" w:lineRule="auto"/>
        <w:ind w:firstLine="567"/>
        <w:jc w:val="both"/>
        <w:rPr>
          <w:rFonts w:ascii="Times New Roman" w:eastAsia="Times New Roman" w:hAnsi="Times New Roman" w:cs="Times New Roman"/>
          <w:sz w:val="28"/>
          <w:szCs w:val="28"/>
        </w:rPr>
      </w:pP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p>
    <w:p w:rsidR="00892332" w:rsidRPr="00BA4BD5"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Объем доходов и расходов консолидированного</w:t>
      </w:r>
    </w:p>
    <w:p w:rsidR="00892332" w:rsidRPr="00BA4BD5"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муниципального бюджета (млн. руб.)</w:t>
      </w:r>
    </w:p>
    <w:tbl>
      <w:tblPr>
        <w:tblW w:w="10092" w:type="dxa"/>
        <w:tblInd w:w="70" w:type="dxa"/>
        <w:tblLayout w:type="fixed"/>
        <w:tblCellMar>
          <w:left w:w="70" w:type="dxa"/>
          <w:right w:w="70" w:type="dxa"/>
        </w:tblCellMar>
        <w:tblLook w:val="0000"/>
      </w:tblPr>
      <w:tblGrid>
        <w:gridCol w:w="4536"/>
        <w:gridCol w:w="1134"/>
        <w:gridCol w:w="1204"/>
        <w:gridCol w:w="1118"/>
        <w:gridCol w:w="962"/>
        <w:gridCol w:w="1138"/>
      </w:tblGrid>
      <w:tr w:rsidR="00892332" w:rsidRPr="00BA4BD5" w:rsidTr="00852C5B">
        <w:trPr>
          <w:trHeight w:val="444"/>
        </w:trPr>
        <w:tc>
          <w:tcPr>
            <w:tcW w:w="4536"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Показатель</w:t>
            </w:r>
          </w:p>
        </w:tc>
        <w:tc>
          <w:tcPr>
            <w:tcW w:w="1134"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2011</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1204"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1118"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962"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1138"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ind w:right="-70"/>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w:t>
            </w:r>
          </w:p>
          <w:p w:rsidR="00892332" w:rsidRPr="00BA4BD5" w:rsidRDefault="00892332" w:rsidP="00852C5B">
            <w:pPr>
              <w:spacing w:after="0" w:line="240" w:lineRule="auto"/>
              <w:ind w:right="-70"/>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r>
      <w:tr w:rsidR="00892332" w:rsidRPr="00BA4BD5" w:rsidTr="00852C5B">
        <w:trPr>
          <w:trHeight w:val="291"/>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272,5</w:t>
            </w:r>
          </w:p>
        </w:tc>
        <w:tc>
          <w:tcPr>
            <w:tcW w:w="120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274,9</w:t>
            </w:r>
          </w:p>
        </w:tc>
        <w:tc>
          <w:tcPr>
            <w:tcW w:w="111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340</w:t>
            </w:r>
          </w:p>
        </w:tc>
        <w:tc>
          <w:tcPr>
            <w:tcW w:w="96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380</w:t>
            </w:r>
          </w:p>
        </w:tc>
        <w:tc>
          <w:tcPr>
            <w:tcW w:w="113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420</w:t>
            </w:r>
          </w:p>
        </w:tc>
      </w:tr>
      <w:tr w:rsidR="00892332" w:rsidRPr="00BA4BD5" w:rsidTr="00852C5B">
        <w:trPr>
          <w:trHeight w:val="199"/>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515,4</w:t>
            </w:r>
          </w:p>
        </w:tc>
        <w:tc>
          <w:tcPr>
            <w:tcW w:w="120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594,1</w:t>
            </w:r>
          </w:p>
        </w:tc>
        <w:tc>
          <w:tcPr>
            <w:tcW w:w="111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590</w:t>
            </w:r>
          </w:p>
        </w:tc>
        <w:tc>
          <w:tcPr>
            <w:tcW w:w="96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560</w:t>
            </w:r>
          </w:p>
        </w:tc>
        <w:tc>
          <w:tcPr>
            <w:tcW w:w="113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550</w:t>
            </w:r>
          </w:p>
        </w:tc>
      </w:tr>
      <w:tr w:rsidR="00892332" w:rsidRPr="00BA4BD5" w:rsidTr="00852C5B">
        <w:trPr>
          <w:trHeight w:val="288"/>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Итого доходы бюджета</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787,9</w:t>
            </w:r>
          </w:p>
        </w:tc>
        <w:tc>
          <w:tcPr>
            <w:tcW w:w="120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869,0</w:t>
            </w:r>
          </w:p>
        </w:tc>
        <w:tc>
          <w:tcPr>
            <w:tcW w:w="111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930</w:t>
            </w:r>
          </w:p>
        </w:tc>
        <w:tc>
          <w:tcPr>
            <w:tcW w:w="96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940</w:t>
            </w:r>
          </w:p>
        </w:tc>
        <w:tc>
          <w:tcPr>
            <w:tcW w:w="113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970</w:t>
            </w:r>
          </w:p>
        </w:tc>
      </w:tr>
      <w:tr w:rsidR="00892332" w:rsidRPr="00BA4BD5" w:rsidTr="00852C5B">
        <w:trPr>
          <w:trHeight w:val="240"/>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Расходы</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782,7</w:t>
            </w:r>
          </w:p>
        </w:tc>
        <w:tc>
          <w:tcPr>
            <w:tcW w:w="120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918,7</w:t>
            </w:r>
          </w:p>
        </w:tc>
        <w:tc>
          <w:tcPr>
            <w:tcW w:w="111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935</w:t>
            </w:r>
          </w:p>
        </w:tc>
        <w:tc>
          <w:tcPr>
            <w:tcW w:w="96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940</w:t>
            </w:r>
          </w:p>
        </w:tc>
        <w:tc>
          <w:tcPr>
            <w:tcW w:w="1138"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960</w:t>
            </w:r>
          </w:p>
        </w:tc>
      </w:tr>
    </w:tbl>
    <w:p w:rsidR="00892332" w:rsidRPr="00BA4BD5" w:rsidRDefault="00892332" w:rsidP="00892332">
      <w:pPr>
        <w:spacing w:after="0" w:line="240" w:lineRule="auto"/>
        <w:rPr>
          <w:rFonts w:ascii="Calibri" w:eastAsia="Times New Roman" w:hAnsi="Calibri" w:cs="Times New Roman"/>
        </w:rPr>
      </w:pPr>
    </w:p>
    <w:p w:rsidR="00892332"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До 2015 года бюджет района будет формироваться с учетом ежегодного роста собственных доходов около 10%.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 </w:t>
      </w:r>
    </w:p>
    <w:p w:rsidR="00892332" w:rsidRPr="00BA4BD5"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Динамика поступлений налоговых доходов</w:t>
      </w:r>
    </w:p>
    <w:p w:rsidR="00892332"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 xml:space="preserve"> в консолидированный бюджет района (млн</w:t>
      </w:r>
      <w:r>
        <w:rPr>
          <w:rFonts w:ascii="Times New Roman" w:eastAsia="Times New Roman" w:hAnsi="Times New Roman" w:cs="Times New Roman"/>
          <w:b/>
          <w:sz w:val="28"/>
          <w:szCs w:val="28"/>
        </w:rPr>
        <w:t>.</w:t>
      </w:r>
      <w:r w:rsidRPr="00BA4BD5">
        <w:rPr>
          <w:rFonts w:ascii="Times New Roman" w:eastAsia="Times New Roman" w:hAnsi="Times New Roman" w:cs="Times New Roman"/>
          <w:b/>
          <w:sz w:val="28"/>
          <w:szCs w:val="28"/>
        </w:rPr>
        <w:t>руб.)</w:t>
      </w:r>
    </w:p>
    <w:p w:rsidR="00892332" w:rsidRPr="00BA4BD5" w:rsidRDefault="00892332" w:rsidP="00892332">
      <w:pPr>
        <w:spacing w:after="0" w:line="240" w:lineRule="auto"/>
        <w:jc w:val="center"/>
        <w:rPr>
          <w:rFonts w:ascii="Times New Roman" w:eastAsia="Times New Roman" w:hAnsi="Times New Roman" w:cs="Times New Roman"/>
          <w:b/>
          <w:sz w:val="28"/>
          <w:szCs w:val="28"/>
        </w:rPr>
      </w:pPr>
    </w:p>
    <w:tbl>
      <w:tblPr>
        <w:tblW w:w="9498" w:type="dxa"/>
        <w:tblInd w:w="70" w:type="dxa"/>
        <w:tblLayout w:type="fixed"/>
        <w:tblCellMar>
          <w:left w:w="70" w:type="dxa"/>
          <w:right w:w="70" w:type="dxa"/>
        </w:tblCellMar>
        <w:tblLook w:val="0000"/>
      </w:tblPr>
      <w:tblGrid>
        <w:gridCol w:w="4536"/>
        <w:gridCol w:w="993"/>
        <w:gridCol w:w="1134"/>
        <w:gridCol w:w="992"/>
        <w:gridCol w:w="992"/>
        <w:gridCol w:w="851"/>
      </w:tblGrid>
      <w:tr w:rsidR="00892332" w:rsidRPr="00BA4BD5" w:rsidTr="00852C5B">
        <w:trPr>
          <w:trHeight w:val="444"/>
        </w:trPr>
        <w:tc>
          <w:tcPr>
            <w:tcW w:w="4536"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Показатель</w:t>
            </w:r>
          </w:p>
        </w:tc>
        <w:tc>
          <w:tcPr>
            <w:tcW w:w="993"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2011</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1134"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992"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lang w:val="en-US"/>
              </w:rPr>
              <w:t>20</w:t>
            </w:r>
            <w:r w:rsidRPr="00BA4BD5">
              <w:rPr>
                <w:rFonts w:ascii="Times New Roman" w:eastAsia="Times New Roman" w:hAnsi="Times New Roman" w:cs="Times New Roman"/>
                <w:bCs/>
                <w:sz w:val="28"/>
                <w:szCs w:val="28"/>
              </w:rPr>
              <w:t>13</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992"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w:t>
            </w:r>
          </w:p>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c>
          <w:tcPr>
            <w:tcW w:w="851" w:type="dxa"/>
            <w:tcBorders>
              <w:top w:val="single" w:sz="6" w:space="0" w:color="auto"/>
              <w:left w:val="single" w:sz="6" w:space="0" w:color="auto"/>
              <w:right w:val="single" w:sz="6" w:space="0" w:color="auto"/>
            </w:tcBorders>
            <w:vAlign w:val="center"/>
          </w:tcPr>
          <w:p w:rsidR="00892332" w:rsidRPr="00BA4BD5" w:rsidRDefault="00892332" w:rsidP="00852C5B">
            <w:pPr>
              <w:spacing w:after="0" w:line="240" w:lineRule="auto"/>
              <w:ind w:right="-70"/>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w:t>
            </w:r>
          </w:p>
          <w:p w:rsidR="00892332" w:rsidRPr="00BA4BD5" w:rsidRDefault="00892332" w:rsidP="00852C5B">
            <w:pPr>
              <w:spacing w:after="0" w:line="240" w:lineRule="auto"/>
              <w:ind w:right="-70"/>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год</w:t>
            </w:r>
          </w:p>
        </w:tc>
      </w:tr>
      <w:tr w:rsidR="00892332" w:rsidRPr="00BA4BD5" w:rsidTr="00852C5B">
        <w:trPr>
          <w:trHeight w:val="291"/>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Налог на доходы с физических лиц</w:t>
            </w:r>
          </w:p>
        </w:tc>
        <w:tc>
          <w:tcPr>
            <w:tcW w:w="993"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130</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128,0</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154,0</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174,0</w:t>
            </w:r>
          </w:p>
        </w:tc>
        <w:tc>
          <w:tcPr>
            <w:tcW w:w="851"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198,0</w:t>
            </w:r>
          </w:p>
        </w:tc>
      </w:tr>
      <w:tr w:rsidR="00892332" w:rsidRPr="00BA4BD5" w:rsidTr="00852C5B">
        <w:trPr>
          <w:trHeight w:val="199"/>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Налог на землю</w:t>
            </w:r>
          </w:p>
        </w:tc>
        <w:tc>
          <w:tcPr>
            <w:tcW w:w="993"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9,4</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12,7</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w:t>
            </w:r>
          </w:p>
        </w:tc>
      </w:tr>
      <w:tr w:rsidR="00892332" w:rsidRPr="00BA4BD5" w:rsidTr="00852C5B">
        <w:trPr>
          <w:trHeight w:val="288"/>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Единый налог на вмененный доход</w:t>
            </w:r>
          </w:p>
        </w:tc>
        <w:tc>
          <w:tcPr>
            <w:tcW w:w="993"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23,3</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26,5</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33</w:t>
            </w:r>
          </w:p>
        </w:tc>
      </w:tr>
      <w:tr w:rsidR="00892332" w:rsidRPr="00BA4BD5" w:rsidTr="00852C5B">
        <w:trPr>
          <w:trHeight w:val="240"/>
        </w:trPr>
        <w:tc>
          <w:tcPr>
            <w:tcW w:w="4536"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Транспортный налог</w:t>
            </w:r>
          </w:p>
        </w:tc>
        <w:tc>
          <w:tcPr>
            <w:tcW w:w="993"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4,2</w:t>
            </w:r>
          </w:p>
        </w:tc>
        <w:tc>
          <w:tcPr>
            <w:tcW w:w="1134"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18,6</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19,3</w:t>
            </w:r>
          </w:p>
        </w:tc>
        <w:tc>
          <w:tcPr>
            <w:tcW w:w="992"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19,5</w:t>
            </w:r>
          </w:p>
        </w:tc>
        <w:tc>
          <w:tcPr>
            <w:tcW w:w="851" w:type="dxa"/>
            <w:tcBorders>
              <w:top w:val="single" w:sz="6" w:space="0" w:color="auto"/>
              <w:left w:val="single" w:sz="6" w:space="0" w:color="auto"/>
              <w:bottom w:val="single" w:sz="6" w:space="0" w:color="auto"/>
              <w:right w:val="single" w:sz="6" w:space="0" w:color="auto"/>
            </w:tcBorders>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ind w:firstLine="567"/>
        <w:jc w:val="both"/>
        <w:rPr>
          <w:rFonts w:ascii="Times New Roman" w:eastAsia="Times New Roman" w:hAnsi="Times New Roman" w:cs="Times New Roman"/>
          <w:sz w:val="28"/>
          <w:szCs w:val="27"/>
        </w:rPr>
      </w:pPr>
      <w:r w:rsidRPr="00BA4BD5">
        <w:rPr>
          <w:rFonts w:ascii="Times New Roman" w:eastAsia="Times New Roman" w:hAnsi="Times New Roman" w:cs="Times New Roman"/>
          <w:sz w:val="28"/>
          <w:szCs w:val="27"/>
        </w:rPr>
        <w:t>В структуре налоговых доходов наибольший удельный вес имеет налог на доходы физических лиц (47%), данный вид налоговых поступлений планируется увеличить за три года более чем в 1,5раза, за счет создания новых рабочих мест в и роста заработной платы. Другие виды налоговых поступлений также будут иметь тенденцию роста к 2015 году. Это, прежде всего, земельный налог, за счет оформления невостребованных земельных долей земель сельскохозяйственного  назначения, транспортный налог за счет роста числа транспортных средств, а также единый налог на вмененный доход (патентная система налогообложения) за счет развития малого и среднего бизнеса  в районе.</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Расходы консолидированного бюджета муниципального района в 2011 году составили 782,7 млн. руб., в том числе межбюджетные трансферты – 515,4 млн. руб. На финансирование отраслей социальной сферы  направлено 641,8 млн. рублей, что составляет 82,0%  всех расходов. В 2015 году район планируется профицитный консолидированный бюджет.</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Бюджетная политика района ежегодно ориентирована на содействие социальному и экономическому развитию Пугачевского муниципального района.</w:t>
      </w:r>
    </w:p>
    <w:p w:rsidR="00892332" w:rsidRPr="00BA4BD5"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минимизация долговой нагрузки на бюджет; </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892332" w:rsidRPr="00BA4BD5" w:rsidRDefault="00892332" w:rsidP="00892332">
      <w:pPr>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892332" w:rsidRPr="00BA4BD5"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ежегодный рост среднемесячной заработной платы работников в размере, превышающем уровень инфляции;</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выявление бесхозяйного имущества, его оформление и приватизация;</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выявление земельных участков, на которые не закреплены права собственности, их продажа и приватизация;</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увеличение фонда оплаты труда, за счет создания новых рабочих мест и  сохранения работоспособности действующих предприятий;</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развитие малого и среднего предпринимательства;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выявление теневой заработной платы;</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взыскание задолженности по арендной плате, за земельное пользование;</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взыскание недоимки по налоговым дисциплинам;</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оформление невостребованных земель сельскохозяйственного назначения;</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дальнейшее развитие программно-целевого бюджетного планирования;</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мобилизация дополнительных доходов в бюджет района, сокращение недоимки по платежам в бюджет;</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оптимизация расходных обязательств района;</w:t>
      </w:r>
    </w:p>
    <w:p w:rsidR="00892332" w:rsidRPr="00BA4BD5" w:rsidRDefault="00892332" w:rsidP="00892332">
      <w:pPr>
        <w:spacing w:after="0" w:line="240" w:lineRule="auto"/>
        <w:ind w:firstLine="567"/>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ограничение принятия новых расходных обязательств, а также не обеспеченного финансовыми ресурсами увеличения бюджетных ассигнований на исполнение действующих расходных обязательств, повышение ответственности за достоверность финансово-экономического обоснования при принятии новых расходных обязательств.</w:t>
      </w:r>
    </w:p>
    <w:p w:rsidR="00892332" w:rsidRPr="00BA4BD5" w:rsidRDefault="00892332" w:rsidP="00892332">
      <w:pPr>
        <w:numPr>
          <w:ilvl w:val="1"/>
          <w:numId w:val="31"/>
        </w:numPr>
        <w:suppressAutoHyphens/>
        <w:autoSpaceDE w:val="0"/>
        <w:autoSpaceDN w:val="0"/>
        <w:adjustRightInd w:val="0"/>
        <w:spacing w:before="120" w:after="120" w:line="240" w:lineRule="auto"/>
        <w:jc w:val="center"/>
        <w:outlineLvl w:val="3"/>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BA4BD5">
        <w:rPr>
          <w:rFonts w:ascii="Times New Roman" w:eastAsia="Calibri" w:hAnsi="Times New Roman" w:cs="Times New Roman"/>
          <w:b/>
          <w:sz w:val="28"/>
          <w:szCs w:val="28"/>
        </w:rPr>
        <w:t>Развитие институтов гражданского общества</w:t>
      </w:r>
    </w:p>
    <w:p w:rsidR="00892332" w:rsidRPr="00BA4BD5" w:rsidRDefault="00892332" w:rsidP="00892332">
      <w:pPr>
        <w:shd w:val="clear" w:color="auto" w:fill="FFFFFF"/>
        <w:spacing w:after="0" w:line="240" w:lineRule="auto"/>
        <w:ind w:firstLine="567"/>
        <w:jc w:val="both"/>
        <w:rPr>
          <w:rFonts w:ascii="Times New Roman" w:eastAsia="Times New Roman" w:hAnsi="Times New Roman" w:cs="Times New Roman"/>
          <w:bCs/>
          <w:sz w:val="28"/>
          <w:szCs w:val="28"/>
        </w:rPr>
      </w:pPr>
      <w:r w:rsidRPr="00BA4BD5">
        <w:rPr>
          <w:rFonts w:ascii="Times New Roman" w:eastAsia="Times New Roman" w:hAnsi="Times New Roman" w:cs="Times New Roman"/>
          <w:sz w:val="28"/>
          <w:szCs w:val="28"/>
        </w:rPr>
        <w:t>В Пугачевском</w:t>
      </w:r>
      <w:r>
        <w:rPr>
          <w:rFonts w:ascii="Times New Roman" w:eastAsia="Times New Roman" w:hAnsi="Times New Roman" w:cs="Times New Roman"/>
          <w:sz w:val="28"/>
          <w:szCs w:val="28"/>
        </w:rPr>
        <w:t xml:space="preserve"> </w:t>
      </w:r>
      <w:r w:rsidRPr="00BA4BD5">
        <w:rPr>
          <w:rFonts w:ascii="Times New Roman" w:eastAsia="Times New Roman" w:hAnsi="Times New Roman" w:cs="Times New Roman"/>
          <w:sz w:val="28"/>
          <w:szCs w:val="28"/>
        </w:rPr>
        <w:t xml:space="preserve">муниципальном районе наряду с динамичными показателями экономического и социального развития, неизменно сохраняется общественно-политическая стабильность, гражданский мир и согласие. Эта стабильность достигается благодаря сотрудничеству и взаимопониманию органов местного самоуправления и гражданского общества. </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Приоритетные задачи:</w:t>
      </w:r>
    </w:p>
    <w:p w:rsidR="00892332" w:rsidRPr="00BA4BD5" w:rsidRDefault="00892332" w:rsidP="00892332">
      <w:pPr>
        <w:shd w:val="clear" w:color="auto" w:fill="FFFFFF"/>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осуществление согласованных и целенаправленных совместных действий органов местного самоуправления района, общественных и иных негосударственных некоммерческих организаций для решения наиболее важных вопросов экономического и социального развития, защиты прав и свобод человека и гражданина;</w:t>
      </w:r>
    </w:p>
    <w:p w:rsidR="00892332" w:rsidRPr="00BA4BD5" w:rsidRDefault="00892332" w:rsidP="00892332">
      <w:pPr>
        <w:shd w:val="clear" w:color="auto" w:fill="FFFFFF"/>
        <w:spacing w:after="0" w:line="240" w:lineRule="auto"/>
        <w:ind w:firstLine="709"/>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содействие дальнейшему укреплению гражданского общества, созданию новых общественных институтов, организации их взаимодействия в районе;</w:t>
      </w:r>
    </w:p>
    <w:p w:rsidR="00892332" w:rsidRPr="00BA4BD5" w:rsidRDefault="00892332" w:rsidP="0089233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содействие в развитии на территории района благотворительности и добровольчества (волонтерства);</w:t>
      </w:r>
    </w:p>
    <w:p w:rsidR="00892332" w:rsidRPr="00BA4BD5" w:rsidRDefault="00892332" w:rsidP="00892332">
      <w:pPr>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поддержание и развитие стабильных межэтнических взаимоотношений в районе, предупреждение и профилактика социальных конфликтов и экстремистских проявлений на этнической основе;</w:t>
      </w:r>
    </w:p>
    <w:p w:rsidR="00892332" w:rsidRPr="00BA4BD5" w:rsidRDefault="00892332" w:rsidP="00892332">
      <w:pPr>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содействие этнокультурному развитию народов района;</w:t>
      </w:r>
    </w:p>
    <w:p w:rsidR="00892332" w:rsidRPr="00BA4BD5" w:rsidRDefault="00892332" w:rsidP="00892332">
      <w:pPr>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формирование позитивного имиджа Пугачевского муниципального района, как одного из лучших и динамично развивающихся районов.</w:t>
      </w:r>
    </w:p>
    <w:p w:rsidR="00892332" w:rsidRPr="00BA4BD5" w:rsidRDefault="00892332" w:rsidP="0089233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Пути реализации:</w:t>
      </w:r>
    </w:p>
    <w:p w:rsidR="00892332" w:rsidRPr="00BA4BD5" w:rsidRDefault="00892332" w:rsidP="0089233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совершенствование нормативной правовой базы в области развития институтов гражданского общества в районе;</w:t>
      </w:r>
    </w:p>
    <w:p w:rsidR="00892332" w:rsidRPr="00BA4BD5" w:rsidRDefault="00892332" w:rsidP="0089233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совершенствование механизмов общественного контроля и общественной экспертизы решений органов местного самоуправления;</w:t>
      </w:r>
    </w:p>
    <w:p w:rsidR="00892332" w:rsidRPr="00BA4BD5" w:rsidRDefault="00892332" w:rsidP="0089233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системное построение информационного сопровождения продвижения гражданских инициатив в районе;</w:t>
      </w:r>
    </w:p>
    <w:p w:rsidR="00892332" w:rsidRPr="00BA4BD5" w:rsidRDefault="00892332" w:rsidP="0089233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содействие в развитии на территории района благотворительности и добровольчества (волонтерства), организация и проведение мероприятий благотворительного характера;</w:t>
      </w:r>
    </w:p>
    <w:p w:rsidR="00892332" w:rsidRPr="00BA4BD5" w:rsidRDefault="00892332" w:rsidP="00892332">
      <w:pPr>
        <w:spacing w:after="0" w:line="240" w:lineRule="auto"/>
        <w:ind w:firstLine="708"/>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создание в районе местных отделений существующих региональных национально-культурных объединений и автономий.</w:t>
      </w:r>
    </w:p>
    <w:p w:rsidR="00892332" w:rsidRPr="00BA4BD5"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before="120" w:after="120" w:line="240" w:lineRule="auto"/>
        <w:jc w:val="center"/>
        <w:outlineLvl w:val="4"/>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Индикаторы развития гражданского общества района: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992"/>
        <w:gridCol w:w="992"/>
        <w:gridCol w:w="709"/>
        <w:gridCol w:w="992"/>
      </w:tblGrid>
      <w:tr w:rsidR="00892332" w:rsidRPr="00BA4BD5" w:rsidTr="00852C5B">
        <w:trPr>
          <w:tblHeader/>
        </w:trPr>
        <w:tc>
          <w:tcPr>
            <w:tcW w:w="5954"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Показатели</w:t>
            </w:r>
          </w:p>
        </w:tc>
        <w:tc>
          <w:tcPr>
            <w:tcW w:w="992"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 год</w:t>
            </w:r>
          </w:p>
        </w:tc>
        <w:tc>
          <w:tcPr>
            <w:tcW w:w="992"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 год</w:t>
            </w:r>
          </w:p>
        </w:tc>
        <w:tc>
          <w:tcPr>
            <w:tcW w:w="709"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 год</w:t>
            </w:r>
          </w:p>
        </w:tc>
        <w:tc>
          <w:tcPr>
            <w:tcW w:w="992"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год</w:t>
            </w:r>
          </w:p>
        </w:tc>
      </w:tr>
      <w:tr w:rsidR="00892332" w:rsidRPr="00BA4BD5" w:rsidTr="00852C5B">
        <w:tc>
          <w:tcPr>
            <w:tcW w:w="5954" w:type="dxa"/>
          </w:tcPr>
          <w:p w:rsidR="00892332" w:rsidRPr="00BA4BD5" w:rsidRDefault="00892332" w:rsidP="00852C5B">
            <w:pPr>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Количество представителей некоммерческих       общественных организаций, участвующих </w:t>
            </w:r>
          </w:p>
          <w:p w:rsidR="00892332" w:rsidRPr="00BA4BD5" w:rsidRDefault="00892332" w:rsidP="00852C5B">
            <w:pPr>
              <w:spacing w:after="0" w:line="240" w:lineRule="auto"/>
              <w:jc w:val="both"/>
              <w:rPr>
                <w:rFonts w:ascii="Times New Roman" w:eastAsia="Times New Roman" w:hAnsi="Times New Roman" w:cs="Times New Roman"/>
                <w:bCs/>
                <w:sz w:val="28"/>
                <w:szCs w:val="28"/>
              </w:rPr>
            </w:pPr>
            <w:r w:rsidRPr="00BA4BD5">
              <w:rPr>
                <w:rFonts w:ascii="Times New Roman" w:eastAsia="Times New Roman" w:hAnsi="Times New Roman" w:cs="Times New Roman"/>
                <w:sz w:val="28"/>
                <w:szCs w:val="28"/>
              </w:rPr>
              <w:t xml:space="preserve">в организации и проведении мероприятий </w:t>
            </w:r>
            <w:r w:rsidRPr="00BA4BD5">
              <w:rPr>
                <w:rFonts w:ascii="Times New Roman" w:eastAsia="Times New Roman" w:hAnsi="Times New Roman" w:cs="Times New Roman"/>
                <w:sz w:val="28"/>
                <w:szCs w:val="28"/>
              </w:rPr>
              <w:br/>
              <w:t xml:space="preserve">в рамках Гражданского форума района        </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6</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7</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8</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10</w:t>
            </w:r>
          </w:p>
        </w:tc>
      </w:tr>
      <w:tr w:rsidR="00892332" w:rsidRPr="00BA4BD5" w:rsidTr="00852C5B">
        <w:tc>
          <w:tcPr>
            <w:tcW w:w="5954" w:type="dxa"/>
          </w:tcPr>
          <w:p w:rsidR="00892332" w:rsidRPr="00BA4BD5" w:rsidRDefault="00892332" w:rsidP="00852C5B">
            <w:pPr>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Число поддержанных органами власти общественно значимых инициатив </w:t>
            </w:r>
          </w:p>
        </w:tc>
        <w:tc>
          <w:tcPr>
            <w:tcW w:w="992"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992"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w:t>
            </w:r>
          </w:p>
        </w:tc>
        <w:tc>
          <w:tcPr>
            <w:tcW w:w="709"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w:t>
            </w:r>
          </w:p>
        </w:tc>
        <w:tc>
          <w:tcPr>
            <w:tcW w:w="992"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w:t>
            </w:r>
          </w:p>
        </w:tc>
      </w:tr>
      <w:tr w:rsidR="00892332" w:rsidRPr="00BA4BD5" w:rsidTr="00852C5B">
        <w:tc>
          <w:tcPr>
            <w:tcW w:w="5954" w:type="dxa"/>
          </w:tcPr>
          <w:p w:rsidR="00892332" w:rsidRPr="00BA4BD5" w:rsidRDefault="00892332" w:rsidP="00852C5B">
            <w:pPr>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Число мероприятий, направленных на укрепление институтов гражданского общества и развивающих общественные инициативы, организованных или поддержанных органами власти и местного самоуправления, единиц</w:t>
            </w:r>
          </w:p>
        </w:tc>
        <w:tc>
          <w:tcPr>
            <w:tcW w:w="992"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33</w:t>
            </w:r>
          </w:p>
        </w:tc>
        <w:tc>
          <w:tcPr>
            <w:tcW w:w="992"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w:t>
            </w:r>
          </w:p>
        </w:tc>
        <w:tc>
          <w:tcPr>
            <w:tcW w:w="709"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35</w:t>
            </w:r>
          </w:p>
        </w:tc>
        <w:tc>
          <w:tcPr>
            <w:tcW w:w="992" w:type="dxa"/>
            <w:vAlign w:val="center"/>
          </w:tcPr>
          <w:p w:rsidR="00892332" w:rsidRPr="00BA4BD5" w:rsidRDefault="00892332" w:rsidP="00852C5B">
            <w:pPr>
              <w:autoSpaceDE w:val="0"/>
              <w:autoSpaceDN w:val="0"/>
              <w:adjustRightInd w:val="0"/>
              <w:snapToGrid w:val="0"/>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w:t>
            </w:r>
          </w:p>
        </w:tc>
      </w:tr>
      <w:tr w:rsidR="00892332" w:rsidRPr="00BA4BD5" w:rsidTr="00852C5B">
        <w:tc>
          <w:tcPr>
            <w:tcW w:w="5954" w:type="dxa"/>
          </w:tcPr>
          <w:p w:rsidR="00892332" w:rsidRPr="00BA4BD5" w:rsidRDefault="00892332" w:rsidP="00852C5B">
            <w:pPr>
              <w:autoSpaceDE w:val="0"/>
              <w:autoSpaceDN w:val="0"/>
              <w:adjustRightInd w:val="0"/>
              <w:snapToGrid w:val="0"/>
              <w:spacing w:after="0" w:line="240" w:lineRule="auto"/>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Доля массовых мероприятий, нацеленных на повышение гражданской активности, в общем количестве мероприятий, проводимых в муниципальных образованиях органами местного самоуправления и некоммерческими организациями, процент</w:t>
            </w:r>
          </w:p>
        </w:tc>
        <w:tc>
          <w:tcPr>
            <w:tcW w:w="992"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64</w:t>
            </w:r>
          </w:p>
        </w:tc>
        <w:tc>
          <w:tcPr>
            <w:tcW w:w="992"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c>
          <w:tcPr>
            <w:tcW w:w="709"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c>
          <w:tcPr>
            <w:tcW w:w="992" w:type="dxa"/>
            <w:vAlign w:val="center"/>
          </w:tcPr>
          <w:p w:rsidR="00892332" w:rsidRPr="00BA4BD5" w:rsidRDefault="00892332" w:rsidP="00852C5B">
            <w:pPr>
              <w:suppressAutoHyphens/>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w:t>
            </w:r>
          </w:p>
        </w:tc>
      </w:tr>
      <w:tr w:rsidR="00892332" w:rsidRPr="00BA4BD5" w:rsidTr="00852C5B">
        <w:tc>
          <w:tcPr>
            <w:tcW w:w="5954" w:type="dxa"/>
          </w:tcPr>
          <w:p w:rsidR="00892332" w:rsidRPr="00BA4BD5" w:rsidRDefault="00892332" w:rsidP="00852C5B">
            <w:pPr>
              <w:spacing w:after="0" w:line="240" w:lineRule="auto"/>
              <w:jc w:val="both"/>
              <w:rPr>
                <w:rFonts w:ascii="Times New Roman" w:eastAsia="Times New Roman" w:hAnsi="Times New Roman" w:cs="Times New Roman"/>
                <w:bCs/>
                <w:sz w:val="28"/>
                <w:szCs w:val="28"/>
              </w:rPr>
            </w:pPr>
            <w:r w:rsidRPr="00BA4BD5">
              <w:rPr>
                <w:rFonts w:ascii="Times New Roman" w:eastAsia="Times New Roman" w:hAnsi="Times New Roman" w:cs="Times New Roman"/>
                <w:sz w:val="28"/>
                <w:szCs w:val="28"/>
              </w:rPr>
              <w:t xml:space="preserve">Количество информационных материалов, ежемесячно освещающих общественный процесс и развитие гражданского общества, в том числе размещенных на официальном сайте района в сети Интернет, единиц </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54</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55</w:t>
            </w:r>
          </w:p>
        </w:tc>
        <w:tc>
          <w:tcPr>
            <w:tcW w:w="709"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58</w:t>
            </w:r>
          </w:p>
        </w:tc>
        <w:tc>
          <w:tcPr>
            <w:tcW w:w="992" w:type="dxa"/>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58</w:t>
            </w:r>
          </w:p>
        </w:tc>
      </w:tr>
    </w:tbl>
    <w:p w:rsidR="00892332" w:rsidRDefault="00892332" w:rsidP="00892332">
      <w:pPr>
        <w:autoSpaceDE w:val="0"/>
        <w:autoSpaceDN w:val="0"/>
        <w:adjustRightInd w:val="0"/>
        <w:spacing w:after="0" w:line="240" w:lineRule="auto"/>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6. Индикаторы исполнения Программы</w:t>
      </w:r>
    </w:p>
    <w:tbl>
      <w:tblPr>
        <w:tblW w:w="9805"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9"/>
        <w:gridCol w:w="850"/>
        <w:gridCol w:w="993"/>
        <w:gridCol w:w="850"/>
        <w:gridCol w:w="992"/>
        <w:gridCol w:w="1134"/>
        <w:gridCol w:w="1134"/>
        <w:gridCol w:w="993"/>
      </w:tblGrid>
      <w:tr w:rsidR="00892332" w:rsidRPr="00BA4BD5" w:rsidTr="00852C5B">
        <w:trPr>
          <w:trHeight w:val="679"/>
          <w:jc w:val="center"/>
        </w:trPr>
        <w:tc>
          <w:tcPr>
            <w:tcW w:w="2859"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Наименование показателей</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Ед. изм.</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2011</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2012</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2014</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2015 в % к 2011</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Число родившихся</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чел.</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647</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680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720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760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800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123,6</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Число умерших</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чел.</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817</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770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750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85,7</w:t>
            </w:r>
          </w:p>
        </w:tc>
      </w:tr>
      <w:tr w:rsidR="00892332" w:rsidRPr="00BA4BD5" w:rsidTr="00852C5B">
        <w:trPr>
          <w:trHeight w:val="461"/>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Продолжительность жизни (оба пола) ОПЕРАТИВНО</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лет</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67,7</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68,5</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69,3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70,5</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104,1</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Среднесписочная численность работающих</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чел.</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13623</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13746</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13746</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13746</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13746</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100,9</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Среднемесячная заработная плата</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11472</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13000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14700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15914</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18000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156,9</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Уровень регистрируемой безработицы</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1,77</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1,35</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1,25</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56,5</w:t>
            </w:r>
          </w:p>
        </w:tc>
      </w:tr>
      <w:tr w:rsidR="00892332" w:rsidRPr="00BA4BD5" w:rsidTr="00852C5B">
        <w:trPr>
          <w:trHeight w:val="411"/>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Поступило собственных доходов в консолидированный бюджет</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272,5</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274,9</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340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380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420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154,1</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Объем отгруженной продукции по полному кругу предприятий</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1682</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1768</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1894</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2081</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2279</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135,5</w:t>
            </w:r>
          </w:p>
        </w:tc>
      </w:tr>
      <w:tr w:rsidR="00892332" w:rsidRPr="00BA4BD5" w:rsidTr="00852C5B">
        <w:trPr>
          <w:trHeight w:val="749"/>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Индекс промышленного производства по крупным и средним предприятиям</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93,6</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105,4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107,6</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109</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112</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w:t>
            </w:r>
          </w:p>
        </w:tc>
      </w:tr>
      <w:tr w:rsidR="00892332" w:rsidRPr="00BA4BD5" w:rsidTr="00852C5B">
        <w:trPr>
          <w:trHeight w:val="749"/>
          <w:jc w:val="center"/>
        </w:trPr>
        <w:tc>
          <w:tcPr>
            <w:tcW w:w="2859" w:type="dxa"/>
            <w:shd w:val="clear" w:color="auto" w:fill="auto"/>
            <w:vAlign w:val="center"/>
          </w:tcPr>
          <w:p w:rsidR="00892332" w:rsidRPr="00BA4BD5" w:rsidRDefault="00892332" w:rsidP="00852C5B">
            <w:pPr>
              <w:spacing w:after="12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Объем подрядных работ</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795,6</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640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670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730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91,8</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Инвестиции в основной капитал  (по крупным и средним организациям)</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465,6</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500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600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650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150,3</w:t>
            </w:r>
          </w:p>
        </w:tc>
      </w:tr>
      <w:tr w:rsidR="00892332" w:rsidRPr="00BA4BD5" w:rsidTr="00852C5B">
        <w:trPr>
          <w:trHeight w:val="269"/>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Оборот розничной торговли</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3827,9</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4033</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4470,2</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4884,8</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5386,8</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140,7</w:t>
            </w:r>
          </w:p>
        </w:tc>
      </w:tr>
      <w:tr w:rsidR="00892332" w:rsidRPr="00BA4BD5" w:rsidTr="00852C5B">
        <w:trPr>
          <w:trHeight w:val="269"/>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Оборот общественного питания</w:t>
            </w:r>
          </w:p>
        </w:tc>
        <w:tc>
          <w:tcPr>
            <w:tcW w:w="850" w:type="dxa"/>
            <w:shd w:val="clear" w:color="auto" w:fill="auto"/>
          </w:tcPr>
          <w:p w:rsidR="00892332" w:rsidRPr="00BA4BD5" w:rsidRDefault="00892332" w:rsidP="00852C5B">
            <w:pPr>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63,3</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74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75,5</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83,2</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90,9</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145,6</w:t>
            </w:r>
          </w:p>
        </w:tc>
      </w:tr>
      <w:tr w:rsidR="00892332" w:rsidRPr="00BA4BD5" w:rsidTr="00852C5B">
        <w:trPr>
          <w:trHeight w:val="269"/>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Объем платных услуг населению</w:t>
            </w:r>
          </w:p>
        </w:tc>
        <w:tc>
          <w:tcPr>
            <w:tcW w:w="850" w:type="dxa"/>
            <w:shd w:val="clear" w:color="auto" w:fill="auto"/>
          </w:tcPr>
          <w:p w:rsidR="00892332" w:rsidRPr="00BA4BD5" w:rsidRDefault="00892332" w:rsidP="00852C5B">
            <w:pPr>
              <w:suppressAutoHyphens/>
              <w:spacing w:after="0" w:line="240" w:lineRule="auto"/>
              <w:jc w:val="center"/>
              <w:rPr>
                <w:rFonts w:ascii="Times New Roman" w:eastAsia="Times New Roman" w:hAnsi="Times New Roman" w:cs="Times New Roman"/>
                <w:sz w:val="28"/>
                <w:szCs w:val="28"/>
                <w:lang w:eastAsia="ar-SA"/>
              </w:rPr>
            </w:pPr>
            <w:r w:rsidRPr="00BA4BD5">
              <w:rPr>
                <w:rFonts w:ascii="Times New Roman" w:eastAsia="Times New Roman" w:hAnsi="Times New Roman" w:cs="Times New Roman"/>
                <w:sz w:val="28"/>
                <w:szCs w:val="28"/>
              </w:rPr>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544,9</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601,7</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687,9</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784,1</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890,7</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163,5</w:t>
            </w:r>
          </w:p>
        </w:tc>
      </w:tr>
      <w:tr w:rsidR="00892332" w:rsidRPr="00BA4BD5" w:rsidTr="00852C5B">
        <w:trPr>
          <w:trHeight w:val="555"/>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 xml:space="preserve">Производство валовой продукции </w:t>
            </w:r>
            <w:r w:rsidRPr="00BA4BD5">
              <w:rPr>
                <w:rFonts w:ascii="Times New Roman" w:eastAsia="Times New Roman" w:hAnsi="Times New Roman" w:cs="Times New Roman"/>
                <w:bCs/>
                <w:sz w:val="28"/>
                <w:szCs w:val="28"/>
              </w:rPr>
              <w:lastRenderedPageBreak/>
              <w:t>сельского хозяйства, всего</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млн. 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2822,5</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3119,4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3449</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3857</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4268,5</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151,2</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lastRenderedPageBreak/>
              <w:t>Поголовье КРС</w:t>
            </w:r>
          </w:p>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в т. ч. коров</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 гол.</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11,1</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27,2</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11,2</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27,4</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11,5</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27,6</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11,7</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28,0</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103,7108,1</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Поголовье свиней</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 гол.</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17,6</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18,1</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18,5</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18,7</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106,3</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 xml:space="preserve">Производство: </w:t>
            </w:r>
          </w:p>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молока</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тонн</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38,4</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39,5</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40,3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41,1</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42</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109,4</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мяса</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тыс.</w:t>
            </w: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тонн</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9,97</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10,1</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10,15</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10,18</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10,2</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102,3</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яиц</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млн.шт.</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28,5</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28,8</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29,0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29,3</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29,5</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103,5</w:t>
            </w:r>
          </w:p>
        </w:tc>
      </w:tr>
      <w:tr w:rsidR="00892332" w:rsidRPr="00BA4BD5" w:rsidTr="00852C5B">
        <w:trPr>
          <w:trHeight w:val="224"/>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Надой молока на 1 фуражную корову</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кг</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4260</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4300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4330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4380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4430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104</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sz w:val="28"/>
                <w:szCs w:val="28"/>
              </w:rPr>
            </w:pPr>
            <w:r w:rsidRPr="00BA4BD5">
              <w:rPr>
                <w:rFonts w:ascii="Times New Roman" w:eastAsia="Times New Roman" w:hAnsi="Times New Roman" w:cs="Times New Roman"/>
                <w:bCs/>
                <w:sz w:val="28"/>
                <w:szCs w:val="28"/>
              </w:rPr>
              <w:t>Доходы граждан на душу населения</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p>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руб.</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7000</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8300</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9000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10600</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12500</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178,6</w:t>
            </w:r>
          </w:p>
        </w:tc>
      </w:tr>
      <w:tr w:rsidR="00892332" w:rsidRPr="00BA4BD5" w:rsidTr="00852C5B">
        <w:trPr>
          <w:jc w:val="center"/>
        </w:trPr>
        <w:tc>
          <w:tcPr>
            <w:tcW w:w="2859" w:type="dxa"/>
            <w:shd w:val="clear" w:color="auto" w:fill="auto"/>
            <w:vAlign w:val="center"/>
          </w:tcPr>
          <w:p w:rsidR="00892332" w:rsidRPr="00BA4BD5" w:rsidRDefault="00892332" w:rsidP="00852C5B">
            <w:pPr>
              <w:spacing w:after="0" w:line="240" w:lineRule="auto"/>
              <w:rPr>
                <w:rFonts w:ascii="Times New Roman" w:eastAsia="Times New Roman" w:hAnsi="Times New Roman" w:cs="Times New Roman"/>
                <w:bCs/>
                <w:sz w:val="28"/>
                <w:szCs w:val="28"/>
              </w:rPr>
            </w:pPr>
            <w:r w:rsidRPr="00BA4BD5">
              <w:rPr>
                <w:rFonts w:ascii="Times New Roman" w:eastAsia="Times New Roman" w:hAnsi="Times New Roman" w:cs="Times New Roman"/>
                <w:bCs/>
                <w:sz w:val="28"/>
                <w:szCs w:val="28"/>
              </w:rPr>
              <w:t>Бюджетная обеспеченность населения</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bCs/>
                <w:sz w:val="28"/>
                <w:szCs w:val="28"/>
              </w:rPr>
              <w:t>руб./чел</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4465</w:t>
            </w:r>
          </w:p>
        </w:tc>
        <w:tc>
          <w:tcPr>
            <w:tcW w:w="850"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4504</w:t>
            </w:r>
          </w:p>
        </w:tc>
        <w:tc>
          <w:tcPr>
            <w:tcW w:w="992"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5571</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6226</w:t>
            </w:r>
          </w:p>
        </w:tc>
        <w:tc>
          <w:tcPr>
            <w:tcW w:w="1134"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6882</w:t>
            </w:r>
          </w:p>
        </w:tc>
        <w:tc>
          <w:tcPr>
            <w:tcW w:w="993" w:type="dxa"/>
            <w:shd w:val="clear" w:color="auto" w:fill="auto"/>
            <w:vAlign w:val="center"/>
          </w:tcPr>
          <w:p w:rsidR="00892332" w:rsidRPr="00BA4BD5" w:rsidRDefault="00892332" w:rsidP="00852C5B">
            <w:pPr>
              <w:spacing w:after="0" w:line="240" w:lineRule="auto"/>
              <w:jc w:val="center"/>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154,1</w:t>
            </w:r>
          </w:p>
        </w:tc>
      </w:tr>
    </w:tbl>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spacing w:after="0" w:line="240" w:lineRule="auto"/>
        <w:jc w:val="center"/>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7. Точки роста</w:t>
      </w:r>
    </w:p>
    <w:p w:rsidR="00892332" w:rsidRPr="00BA4BD5" w:rsidRDefault="00892332" w:rsidP="00892332">
      <w:pPr>
        <w:spacing w:after="0" w:line="240" w:lineRule="auto"/>
        <w:jc w:val="center"/>
        <w:rPr>
          <w:rFonts w:ascii="Times New Roman" w:eastAsia="Times New Roman" w:hAnsi="Times New Roman" w:cs="Times New Roman"/>
          <w:b/>
          <w:sz w:val="28"/>
          <w:szCs w:val="28"/>
        </w:rPr>
      </w:pPr>
    </w:p>
    <w:tbl>
      <w:tblPr>
        <w:tblStyle w:val="17"/>
        <w:tblW w:w="9781" w:type="dxa"/>
        <w:tblInd w:w="108" w:type="dxa"/>
        <w:tblLook w:val="04A0"/>
      </w:tblPr>
      <w:tblGrid>
        <w:gridCol w:w="926"/>
        <w:gridCol w:w="8855"/>
      </w:tblGrid>
      <w:tr w:rsidR="00892332" w:rsidRPr="00BA4BD5" w:rsidTr="00852C5B">
        <w:tc>
          <w:tcPr>
            <w:tcW w:w="851" w:type="dxa"/>
          </w:tcPr>
          <w:p w:rsidR="00892332" w:rsidRPr="00BA4BD5" w:rsidRDefault="00892332" w:rsidP="00852C5B">
            <w:pPr>
              <w:numPr>
                <w:ilvl w:val="0"/>
                <w:numId w:val="32"/>
              </w:numPr>
              <w:suppressAutoHyphens/>
              <w:jc w:val="center"/>
              <w:rPr>
                <w:b/>
                <w:sz w:val="28"/>
                <w:szCs w:val="28"/>
              </w:rPr>
            </w:pPr>
          </w:p>
        </w:tc>
        <w:tc>
          <w:tcPr>
            <w:tcW w:w="8930" w:type="dxa"/>
          </w:tcPr>
          <w:p w:rsidR="00892332" w:rsidRPr="00BA4BD5" w:rsidRDefault="00892332" w:rsidP="00852C5B">
            <w:pPr>
              <w:ind w:left="34"/>
              <w:jc w:val="both"/>
              <w:rPr>
                <w:b/>
                <w:sz w:val="28"/>
                <w:szCs w:val="28"/>
              </w:rPr>
            </w:pPr>
            <w:r w:rsidRPr="00BA4BD5">
              <w:rPr>
                <w:sz w:val="28"/>
                <w:szCs w:val="28"/>
              </w:rPr>
              <w:t>Перенос высоковольтной линии электропередач ВЛ-6 фидера 610 «Б», для освоения нового месторождения полезных ископаемых ООО «Пугачевский каменный карьер».</w:t>
            </w:r>
          </w:p>
        </w:tc>
      </w:tr>
      <w:tr w:rsidR="00892332" w:rsidRPr="00BA4BD5" w:rsidTr="00852C5B">
        <w:tc>
          <w:tcPr>
            <w:tcW w:w="851" w:type="dxa"/>
          </w:tcPr>
          <w:p w:rsidR="00892332" w:rsidRPr="00BA4BD5" w:rsidRDefault="00892332" w:rsidP="00852C5B">
            <w:pPr>
              <w:numPr>
                <w:ilvl w:val="0"/>
                <w:numId w:val="32"/>
              </w:numPr>
              <w:suppressAutoHyphens/>
              <w:jc w:val="center"/>
              <w:rPr>
                <w:b/>
                <w:sz w:val="28"/>
                <w:szCs w:val="28"/>
              </w:rPr>
            </w:pPr>
          </w:p>
        </w:tc>
        <w:tc>
          <w:tcPr>
            <w:tcW w:w="8930" w:type="dxa"/>
          </w:tcPr>
          <w:p w:rsidR="00892332" w:rsidRPr="00BA4BD5" w:rsidRDefault="00892332" w:rsidP="00852C5B">
            <w:pPr>
              <w:suppressAutoHyphens/>
              <w:autoSpaceDE w:val="0"/>
              <w:autoSpaceDN w:val="0"/>
              <w:adjustRightInd w:val="0"/>
              <w:ind w:left="34"/>
              <w:jc w:val="both"/>
              <w:rPr>
                <w:sz w:val="28"/>
                <w:szCs w:val="28"/>
                <w:lang w:eastAsia="ar-SA"/>
              </w:rPr>
            </w:pPr>
            <w:r w:rsidRPr="00BA4BD5">
              <w:rPr>
                <w:sz w:val="28"/>
                <w:szCs w:val="28"/>
              </w:rPr>
              <w:t>Строительство физкультурно-оздоровительного комплекса в селе Старая Порубежка Пугачевского муниципального района, общей площадью 1440 кв. м.</w:t>
            </w:r>
          </w:p>
        </w:tc>
      </w:tr>
      <w:tr w:rsidR="00892332" w:rsidRPr="00BA4BD5" w:rsidTr="00852C5B">
        <w:tc>
          <w:tcPr>
            <w:tcW w:w="851" w:type="dxa"/>
          </w:tcPr>
          <w:p w:rsidR="00892332" w:rsidRPr="00BA4BD5" w:rsidRDefault="00892332" w:rsidP="00852C5B">
            <w:pPr>
              <w:numPr>
                <w:ilvl w:val="0"/>
                <w:numId w:val="32"/>
              </w:numPr>
              <w:suppressAutoHyphens/>
              <w:jc w:val="center"/>
              <w:rPr>
                <w:b/>
                <w:sz w:val="28"/>
                <w:szCs w:val="28"/>
              </w:rPr>
            </w:pPr>
          </w:p>
        </w:tc>
        <w:tc>
          <w:tcPr>
            <w:tcW w:w="8930" w:type="dxa"/>
          </w:tcPr>
          <w:p w:rsidR="00892332" w:rsidRPr="00BA4BD5" w:rsidRDefault="00892332" w:rsidP="00852C5B">
            <w:pPr>
              <w:suppressAutoHyphens/>
              <w:ind w:left="34"/>
              <w:jc w:val="both"/>
              <w:rPr>
                <w:sz w:val="28"/>
                <w:szCs w:val="28"/>
                <w:lang w:eastAsia="ar-SA"/>
              </w:rPr>
            </w:pPr>
            <w:r w:rsidRPr="00BA4BD5">
              <w:rPr>
                <w:sz w:val="28"/>
                <w:szCs w:val="28"/>
                <w:lang w:eastAsia="ar-SA"/>
              </w:rPr>
              <w:t>Строительство в городе Пугачеве 90</w:t>
            </w:r>
            <w:r>
              <w:rPr>
                <w:sz w:val="28"/>
                <w:szCs w:val="28"/>
                <w:lang w:eastAsia="ar-SA"/>
              </w:rPr>
              <w:t>-квартирного жилого дома по ул.Октябрьской,</w:t>
            </w:r>
            <w:r w:rsidRPr="00BA4BD5">
              <w:rPr>
                <w:sz w:val="28"/>
                <w:szCs w:val="28"/>
                <w:lang w:eastAsia="ar-SA"/>
              </w:rPr>
              <w:t>115 и 100-квартирного дома по ул</w:t>
            </w:r>
            <w:r>
              <w:rPr>
                <w:sz w:val="28"/>
                <w:szCs w:val="28"/>
                <w:lang w:eastAsia="ar-SA"/>
              </w:rPr>
              <w:t>.Л.Толстого,</w:t>
            </w:r>
            <w:r w:rsidRPr="00BA4BD5">
              <w:rPr>
                <w:sz w:val="28"/>
                <w:szCs w:val="28"/>
                <w:lang w:eastAsia="ar-SA"/>
              </w:rPr>
              <w:t>67, для переселения жителей из аварийного жилья, для многодетных семей и детей-сирот.</w:t>
            </w:r>
          </w:p>
        </w:tc>
      </w:tr>
      <w:tr w:rsidR="00892332" w:rsidRPr="00BA4BD5" w:rsidTr="00852C5B">
        <w:tc>
          <w:tcPr>
            <w:tcW w:w="851" w:type="dxa"/>
          </w:tcPr>
          <w:p w:rsidR="00892332" w:rsidRPr="00BA4BD5" w:rsidRDefault="00892332" w:rsidP="00852C5B">
            <w:pPr>
              <w:numPr>
                <w:ilvl w:val="0"/>
                <w:numId w:val="32"/>
              </w:numPr>
              <w:suppressAutoHyphens/>
              <w:jc w:val="center"/>
              <w:rPr>
                <w:b/>
                <w:sz w:val="28"/>
                <w:szCs w:val="28"/>
              </w:rPr>
            </w:pPr>
          </w:p>
        </w:tc>
        <w:tc>
          <w:tcPr>
            <w:tcW w:w="8930" w:type="dxa"/>
          </w:tcPr>
          <w:p w:rsidR="00892332" w:rsidRPr="00BA4BD5" w:rsidRDefault="00892332" w:rsidP="00852C5B">
            <w:pPr>
              <w:suppressAutoHyphens/>
              <w:ind w:left="34"/>
              <w:jc w:val="both"/>
              <w:rPr>
                <w:sz w:val="28"/>
                <w:szCs w:val="28"/>
                <w:lang w:eastAsia="ar-SA"/>
              </w:rPr>
            </w:pPr>
            <w:r w:rsidRPr="00BA4BD5">
              <w:rPr>
                <w:sz w:val="28"/>
                <w:szCs w:val="28"/>
                <w:lang w:eastAsia="ar-SA"/>
              </w:rPr>
              <w:t>Малоэтажная жилищная застройка (строительство 80 коттеджей), по ул. Ермощенко в г. Пугачеве.</w:t>
            </w:r>
          </w:p>
        </w:tc>
      </w:tr>
      <w:tr w:rsidR="00892332" w:rsidRPr="00BA4BD5" w:rsidTr="00852C5B">
        <w:tc>
          <w:tcPr>
            <w:tcW w:w="851" w:type="dxa"/>
          </w:tcPr>
          <w:p w:rsidR="00892332" w:rsidRPr="008B2CF3" w:rsidRDefault="00892332" w:rsidP="00852C5B">
            <w:pPr>
              <w:suppressAutoHyphens/>
              <w:ind w:left="360"/>
              <w:jc w:val="center"/>
              <w:rPr>
                <w:sz w:val="28"/>
                <w:szCs w:val="28"/>
              </w:rPr>
            </w:pPr>
            <w:r>
              <w:rPr>
                <w:sz w:val="28"/>
                <w:szCs w:val="28"/>
              </w:rPr>
              <w:t>5.</w:t>
            </w:r>
          </w:p>
        </w:tc>
        <w:tc>
          <w:tcPr>
            <w:tcW w:w="8930" w:type="dxa"/>
          </w:tcPr>
          <w:p w:rsidR="00892332" w:rsidRPr="00BA4BD5" w:rsidRDefault="00892332" w:rsidP="00852C5B">
            <w:pPr>
              <w:ind w:left="34"/>
              <w:jc w:val="both"/>
              <w:rPr>
                <w:b/>
                <w:sz w:val="28"/>
                <w:szCs w:val="28"/>
              </w:rPr>
            </w:pPr>
            <w:r w:rsidRPr="00BA4BD5">
              <w:rPr>
                <w:sz w:val="28"/>
                <w:szCs w:val="28"/>
              </w:rPr>
              <w:t xml:space="preserve">Строительство группового водовода для водоснабжения населенных пунктов Чапаевского </w:t>
            </w:r>
            <w:r>
              <w:rPr>
                <w:sz w:val="28"/>
                <w:szCs w:val="28"/>
              </w:rPr>
              <w:t>муниципального образования</w:t>
            </w:r>
            <w:r w:rsidRPr="00BA4BD5">
              <w:rPr>
                <w:sz w:val="28"/>
                <w:szCs w:val="28"/>
              </w:rPr>
              <w:t>.</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6</w:t>
            </w:r>
            <w:r>
              <w:rPr>
                <w:sz w:val="28"/>
                <w:szCs w:val="28"/>
              </w:rPr>
              <w:t>.</w:t>
            </w:r>
          </w:p>
        </w:tc>
        <w:tc>
          <w:tcPr>
            <w:tcW w:w="8930" w:type="dxa"/>
          </w:tcPr>
          <w:p w:rsidR="00892332" w:rsidRPr="00BA4BD5" w:rsidRDefault="00892332" w:rsidP="00852C5B">
            <w:pPr>
              <w:ind w:left="34"/>
              <w:jc w:val="both"/>
              <w:rPr>
                <w:b/>
                <w:sz w:val="28"/>
                <w:szCs w:val="28"/>
              </w:rPr>
            </w:pPr>
            <w:r w:rsidRPr="00BA4BD5">
              <w:rPr>
                <w:sz w:val="28"/>
                <w:szCs w:val="28"/>
              </w:rPr>
              <w:t>Реконструкции канализационных очистных сооружений г. Пугачева.</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7.</w:t>
            </w:r>
          </w:p>
        </w:tc>
        <w:tc>
          <w:tcPr>
            <w:tcW w:w="8930" w:type="dxa"/>
          </w:tcPr>
          <w:p w:rsidR="00892332" w:rsidRPr="00BA4BD5" w:rsidRDefault="00892332" w:rsidP="00852C5B">
            <w:pPr>
              <w:ind w:left="34"/>
              <w:jc w:val="both"/>
              <w:rPr>
                <w:b/>
                <w:sz w:val="28"/>
                <w:szCs w:val="28"/>
              </w:rPr>
            </w:pPr>
            <w:r w:rsidRPr="00BA4BD5">
              <w:rPr>
                <w:sz w:val="28"/>
                <w:szCs w:val="28"/>
              </w:rPr>
              <w:t xml:space="preserve">Строительство мусоросортировочного комплекса (МСК), в связи со 100% заполняемостью городского полигона </w:t>
            </w:r>
            <w:r>
              <w:rPr>
                <w:sz w:val="28"/>
                <w:szCs w:val="28"/>
              </w:rPr>
              <w:t>твердых бытовых отходов</w:t>
            </w:r>
            <w:r w:rsidRPr="00BA4BD5">
              <w:rPr>
                <w:sz w:val="28"/>
                <w:szCs w:val="28"/>
              </w:rPr>
              <w:t>.</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8.</w:t>
            </w:r>
          </w:p>
        </w:tc>
        <w:tc>
          <w:tcPr>
            <w:tcW w:w="8930" w:type="dxa"/>
          </w:tcPr>
          <w:p w:rsidR="00892332" w:rsidRPr="00BA4BD5" w:rsidRDefault="00892332" w:rsidP="00852C5B">
            <w:pPr>
              <w:autoSpaceDE w:val="0"/>
              <w:autoSpaceDN w:val="0"/>
              <w:adjustRightInd w:val="0"/>
              <w:ind w:left="34" w:right="-1"/>
              <w:jc w:val="both"/>
              <w:rPr>
                <w:sz w:val="28"/>
                <w:szCs w:val="28"/>
              </w:rPr>
            </w:pPr>
            <w:r w:rsidRPr="00BA4BD5">
              <w:rPr>
                <w:sz w:val="28"/>
                <w:szCs w:val="28"/>
              </w:rPr>
              <w:t>Строительство авто подъездов к пос</w:t>
            </w:r>
            <w:r>
              <w:rPr>
                <w:sz w:val="28"/>
                <w:szCs w:val="28"/>
              </w:rPr>
              <w:t>.Степной и пос.</w:t>
            </w:r>
            <w:r w:rsidRPr="00BA4BD5">
              <w:rPr>
                <w:sz w:val="28"/>
                <w:szCs w:val="28"/>
              </w:rPr>
              <w:t>Заречный Пугачевского муниципального района.</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9.</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Строительство в</w:t>
            </w:r>
            <w:r>
              <w:rPr>
                <w:sz w:val="28"/>
                <w:szCs w:val="28"/>
                <w:lang w:eastAsia="ar-SA"/>
              </w:rPr>
              <w:t>торой очереди участка обхода г.</w:t>
            </w:r>
            <w:r w:rsidRPr="00BA4BD5">
              <w:rPr>
                <w:sz w:val="28"/>
                <w:szCs w:val="28"/>
                <w:lang w:eastAsia="ar-SA"/>
              </w:rPr>
              <w:t>Пугачева на автодороге Самара-Пугачев-Энгельс-Волгоград.</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lastRenderedPageBreak/>
              <w:t>10.</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Строительство автодороги Балаково-Духовницкое-Пугачев-</w:t>
            </w:r>
            <w:r>
              <w:rPr>
                <w:sz w:val="28"/>
                <w:szCs w:val="28"/>
                <w:lang w:eastAsia="ar-SA"/>
              </w:rPr>
              <w:t>Клинцовка -Дергачи на участке с.</w:t>
            </w:r>
            <w:r w:rsidRPr="00BA4BD5">
              <w:rPr>
                <w:sz w:val="28"/>
                <w:szCs w:val="28"/>
                <w:lang w:eastAsia="ar-SA"/>
              </w:rPr>
              <w:t>Бобро</w:t>
            </w:r>
            <w:r>
              <w:rPr>
                <w:sz w:val="28"/>
                <w:szCs w:val="28"/>
                <w:lang w:eastAsia="ar-SA"/>
              </w:rPr>
              <w:t>вка Пугачевского района -  пос.</w:t>
            </w:r>
            <w:r w:rsidRPr="00BA4BD5">
              <w:rPr>
                <w:sz w:val="28"/>
                <w:szCs w:val="28"/>
                <w:lang w:eastAsia="ar-SA"/>
              </w:rPr>
              <w:t>Карякин Дергачевского района.</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11.</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Pr>
                <w:sz w:val="28"/>
                <w:szCs w:val="28"/>
                <w:lang w:eastAsia="ar-SA"/>
              </w:rPr>
              <w:t>Строительство автодороги с.Жестянка – пос.</w:t>
            </w:r>
            <w:r w:rsidRPr="00BA4BD5">
              <w:rPr>
                <w:sz w:val="28"/>
                <w:szCs w:val="28"/>
                <w:lang w:eastAsia="ar-SA"/>
              </w:rPr>
              <w:t>Липовский на участке граница Озинск</w:t>
            </w:r>
            <w:r>
              <w:rPr>
                <w:sz w:val="28"/>
                <w:szCs w:val="28"/>
                <w:lang w:eastAsia="ar-SA"/>
              </w:rPr>
              <w:t>ого района - с.</w:t>
            </w:r>
            <w:r w:rsidRPr="00BA4BD5">
              <w:rPr>
                <w:sz w:val="28"/>
                <w:szCs w:val="28"/>
                <w:lang w:eastAsia="ar-SA"/>
              </w:rPr>
              <w:t xml:space="preserve">Жестянка общей протяженностью 7 км. </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12.</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Реализация инвестиционного проекта ООО «Пугачевские молочные продукты» - «Переоснащение производственных мощностей».</w:t>
            </w:r>
          </w:p>
        </w:tc>
      </w:tr>
      <w:tr w:rsidR="00892332" w:rsidRPr="00BA4BD5" w:rsidTr="00852C5B">
        <w:tc>
          <w:tcPr>
            <w:tcW w:w="851" w:type="dxa"/>
          </w:tcPr>
          <w:p w:rsidR="00892332" w:rsidRPr="008B2CF3" w:rsidRDefault="00892332" w:rsidP="00852C5B">
            <w:pPr>
              <w:suppressAutoHyphens/>
              <w:jc w:val="center"/>
              <w:rPr>
                <w:sz w:val="28"/>
                <w:szCs w:val="28"/>
              </w:rPr>
            </w:pPr>
            <w:r w:rsidRPr="008B2CF3">
              <w:rPr>
                <w:sz w:val="28"/>
                <w:szCs w:val="28"/>
              </w:rPr>
              <w:t xml:space="preserve">    13.</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Инвестиционный проект «Строительство дошкольного образователь</w:t>
            </w:r>
            <w:r>
              <w:rPr>
                <w:sz w:val="28"/>
                <w:szCs w:val="28"/>
                <w:lang w:eastAsia="ar-SA"/>
              </w:rPr>
              <w:t>-</w:t>
            </w:r>
            <w:r w:rsidRPr="00BA4BD5">
              <w:rPr>
                <w:sz w:val="28"/>
                <w:szCs w:val="28"/>
                <w:lang w:eastAsia="ar-SA"/>
              </w:rPr>
              <w:t>ного учреждения на 260 мес</w:t>
            </w:r>
            <w:r>
              <w:rPr>
                <w:sz w:val="28"/>
                <w:szCs w:val="28"/>
                <w:lang w:eastAsia="ar-SA"/>
              </w:rPr>
              <w:t>т с плавательным бассейном в г.</w:t>
            </w:r>
            <w:r w:rsidRPr="00BA4BD5">
              <w:rPr>
                <w:sz w:val="28"/>
                <w:szCs w:val="28"/>
                <w:lang w:eastAsia="ar-SA"/>
              </w:rPr>
              <w:t>Пугачёве» - 139,5 млн. рублей.</w:t>
            </w:r>
          </w:p>
        </w:tc>
      </w:tr>
      <w:tr w:rsidR="00892332" w:rsidRPr="00BA4BD5" w:rsidTr="00852C5B">
        <w:tc>
          <w:tcPr>
            <w:tcW w:w="851" w:type="dxa"/>
          </w:tcPr>
          <w:p w:rsidR="00892332" w:rsidRPr="008B2CF3" w:rsidRDefault="00892332" w:rsidP="00852C5B">
            <w:pPr>
              <w:suppressAutoHyphens/>
              <w:rPr>
                <w:sz w:val="28"/>
                <w:szCs w:val="28"/>
              </w:rPr>
            </w:pPr>
            <w:r w:rsidRPr="008B2CF3">
              <w:rPr>
                <w:sz w:val="28"/>
                <w:szCs w:val="28"/>
              </w:rPr>
              <w:t xml:space="preserve">    14.</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Строительство  животноводческих помещений в ООО «Агрофирма Золотая степь» (коровник на 180 голов).</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15.</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Строительство коровника на 120 голов в ООО «Любицкое».</w:t>
            </w:r>
          </w:p>
        </w:tc>
      </w:tr>
      <w:tr w:rsidR="00892332" w:rsidRPr="00BA4BD5" w:rsidTr="00852C5B">
        <w:tc>
          <w:tcPr>
            <w:tcW w:w="851" w:type="dxa"/>
          </w:tcPr>
          <w:p w:rsidR="00892332" w:rsidRPr="008B2CF3" w:rsidRDefault="00892332" w:rsidP="00852C5B">
            <w:pPr>
              <w:suppressAutoHyphens/>
              <w:rPr>
                <w:sz w:val="28"/>
                <w:szCs w:val="28"/>
              </w:rPr>
            </w:pPr>
            <w:r w:rsidRPr="008B2CF3">
              <w:rPr>
                <w:sz w:val="28"/>
                <w:szCs w:val="28"/>
              </w:rPr>
              <w:t xml:space="preserve">     16.</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Реализация инвестиционного проекта «Модернизация оборудования для содержания кур –несушек на 30 тысяч голов, в многоярусных клеточных батареях».</w:t>
            </w:r>
          </w:p>
        </w:tc>
      </w:tr>
      <w:tr w:rsidR="00892332" w:rsidRPr="00BA4BD5" w:rsidTr="00852C5B">
        <w:tc>
          <w:tcPr>
            <w:tcW w:w="851" w:type="dxa"/>
          </w:tcPr>
          <w:p w:rsidR="00892332" w:rsidRPr="008B2CF3" w:rsidRDefault="00892332" w:rsidP="00852C5B">
            <w:pPr>
              <w:suppressAutoHyphens/>
              <w:ind w:left="360"/>
              <w:jc w:val="center"/>
              <w:rPr>
                <w:sz w:val="28"/>
                <w:szCs w:val="28"/>
              </w:rPr>
            </w:pPr>
            <w:r w:rsidRPr="008B2CF3">
              <w:rPr>
                <w:sz w:val="28"/>
                <w:szCs w:val="28"/>
              </w:rPr>
              <w:t>17.</w:t>
            </w:r>
          </w:p>
        </w:tc>
        <w:tc>
          <w:tcPr>
            <w:tcW w:w="8930" w:type="dxa"/>
          </w:tcPr>
          <w:p w:rsidR="00892332" w:rsidRPr="00BA4BD5" w:rsidRDefault="00892332" w:rsidP="00852C5B">
            <w:pPr>
              <w:tabs>
                <w:tab w:val="left" w:pos="284"/>
              </w:tabs>
              <w:suppressAutoHyphens/>
              <w:ind w:left="34" w:right="-1"/>
              <w:contextualSpacing/>
              <w:jc w:val="both"/>
              <w:rPr>
                <w:sz w:val="28"/>
                <w:szCs w:val="28"/>
                <w:lang w:eastAsia="ar-SA"/>
              </w:rPr>
            </w:pPr>
            <w:r w:rsidRPr="00BA4BD5">
              <w:rPr>
                <w:sz w:val="28"/>
                <w:szCs w:val="28"/>
                <w:lang w:eastAsia="ar-SA"/>
              </w:rPr>
              <w:t>Модернизация и техническое перевооружение ООО «Каменский карьер» и ООО «Каменный карьер «Иргизский».</w:t>
            </w:r>
          </w:p>
        </w:tc>
      </w:tr>
    </w:tbl>
    <w:p w:rsidR="00892332"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892332"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892332"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892332" w:rsidRPr="00BA4BD5" w:rsidRDefault="00892332" w:rsidP="00892332">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A4BD5">
        <w:rPr>
          <w:rFonts w:ascii="Times New Roman" w:eastAsia="Times New Roman" w:hAnsi="Times New Roman" w:cs="Times New Roman"/>
          <w:b/>
          <w:sz w:val="28"/>
          <w:szCs w:val="28"/>
        </w:rPr>
        <w:t>8. Механизм реализации и ресурсное обеспечение Программы</w:t>
      </w:r>
    </w:p>
    <w:p w:rsidR="00892332" w:rsidRPr="00BA4BD5" w:rsidRDefault="00892332" w:rsidP="00892332">
      <w:pPr>
        <w:spacing w:after="0" w:line="240" w:lineRule="auto"/>
        <w:rPr>
          <w:rFonts w:ascii="Calibri" w:eastAsia="Times New Roman" w:hAnsi="Calibri" w:cs="Times New Roman"/>
        </w:rPr>
      </w:pPr>
    </w:p>
    <w:p w:rsidR="00892332" w:rsidRPr="00BA4BD5" w:rsidRDefault="00892332" w:rsidP="008923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A4BD5">
        <w:rPr>
          <w:rFonts w:ascii="Times New Roman" w:eastAsia="Times New Roman" w:hAnsi="Times New Roman" w:cs="Times New Roman"/>
          <w:sz w:val="28"/>
          <w:szCs w:val="28"/>
        </w:rPr>
        <w:t>Основным механизмом реализации Программы является исполнение действующих и принимаемых долгосрочных муниципальных, а также других программ. Заложенные в них средства областного бюджета, привлекаемые средства федеральных программ и проектов, внебюджетные средства выступят финансовым обеспечением.</w:t>
      </w:r>
    </w:p>
    <w:p w:rsidR="00892332" w:rsidRPr="00BA4BD5" w:rsidRDefault="00892332" w:rsidP="00892332">
      <w:pPr>
        <w:spacing w:after="0" w:line="240" w:lineRule="auto"/>
        <w:rPr>
          <w:rFonts w:ascii="Calibri" w:eastAsia="Times New Roman" w:hAnsi="Calibri"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214"/>
      </w:tblGrid>
      <w:tr w:rsidR="00892332" w:rsidRPr="00D33179" w:rsidTr="00852C5B">
        <w:trPr>
          <w:trHeight w:val="753"/>
        </w:trPr>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w:t>
            </w:r>
          </w:p>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п/п</w:t>
            </w:r>
          </w:p>
        </w:tc>
        <w:tc>
          <w:tcPr>
            <w:tcW w:w="9214"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Наименование муниципальных целевых программ</w:t>
            </w:r>
          </w:p>
        </w:tc>
      </w:tr>
      <w:tr w:rsidR="00892332" w:rsidRPr="00D33179" w:rsidTr="00852C5B">
        <w:trPr>
          <w:trHeight w:val="423"/>
        </w:trPr>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«Отдых и оздоровление детей на 2012 год»</w:t>
            </w:r>
          </w:p>
        </w:tc>
      </w:tr>
      <w:tr w:rsidR="00892332" w:rsidRPr="00D33179" w:rsidTr="00852C5B">
        <w:trPr>
          <w:trHeight w:val="445"/>
        </w:trPr>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2.</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«Развитие образования на 2012-2014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3.</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«Развитие культуры Пугачевского района в 2012году»</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4.</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«Школьное молоко на 2012 год»</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5.</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«Совершенствование организации питания учащихся в муниципальных общеобразовательных учреждениях Пугачевского муниципального района на 2012-2014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6.</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«Развитие дошкольного образования Пугачевского муниципального района Саратовской области на 2012-2014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7.</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«Ремонт автомобильных дорог местного значения  Пугачевского муниципального района на 2012 год»</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8.</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«Развитие и поддержка малого и среднего предпринимательства в  Пугачевском муниципальном районе на 2011-2012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lastRenderedPageBreak/>
              <w:t>9.</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«Медицинские кадры для учреждений здравоохранения в Пугачевском муниципальном районе на 2010-2012 годы»</w:t>
            </w:r>
          </w:p>
        </w:tc>
      </w:tr>
      <w:tr w:rsidR="00892332" w:rsidRPr="00D33179" w:rsidTr="00852C5B">
        <w:trPr>
          <w:trHeight w:val="614"/>
        </w:trPr>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10.</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«Доступная среда на 2011-2013 годы»</w:t>
            </w:r>
          </w:p>
        </w:tc>
      </w:tr>
      <w:tr w:rsidR="00892332" w:rsidRPr="00D33179" w:rsidTr="00852C5B">
        <w:trPr>
          <w:trHeight w:val="1088"/>
        </w:trPr>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11.</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«Разработка документов территориального планирования и градостроительного зонирования муниципального образования города Пугачева на 2011-2012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12.</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«Профилактика правонарушений и усиление борьбы с преступностью в Пугачевском муниципальном районе Саратовской области» на 2012-2014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13.</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«Повышение безопасности дорожного движения в Пугачевском муниципальном районе на 2010-2012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14.</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«Информатизация системы образования Пугачевского муниципального района на 2011-2013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15.</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«Модернизация учреждений здравоохранения Пугачевского муниципального района на 2011-2012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16.</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«Обеспечение жилыми помещениями молодых семей, проживающих на территории Пугачевского муниципального района Саратовской области на 2011-2015 годы»</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17.</w:t>
            </w:r>
          </w:p>
        </w:tc>
        <w:tc>
          <w:tcPr>
            <w:tcW w:w="9214" w:type="dxa"/>
            <w:shd w:val="clear" w:color="auto" w:fill="auto"/>
            <w:vAlign w:val="center"/>
          </w:tcPr>
          <w:p w:rsidR="00892332" w:rsidRPr="00D33179" w:rsidRDefault="00892332" w:rsidP="00852C5B">
            <w:pPr>
              <w:spacing w:line="240" w:lineRule="auto"/>
              <w:contextualSpacing/>
              <w:jc w:val="both"/>
              <w:rPr>
                <w:rFonts w:ascii="Times New Roman" w:eastAsia="Calibri" w:hAnsi="Times New Roman" w:cs="Times New Roman"/>
                <w:bCs/>
                <w:sz w:val="26"/>
                <w:szCs w:val="26"/>
                <w:lang w:eastAsia="ar-SA"/>
              </w:rPr>
            </w:pPr>
            <w:r w:rsidRPr="00D33179">
              <w:rPr>
                <w:rFonts w:ascii="Times New Roman" w:eastAsia="Calibri" w:hAnsi="Times New Roman" w:cs="Times New Roman"/>
                <w:bCs/>
                <w:sz w:val="26"/>
                <w:szCs w:val="26"/>
                <w:lang w:eastAsia="ar-SA"/>
              </w:rPr>
              <w:t>«Энергосбережение и повышение энергетической эффективности в Пугачевском муниципальном районе до 2020 года»</w:t>
            </w:r>
          </w:p>
        </w:tc>
      </w:tr>
      <w:tr w:rsidR="00892332" w:rsidRPr="00D33179" w:rsidTr="00852C5B">
        <w:tc>
          <w:tcPr>
            <w:tcW w:w="851" w:type="dxa"/>
            <w:shd w:val="clear" w:color="auto" w:fill="auto"/>
            <w:vAlign w:val="center"/>
          </w:tcPr>
          <w:p w:rsidR="00892332" w:rsidRPr="00D33179" w:rsidRDefault="00892332" w:rsidP="00852C5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33179">
              <w:rPr>
                <w:rFonts w:ascii="Times New Roman" w:eastAsia="Times New Roman" w:hAnsi="Times New Roman" w:cs="Times New Roman"/>
                <w:sz w:val="26"/>
                <w:szCs w:val="26"/>
              </w:rPr>
              <w:t>18.</w:t>
            </w:r>
          </w:p>
        </w:tc>
        <w:tc>
          <w:tcPr>
            <w:tcW w:w="9214" w:type="dxa"/>
            <w:shd w:val="clear" w:color="auto" w:fill="auto"/>
            <w:vAlign w:val="center"/>
          </w:tcPr>
          <w:p w:rsidR="00892332" w:rsidRPr="00D33179" w:rsidRDefault="00892332" w:rsidP="00852C5B">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D33179">
              <w:rPr>
                <w:rFonts w:ascii="Times New Roman" w:eastAsia="Times New Roman" w:hAnsi="Times New Roman" w:cs="Times New Roman"/>
                <w:bCs/>
                <w:sz w:val="26"/>
                <w:szCs w:val="26"/>
              </w:rPr>
              <w:t>«Комплексные меры противодействия злоупотребления наркотиками и их незаконному обороту на 2011-2012 годы»</w:t>
            </w:r>
          </w:p>
        </w:tc>
      </w:tr>
    </w:tbl>
    <w:p w:rsidR="00892332" w:rsidRPr="00BA4BD5" w:rsidRDefault="00892332" w:rsidP="00892332">
      <w:pPr>
        <w:autoSpaceDE w:val="0"/>
        <w:autoSpaceDN w:val="0"/>
        <w:adjustRightInd w:val="0"/>
        <w:spacing w:after="0" w:line="240" w:lineRule="auto"/>
        <w:jc w:val="center"/>
        <w:outlineLvl w:val="3"/>
        <w:rPr>
          <w:rFonts w:ascii="Times New Roman" w:eastAsia="Times New Roman" w:hAnsi="Times New Roman" w:cs="Times New Roman"/>
          <w:b/>
          <w:sz w:val="28"/>
          <w:szCs w:val="28"/>
        </w:rPr>
      </w:pPr>
    </w:p>
    <w:p w:rsidR="00892332" w:rsidRPr="00870609" w:rsidRDefault="00892332" w:rsidP="00892332">
      <w:pPr>
        <w:spacing w:after="0" w:line="240" w:lineRule="auto"/>
        <w:rPr>
          <w:rFonts w:ascii="Times New Roman" w:eastAsia="Times New Roman" w:hAnsi="Times New Roman" w:cs="Times New Roman"/>
          <w:sz w:val="24"/>
          <w:szCs w:val="24"/>
        </w:rPr>
      </w:pPr>
    </w:p>
    <w:p w:rsidR="00A12C68" w:rsidRDefault="00A12C68"/>
    <w:sectPr w:rsidR="00A12C68" w:rsidSect="00A12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Microsoft YaHei"/>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72767"/>
    <w:multiLevelType w:val="hybridMultilevel"/>
    <w:tmpl w:val="4E5443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AD513C"/>
    <w:multiLevelType w:val="hybridMultilevel"/>
    <w:tmpl w:val="C0E22F96"/>
    <w:lvl w:ilvl="0" w:tplc="04190005">
      <w:start w:val="1"/>
      <w:numFmt w:val="bullet"/>
      <w:lvlText w:val=""/>
      <w:lvlJc w:val="left"/>
      <w:pPr>
        <w:ind w:left="1409" w:hanging="360"/>
      </w:pPr>
      <w:rPr>
        <w:rFonts w:ascii="Wingdings" w:hAnsi="Wingdings" w:hint="default"/>
      </w:rPr>
    </w:lvl>
    <w:lvl w:ilvl="1" w:tplc="04190003" w:tentative="1">
      <w:start w:val="1"/>
      <w:numFmt w:val="bullet"/>
      <w:lvlText w:val="o"/>
      <w:lvlJc w:val="left"/>
      <w:pPr>
        <w:ind w:left="2129" w:hanging="360"/>
      </w:pPr>
      <w:rPr>
        <w:rFonts w:ascii="Courier New" w:hAnsi="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3">
    <w:nsid w:val="04BB256E"/>
    <w:multiLevelType w:val="hybridMultilevel"/>
    <w:tmpl w:val="60BC67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E258B"/>
    <w:multiLevelType w:val="hybridMultilevel"/>
    <w:tmpl w:val="E8A0CA40"/>
    <w:lvl w:ilvl="0" w:tplc="A19202E2">
      <w:start w:val="1"/>
      <w:numFmt w:val="decimal"/>
      <w:lvlText w:val="%1."/>
      <w:lvlJc w:val="left"/>
      <w:pPr>
        <w:ind w:left="1080" w:hanging="360"/>
      </w:pPr>
      <w:rPr>
        <w:rFonts w:hint="default"/>
        <w:color w:val="FF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C967B5"/>
    <w:multiLevelType w:val="multilevel"/>
    <w:tmpl w:val="CF22F724"/>
    <w:lvl w:ilvl="0">
      <w:start w:val="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F6354B"/>
    <w:multiLevelType w:val="hybridMultilevel"/>
    <w:tmpl w:val="9E9C5A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F35FF"/>
    <w:multiLevelType w:val="hybridMultilevel"/>
    <w:tmpl w:val="810C0904"/>
    <w:lvl w:ilvl="0" w:tplc="289896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76334"/>
    <w:multiLevelType w:val="multilevel"/>
    <w:tmpl w:val="C158DC5A"/>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27163E61"/>
    <w:multiLevelType w:val="hybridMultilevel"/>
    <w:tmpl w:val="1DC802A6"/>
    <w:lvl w:ilvl="0" w:tplc="FEF6AC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88241CE"/>
    <w:multiLevelType w:val="multilevel"/>
    <w:tmpl w:val="81621D32"/>
    <w:lvl w:ilvl="0">
      <w:start w:val="4"/>
      <w:numFmt w:val="decimal"/>
      <w:lvlText w:val="%1"/>
      <w:lvlJc w:val="left"/>
      <w:pPr>
        <w:ind w:left="375" w:hanging="375"/>
      </w:pPr>
      <w:rPr>
        <w:rFonts w:hint="default"/>
      </w:rPr>
    </w:lvl>
    <w:lvl w:ilvl="1">
      <w:start w:val="2"/>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nsid w:val="2A2170FE"/>
    <w:multiLevelType w:val="hybridMultilevel"/>
    <w:tmpl w:val="D986A544"/>
    <w:lvl w:ilvl="0" w:tplc="48BCC0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EF825B5"/>
    <w:multiLevelType w:val="multilevel"/>
    <w:tmpl w:val="0E74CF7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30224CC2"/>
    <w:multiLevelType w:val="hybridMultilevel"/>
    <w:tmpl w:val="37D655AA"/>
    <w:lvl w:ilvl="0" w:tplc="45EE4B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478D5"/>
    <w:multiLevelType w:val="hybridMultilevel"/>
    <w:tmpl w:val="9A8A3A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473652"/>
    <w:multiLevelType w:val="hybridMultilevel"/>
    <w:tmpl w:val="3D6CDCD6"/>
    <w:lvl w:ilvl="0" w:tplc="04190019">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2A3210F"/>
    <w:multiLevelType w:val="hybridMultilevel"/>
    <w:tmpl w:val="96B04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C1420"/>
    <w:multiLevelType w:val="hybridMultilevel"/>
    <w:tmpl w:val="FAE6F424"/>
    <w:lvl w:ilvl="0" w:tplc="1B1C8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B3484"/>
    <w:multiLevelType w:val="hybridMultilevel"/>
    <w:tmpl w:val="D45A13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01D05"/>
    <w:multiLevelType w:val="hybridMultilevel"/>
    <w:tmpl w:val="1B2A7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97FC2"/>
    <w:multiLevelType w:val="hybridMultilevel"/>
    <w:tmpl w:val="292CDC1E"/>
    <w:lvl w:ilvl="0" w:tplc="9B1C0BAC">
      <w:start w:val="1"/>
      <w:numFmt w:val="lowerLett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nsid w:val="4F263760"/>
    <w:multiLevelType w:val="multilevel"/>
    <w:tmpl w:val="D65298F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7715376"/>
    <w:multiLevelType w:val="singleLevel"/>
    <w:tmpl w:val="4100EEB0"/>
    <w:lvl w:ilvl="0">
      <w:start w:val="1"/>
      <w:numFmt w:val="bullet"/>
      <w:lvlText w:val="-"/>
      <w:lvlJc w:val="left"/>
      <w:pPr>
        <w:tabs>
          <w:tab w:val="num" w:pos="1069"/>
        </w:tabs>
        <w:ind w:left="1069" w:hanging="360"/>
      </w:pPr>
      <w:rPr>
        <w:rFonts w:hint="default"/>
      </w:rPr>
    </w:lvl>
  </w:abstractNum>
  <w:abstractNum w:abstractNumId="23">
    <w:nsid w:val="5A595A44"/>
    <w:multiLevelType w:val="hybridMultilevel"/>
    <w:tmpl w:val="DAF8E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752ED6"/>
    <w:multiLevelType w:val="hybridMultilevel"/>
    <w:tmpl w:val="ABAEBE12"/>
    <w:lvl w:ilvl="0" w:tplc="F3B6167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5E011266"/>
    <w:multiLevelType w:val="hybridMultilevel"/>
    <w:tmpl w:val="31B09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DD10BF"/>
    <w:multiLevelType w:val="hybridMultilevel"/>
    <w:tmpl w:val="B6FA3C54"/>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B435F"/>
    <w:multiLevelType w:val="multilevel"/>
    <w:tmpl w:val="5C42EB46"/>
    <w:lvl w:ilvl="0">
      <w:start w:val="3"/>
      <w:numFmt w:val="decimal"/>
      <w:lvlText w:val="%1."/>
      <w:lvlJc w:val="left"/>
      <w:pPr>
        <w:tabs>
          <w:tab w:val="num" w:pos="1560"/>
        </w:tabs>
        <w:ind w:left="15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28">
    <w:nsid w:val="68FD7A11"/>
    <w:multiLevelType w:val="hybridMultilevel"/>
    <w:tmpl w:val="21807C30"/>
    <w:lvl w:ilvl="0" w:tplc="783034DA">
      <w:start w:val="1"/>
      <w:numFmt w:val="decimal"/>
      <w:lvlText w:val="%1."/>
      <w:lvlJc w:val="left"/>
      <w:pPr>
        <w:ind w:left="1354" w:hanging="360"/>
      </w:pPr>
      <w:rPr>
        <w:rFonts w:cs="Times New Roman" w:hint="default"/>
      </w:rPr>
    </w:lvl>
    <w:lvl w:ilvl="1" w:tplc="04190019" w:tentative="1">
      <w:start w:val="1"/>
      <w:numFmt w:val="lowerLetter"/>
      <w:lvlText w:val="%2."/>
      <w:lvlJc w:val="left"/>
      <w:pPr>
        <w:ind w:left="1551" w:hanging="360"/>
      </w:pPr>
      <w:rPr>
        <w:rFonts w:cs="Times New Roman"/>
      </w:rPr>
    </w:lvl>
    <w:lvl w:ilvl="2" w:tplc="0419001B" w:tentative="1">
      <w:start w:val="1"/>
      <w:numFmt w:val="lowerRoman"/>
      <w:lvlText w:val="%3."/>
      <w:lvlJc w:val="right"/>
      <w:pPr>
        <w:ind w:left="2271" w:hanging="180"/>
      </w:pPr>
      <w:rPr>
        <w:rFonts w:cs="Times New Roman"/>
      </w:rPr>
    </w:lvl>
    <w:lvl w:ilvl="3" w:tplc="0419000F" w:tentative="1">
      <w:start w:val="1"/>
      <w:numFmt w:val="decimal"/>
      <w:lvlText w:val="%4."/>
      <w:lvlJc w:val="left"/>
      <w:pPr>
        <w:ind w:left="2991" w:hanging="360"/>
      </w:pPr>
      <w:rPr>
        <w:rFonts w:cs="Times New Roman"/>
      </w:rPr>
    </w:lvl>
    <w:lvl w:ilvl="4" w:tplc="04190019" w:tentative="1">
      <w:start w:val="1"/>
      <w:numFmt w:val="lowerLetter"/>
      <w:lvlText w:val="%5."/>
      <w:lvlJc w:val="left"/>
      <w:pPr>
        <w:ind w:left="3711" w:hanging="360"/>
      </w:pPr>
      <w:rPr>
        <w:rFonts w:cs="Times New Roman"/>
      </w:rPr>
    </w:lvl>
    <w:lvl w:ilvl="5" w:tplc="0419001B" w:tentative="1">
      <w:start w:val="1"/>
      <w:numFmt w:val="lowerRoman"/>
      <w:lvlText w:val="%6."/>
      <w:lvlJc w:val="right"/>
      <w:pPr>
        <w:ind w:left="4431" w:hanging="180"/>
      </w:pPr>
      <w:rPr>
        <w:rFonts w:cs="Times New Roman"/>
      </w:rPr>
    </w:lvl>
    <w:lvl w:ilvl="6" w:tplc="0419000F" w:tentative="1">
      <w:start w:val="1"/>
      <w:numFmt w:val="decimal"/>
      <w:lvlText w:val="%7."/>
      <w:lvlJc w:val="left"/>
      <w:pPr>
        <w:ind w:left="5151" w:hanging="360"/>
      </w:pPr>
      <w:rPr>
        <w:rFonts w:cs="Times New Roman"/>
      </w:rPr>
    </w:lvl>
    <w:lvl w:ilvl="7" w:tplc="04190019" w:tentative="1">
      <w:start w:val="1"/>
      <w:numFmt w:val="lowerLetter"/>
      <w:lvlText w:val="%8."/>
      <w:lvlJc w:val="left"/>
      <w:pPr>
        <w:ind w:left="5871" w:hanging="360"/>
      </w:pPr>
      <w:rPr>
        <w:rFonts w:cs="Times New Roman"/>
      </w:rPr>
    </w:lvl>
    <w:lvl w:ilvl="8" w:tplc="0419001B" w:tentative="1">
      <w:start w:val="1"/>
      <w:numFmt w:val="lowerRoman"/>
      <w:lvlText w:val="%9."/>
      <w:lvlJc w:val="right"/>
      <w:pPr>
        <w:ind w:left="6591" w:hanging="180"/>
      </w:pPr>
      <w:rPr>
        <w:rFonts w:cs="Times New Roman"/>
      </w:rPr>
    </w:lvl>
  </w:abstractNum>
  <w:abstractNum w:abstractNumId="29">
    <w:nsid w:val="6AA6291C"/>
    <w:multiLevelType w:val="hybridMultilevel"/>
    <w:tmpl w:val="267E2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DCE4A03"/>
    <w:multiLevelType w:val="hybridMultilevel"/>
    <w:tmpl w:val="33DC0078"/>
    <w:lvl w:ilvl="0" w:tplc="975E9C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5E5D08"/>
    <w:multiLevelType w:val="hybridMultilevel"/>
    <w:tmpl w:val="6FEE615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F11763"/>
    <w:multiLevelType w:val="multilevel"/>
    <w:tmpl w:val="85A69B3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871DC6"/>
    <w:multiLevelType w:val="hybridMultilevel"/>
    <w:tmpl w:val="95F441A4"/>
    <w:lvl w:ilvl="0" w:tplc="8452B354">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7E060F4C"/>
    <w:multiLevelType w:val="hybridMultilevel"/>
    <w:tmpl w:val="CA58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4"/>
  </w:num>
  <w:num w:numId="4">
    <w:abstractNumId w:val="4"/>
  </w:num>
  <w:num w:numId="5">
    <w:abstractNumId w:val="31"/>
  </w:num>
  <w:num w:numId="6">
    <w:abstractNumId w:val="13"/>
  </w:num>
  <w:num w:numId="7">
    <w:abstractNumId w:val="32"/>
  </w:num>
  <w:num w:numId="8">
    <w:abstractNumId w:val="12"/>
  </w:num>
  <w:num w:numId="9">
    <w:abstractNumId w:val="6"/>
  </w:num>
  <w:num w:numId="10">
    <w:abstractNumId w:val="2"/>
  </w:num>
  <w:num w:numId="11">
    <w:abstractNumId w:val="20"/>
  </w:num>
  <w:num w:numId="12">
    <w:abstractNumId w:val="15"/>
  </w:num>
  <w:num w:numId="13">
    <w:abstractNumId w:val="18"/>
  </w:num>
  <w:num w:numId="14">
    <w:abstractNumId w:val="33"/>
  </w:num>
  <w:num w:numId="15">
    <w:abstractNumId w:val="3"/>
  </w:num>
  <w:num w:numId="16">
    <w:abstractNumId w:val="14"/>
  </w:num>
  <w:num w:numId="17">
    <w:abstractNumId w:val="19"/>
  </w:num>
  <w:num w:numId="18">
    <w:abstractNumId w:val="26"/>
  </w:num>
  <w:num w:numId="19">
    <w:abstractNumId w:val="29"/>
  </w:num>
  <w:num w:numId="20">
    <w:abstractNumId w:val="25"/>
  </w:num>
  <w:num w:numId="21">
    <w:abstractNumId w:val="16"/>
  </w:num>
  <w:num w:numId="22">
    <w:abstractNumId w:val="8"/>
  </w:num>
  <w:num w:numId="23">
    <w:abstractNumId w:val="23"/>
  </w:num>
  <w:num w:numId="24">
    <w:abstractNumId w:val="27"/>
  </w:num>
  <w:num w:numId="25">
    <w:abstractNumId w:val="1"/>
  </w:num>
  <w:num w:numId="26">
    <w:abstractNumId w:val="34"/>
  </w:num>
  <w:num w:numId="27">
    <w:abstractNumId w:val="17"/>
  </w:num>
  <w:num w:numId="28">
    <w:abstractNumId w:val="30"/>
  </w:num>
  <w:num w:numId="29">
    <w:abstractNumId w:val="21"/>
  </w:num>
  <w:num w:numId="30">
    <w:abstractNumId w:val="10"/>
  </w:num>
  <w:num w:numId="31">
    <w:abstractNumId w:val="5"/>
  </w:num>
  <w:num w:numId="32">
    <w:abstractNumId w:val="7"/>
  </w:num>
  <w:num w:numId="33">
    <w:abstractNumId w:val="28"/>
  </w:num>
  <w:num w:numId="34">
    <w:abstractNumId w:val="2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2332"/>
    <w:rsid w:val="00892332"/>
    <w:rsid w:val="00A12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32"/>
    <w:rPr>
      <w:rFonts w:eastAsiaTheme="minorEastAsia"/>
      <w:lang w:eastAsia="ru-RU"/>
    </w:rPr>
  </w:style>
  <w:style w:type="paragraph" w:styleId="1">
    <w:name w:val="heading 1"/>
    <w:basedOn w:val="a"/>
    <w:next w:val="a"/>
    <w:link w:val="10"/>
    <w:qFormat/>
    <w:rsid w:val="00892332"/>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892332"/>
    <w:pPr>
      <w:keepNext/>
      <w:spacing w:after="0" w:line="240" w:lineRule="auto"/>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892332"/>
    <w:pPr>
      <w:keepNext/>
      <w:spacing w:after="0" w:line="240" w:lineRule="auto"/>
      <w:jc w:val="right"/>
      <w:outlineLvl w:val="2"/>
    </w:pPr>
    <w:rPr>
      <w:rFonts w:ascii="Times New Roman" w:eastAsia="Times New Roman" w:hAnsi="Times New Roman" w:cs="Times New Roman"/>
      <w:sz w:val="28"/>
      <w:szCs w:val="24"/>
    </w:rPr>
  </w:style>
  <w:style w:type="paragraph" w:styleId="4">
    <w:name w:val="heading 4"/>
    <w:basedOn w:val="a"/>
    <w:next w:val="a"/>
    <w:link w:val="40"/>
    <w:qFormat/>
    <w:rsid w:val="00892332"/>
    <w:pPr>
      <w:keepNext/>
      <w:spacing w:after="0" w:line="240" w:lineRule="auto"/>
      <w:jc w:val="both"/>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33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92332"/>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9233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92332"/>
    <w:rPr>
      <w:rFonts w:ascii="Times New Roman" w:eastAsia="Times New Roman" w:hAnsi="Times New Roman" w:cs="Times New Roman"/>
      <w:b/>
      <w:sz w:val="28"/>
      <w:szCs w:val="20"/>
      <w:lang w:eastAsia="ru-RU"/>
    </w:rPr>
  </w:style>
  <w:style w:type="paragraph" w:styleId="a3">
    <w:name w:val="Body Text"/>
    <w:basedOn w:val="a"/>
    <w:link w:val="a4"/>
    <w:rsid w:val="00892332"/>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892332"/>
    <w:rPr>
      <w:rFonts w:ascii="Times New Roman" w:eastAsia="Times New Roman" w:hAnsi="Times New Roman" w:cs="Times New Roman"/>
      <w:sz w:val="28"/>
      <w:szCs w:val="24"/>
      <w:lang w:eastAsia="ru-RU"/>
    </w:rPr>
  </w:style>
  <w:style w:type="table" w:styleId="a5">
    <w:name w:val="Table Grid"/>
    <w:basedOn w:val="a1"/>
    <w:uiPriority w:val="59"/>
    <w:rsid w:val="0089233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92332"/>
  </w:style>
  <w:style w:type="character" w:customStyle="1" w:styleId="WW8Num1z0">
    <w:name w:val="WW8Num1z0"/>
    <w:rsid w:val="00892332"/>
    <w:rPr>
      <w:rFonts w:ascii="Symbol" w:hAnsi="Symbol"/>
    </w:rPr>
  </w:style>
  <w:style w:type="character" w:customStyle="1" w:styleId="WW8Num2z0">
    <w:name w:val="WW8Num2z0"/>
    <w:rsid w:val="00892332"/>
    <w:rPr>
      <w:rFonts w:ascii="Symbol" w:hAnsi="Symbol"/>
    </w:rPr>
  </w:style>
  <w:style w:type="character" w:customStyle="1" w:styleId="WW8Num2z1">
    <w:name w:val="WW8Num2z1"/>
    <w:rsid w:val="00892332"/>
    <w:rPr>
      <w:rFonts w:ascii="Courier New" w:hAnsi="Courier New" w:cs="Courier New"/>
    </w:rPr>
  </w:style>
  <w:style w:type="character" w:customStyle="1" w:styleId="WW8Num4z0">
    <w:name w:val="WW8Num4z0"/>
    <w:rsid w:val="00892332"/>
    <w:rPr>
      <w:color w:val="000000"/>
    </w:rPr>
  </w:style>
  <w:style w:type="character" w:customStyle="1" w:styleId="WW8Num8z0">
    <w:name w:val="WW8Num8z0"/>
    <w:rsid w:val="00892332"/>
    <w:rPr>
      <w:rFonts w:ascii="Wingdings" w:hAnsi="Wingdings"/>
      <w:sz w:val="20"/>
    </w:rPr>
  </w:style>
  <w:style w:type="character" w:customStyle="1" w:styleId="WW8Num9z0">
    <w:name w:val="WW8Num9z0"/>
    <w:rsid w:val="00892332"/>
    <w:rPr>
      <w:rFonts w:ascii="Symbol" w:hAnsi="Symbol"/>
      <w:sz w:val="20"/>
    </w:rPr>
  </w:style>
  <w:style w:type="character" w:customStyle="1" w:styleId="WW8Num9z2">
    <w:name w:val="WW8Num9z2"/>
    <w:rsid w:val="00892332"/>
    <w:rPr>
      <w:rFonts w:ascii="Wingdings" w:hAnsi="Wingdings"/>
    </w:rPr>
  </w:style>
  <w:style w:type="character" w:customStyle="1" w:styleId="WW8Num9z4">
    <w:name w:val="WW8Num9z4"/>
    <w:rsid w:val="00892332"/>
    <w:rPr>
      <w:rFonts w:ascii="Courier New" w:hAnsi="Courier New" w:cs="Courier New"/>
    </w:rPr>
  </w:style>
  <w:style w:type="character" w:customStyle="1" w:styleId="WW8Num10z0">
    <w:name w:val="WW8Num10z0"/>
    <w:rsid w:val="00892332"/>
    <w:rPr>
      <w:rFonts w:ascii="Symbol" w:hAnsi="Symbol"/>
      <w:sz w:val="20"/>
    </w:rPr>
  </w:style>
  <w:style w:type="character" w:customStyle="1" w:styleId="WW8Num12z0">
    <w:name w:val="WW8Num12z0"/>
    <w:rsid w:val="00892332"/>
    <w:rPr>
      <w:rFonts w:ascii="Symbol" w:hAnsi="Symbol" w:cs="OpenSymbol"/>
    </w:rPr>
  </w:style>
  <w:style w:type="character" w:customStyle="1" w:styleId="Absatz-Standardschriftart">
    <w:name w:val="Absatz-Standardschriftart"/>
    <w:rsid w:val="00892332"/>
  </w:style>
  <w:style w:type="character" w:customStyle="1" w:styleId="WW-Absatz-Standardschriftart">
    <w:name w:val="WW-Absatz-Standardschriftart"/>
    <w:rsid w:val="00892332"/>
  </w:style>
  <w:style w:type="character" w:customStyle="1" w:styleId="WW-Absatz-Standardschriftart1">
    <w:name w:val="WW-Absatz-Standardschriftart1"/>
    <w:rsid w:val="00892332"/>
  </w:style>
  <w:style w:type="character" w:customStyle="1" w:styleId="WW-Absatz-Standardschriftart11">
    <w:name w:val="WW-Absatz-Standardschriftart11"/>
    <w:rsid w:val="00892332"/>
  </w:style>
  <w:style w:type="character" w:customStyle="1" w:styleId="WW-Absatz-Standardschriftart111">
    <w:name w:val="WW-Absatz-Standardschriftart111"/>
    <w:rsid w:val="00892332"/>
  </w:style>
  <w:style w:type="character" w:customStyle="1" w:styleId="WW-Absatz-Standardschriftart1111">
    <w:name w:val="WW-Absatz-Standardschriftart1111"/>
    <w:rsid w:val="00892332"/>
  </w:style>
  <w:style w:type="character" w:customStyle="1" w:styleId="WW-Absatz-Standardschriftart11111">
    <w:name w:val="WW-Absatz-Standardschriftart11111"/>
    <w:rsid w:val="00892332"/>
  </w:style>
  <w:style w:type="character" w:customStyle="1" w:styleId="WW-Absatz-Standardschriftart111111">
    <w:name w:val="WW-Absatz-Standardschriftart111111"/>
    <w:rsid w:val="00892332"/>
  </w:style>
  <w:style w:type="character" w:customStyle="1" w:styleId="WW-Absatz-Standardschriftart1111111">
    <w:name w:val="WW-Absatz-Standardschriftart1111111"/>
    <w:rsid w:val="00892332"/>
  </w:style>
  <w:style w:type="character" w:customStyle="1" w:styleId="WW8Num1z1">
    <w:name w:val="WW8Num1z1"/>
    <w:rsid w:val="00892332"/>
    <w:rPr>
      <w:rFonts w:ascii="Courier New" w:hAnsi="Courier New" w:cs="Courier New"/>
    </w:rPr>
  </w:style>
  <w:style w:type="character" w:customStyle="1" w:styleId="WW8Num1z2">
    <w:name w:val="WW8Num1z2"/>
    <w:rsid w:val="00892332"/>
    <w:rPr>
      <w:rFonts w:ascii="Wingdings" w:hAnsi="Wingdings"/>
    </w:rPr>
  </w:style>
  <w:style w:type="character" w:customStyle="1" w:styleId="WW8Num2z2">
    <w:name w:val="WW8Num2z2"/>
    <w:rsid w:val="00892332"/>
    <w:rPr>
      <w:rFonts w:ascii="Wingdings" w:hAnsi="Wingdings"/>
    </w:rPr>
  </w:style>
  <w:style w:type="character" w:customStyle="1" w:styleId="WW8Num3z0">
    <w:name w:val="WW8Num3z0"/>
    <w:rsid w:val="00892332"/>
    <w:rPr>
      <w:rFonts w:ascii="Symbol" w:hAnsi="Symbol"/>
    </w:rPr>
  </w:style>
  <w:style w:type="character" w:customStyle="1" w:styleId="WW8Num3z1">
    <w:name w:val="WW8Num3z1"/>
    <w:rsid w:val="00892332"/>
    <w:rPr>
      <w:rFonts w:ascii="Courier New" w:hAnsi="Courier New" w:cs="Courier New"/>
    </w:rPr>
  </w:style>
  <w:style w:type="character" w:customStyle="1" w:styleId="WW8Num3z2">
    <w:name w:val="WW8Num3z2"/>
    <w:rsid w:val="00892332"/>
    <w:rPr>
      <w:rFonts w:ascii="Wingdings" w:hAnsi="Wingdings"/>
    </w:rPr>
  </w:style>
  <w:style w:type="character" w:customStyle="1" w:styleId="WW8Num5z0">
    <w:name w:val="WW8Num5z0"/>
    <w:rsid w:val="00892332"/>
    <w:rPr>
      <w:rFonts w:ascii="Symbol" w:hAnsi="Symbol"/>
    </w:rPr>
  </w:style>
  <w:style w:type="character" w:customStyle="1" w:styleId="WW8Num5z1">
    <w:name w:val="WW8Num5z1"/>
    <w:rsid w:val="00892332"/>
    <w:rPr>
      <w:rFonts w:ascii="Courier New" w:hAnsi="Courier New" w:cs="Courier New"/>
    </w:rPr>
  </w:style>
  <w:style w:type="character" w:customStyle="1" w:styleId="WW8Num5z2">
    <w:name w:val="WW8Num5z2"/>
    <w:rsid w:val="00892332"/>
    <w:rPr>
      <w:rFonts w:ascii="Wingdings" w:hAnsi="Wingdings"/>
    </w:rPr>
  </w:style>
  <w:style w:type="character" w:customStyle="1" w:styleId="12">
    <w:name w:val="Основной шрифт абзаца1"/>
    <w:rsid w:val="00892332"/>
  </w:style>
  <w:style w:type="character" w:customStyle="1" w:styleId="a6">
    <w:name w:val="Маркеры списка"/>
    <w:rsid w:val="00892332"/>
    <w:rPr>
      <w:rFonts w:ascii="OpenSymbol" w:eastAsia="OpenSymbol" w:hAnsi="OpenSymbol" w:cs="OpenSymbol"/>
    </w:rPr>
  </w:style>
  <w:style w:type="character" w:customStyle="1" w:styleId="a7">
    <w:name w:val="Символ нумерации"/>
    <w:rsid w:val="00892332"/>
  </w:style>
  <w:style w:type="character" w:customStyle="1" w:styleId="FontStyle12">
    <w:name w:val="Font Style12"/>
    <w:rsid w:val="00892332"/>
    <w:rPr>
      <w:rFonts w:ascii="Times New Roman" w:hAnsi="Times New Roman" w:cs="Times New Roman"/>
      <w:b/>
      <w:bCs/>
      <w:sz w:val="22"/>
      <w:szCs w:val="22"/>
    </w:rPr>
  </w:style>
  <w:style w:type="character" w:customStyle="1" w:styleId="FontStyle13">
    <w:name w:val="Font Style13"/>
    <w:rsid w:val="00892332"/>
    <w:rPr>
      <w:rFonts w:ascii="Times New Roman" w:hAnsi="Times New Roman" w:cs="Times New Roman"/>
      <w:sz w:val="26"/>
      <w:szCs w:val="26"/>
    </w:rPr>
  </w:style>
  <w:style w:type="character" w:customStyle="1" w:styleId="FontStyle14">
    <w:name w:val="Font Style14"/>
    <w:rsid w:val="00892332"/>
    <w:rPr>
      <w:rFonts w:ascii="Times New Roman" w:hAnsi="Times New Roman" w:cs="Times New Roman"/>
      <w:sz w:val="26"/>
      <w:szCs w:val="26"/>
    </w:rPr>
  </w:style>
  <w:style w:type="character" w:customStyle="1" w:styleId="WW8Num6z0">
    <w:name w:val="WW8Num6z0"/>
    <w:rsid w:val="00892332"/>
    <w:rPr>
      <w:rFonts w:ascii="Times New Roman" w:eastAsia="Times New Roman" w:hAnsi="Times New Roman" w:cs="Times New Roman"/>
    </w:rPr>
  </w:style>
  <w:style w:type="paragraph" w:customStyle="1" w:styleId="a8">
    <w:name w:val="Заголовок"/>
    <w:basedOn w:val="a"/>
    <w:next w:val="a3"/>
    <w:rsid w:val="00892332"/>
    <w:pPr>
      <w:keepNext/>
      <w:suppressAutoHyphens/>
      <w:spacing w:before="240" w:after="120" w:line="240" w:lineRule="auto"/>
    </w:pPr>
    <w:rPr>
      <w:rFonts w:ascii="Arial" w:eastAsia="Microsoft YaHei" w:hAnsi="Arial" w:cs="Mangal"/>
      <w:sz w:val="28"/>
      <w:szCs w:val="28"/>
      <w:lang w:eastAsia="ar-SA"/>
    </w:rPr>
  </w:style>
  <w:style w:type="paragraph" w:styleId="a9">
    <w:name w:val="List"/>
    <w:basedOn w:val="a3"/>
    <w:rsid w:val="00892332"/>
    <w:pPr>
      <w:suppressAutoHyphens/>
      <w:spacing w:after="120"/>
    </w:pPr>
    <w:rPr>
      <w:rFonts w:cs="Mangal"/>
      <w:sz w:val="24"/>
      <w:lang w:eastAsia="ar-SA"/>
    </w:rPr>
  </w:style>
  <w:style w:type="paragraph" w:customStyle="1" w:styleId="13">
    <w:name w:val="Название1"/>
    <w:basedOn w:val="a"/>
    <w:rsid w:val="0089233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92332"/>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Title"/>
    <w:basedOn w:val="a8"/>
    <w:next w:val="ab"/>
    <w:link w:val="ac"/>
    <w:qFormat/>
    <w:rsid w:val="00892332"/>
  </w:style>
  <w:style w:type="character" w:customStyle="1" w:styleId="ac">
    <w:name w:val="Название Знак"/>
    <w:basedOn w:val="a0"/>
    <w:link w:val="aa"/>
    <w:rsid w:val="00892332"/>
    <w:rPr>
      <w:rFonts w:ascii="Arial" w:eastAsia="Microsoft YaHei" w:hAnsi="Arial" w:cs="Mangal"/>
      <w:sz w:val="28"/>
      <w:szCs w:val="28"/>
      <w:lang w:eastAsia="ar-SA"/>
    </w:rPr>
  </w:style>
  <w:style w:type="paragraph" w:styleId="ab">
    <w:name w:val="Subtitle"/>
    <w:basedOn w:val="a8"/>
    <w:next w:val="a3"/>
    <w:link w:val="ad"/>
    <w:qFormat/>
    <w:rsid w:val="00892332"/>
    <w:pPr>
      <w:jc w:val="center"/>
    </w:pPr>
    <w:rPr>
      <w:i/>
      <w:iCs/>
    </w:rPr>
  </w:style>
  <w:style w:type="character" w:customStyle="1" w:styleId="ad">
    <w:name w:val="Подзаголовок Знак"/>
    <w:basedOn w:val="a0"/>
    <w:link w:val="ab"/>
    <w:rsid w:val="00892332"/>
    <w:rPr>
      <w:rFonts w:ascii="Arial" w:eastAsia="Microsoft YaHei" w:hAnsi="Arial" w:cs="Mangal"/>
      <w:i/>
      <w:iCs/>
      <w:sz w:val="28"/>
      <w:szCs w:val="28"/>
      <w:lang w:eastAsia="ar-SA"/>
    </w:rPr>
  </w:style>
  <w:style w:type="paragraph" w:styleId="ae">
    <w:name w:val="Body Text Indent"/>
    <w:basedOn w:val="a"/>
    <w:link w:val="af"/>
    <w:rsid w:val="00892332"/>
    <w:pPr>
      <w:suppressAutoHyphens/>
      <w:spacing w:after="0" w:line="240" w:lineRule="auto"/>
      <w:ind w:left="4248"/>
    </w:pPr>
    <w:rPr>
      <w:rFonts w:ascii="Times New Roman" w:eastAsia="Times New Roman" w:hAnsi="Times New Roman" w:cs="Times New Roman"/>
      <w:sz w:val="28"/>
      <w:szCs w:val="24"/>
      <w:lang w:eastAsia="ar-SA"/>
    </w:rPr>
  </w:style>
  <w:style w:type="character" w:customStyle="1" w:styleId="af">
    <w:name w:val="Основной текст с отступом Знак"/>
    <w:basedOn w:val="a0"/>
    <w:link w:val="ae"/>
    <w:rsid w:val="00892332"/>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89233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3">
    <w:name w:val="Style3"/>
    <w:basedOn w:val="a"/>
    <w:rsid w:val="00892332"/>
    <w:pPr>
      <w:widowControl w:val="0"/>
      <w:suppressAutoHyphens/>
      <w:autoSpaceDE w:val="0"/>
      <w:spacing w:after="0" w:line="322" w:lineRule="exact"/>
      <w:ind w:firstLine="701"/>
    </w:pPr>
    <w:rPr>
      <w:rFonts w:ascii="Times New Roman" w:eastAsia="Times New Roman" w:hAnsi="Times New Roman" w:cs="Times New Roman"/>
      <w:sz w:val="24"/>
      <w:szCs w:val="24"/>
      <w:lang w:eastAsia="ar-SA"/>
    </w:rPr>
  </w:style>
  <w:style w:type="paragraph" w:customStyle="1" w:styleId="Style4">
    <w:name w:val="Style4"/>
    <w:basedOn w:val="a"/>
    <w:rsid w:val="00892332"/>
    <w:pPr>
      <w:widowControl w:val="0"/>
      <w:suppressAutoHyphens/>
      <w:autoSpaceDE w:val="0"/>
      <w:spacing w:after="0" w:line="314" w:lineRule="exact"/>
      <w:ind w:firstLine="538"/>
      <w:jc w:val="both"/>
    </w:pPr>
    <w:rPr>
      <w:rFonts w:ascii="Times New Roman" w:eastAsia="Times New Roman" w:hAnsi="Times New Roman" w:cs="Times New Roman"/>
      <w:sz w:val="24"/>
      <w:szCs w:val="24"/>
      <w:lang w:eastAsia="ar-SA"/>
    </w:rPr>
  </w:style>
  <w:style w:type="paragraph" w:customStyle="1" w:styleId="Style6">
    <w:name w:val="Style6"/>
    <w:basedOn w:val="a"/>
    <w:rsid w:val="00892332"/>
    <w:pPr>
      <w:widowControl w:val="0"/>
      <w:suppressAutoHyphens/>
      <w:autoSpaceDE w:val="0"/>
      <w:spacing w:after="0" w:line="322" w:lineRule="exact"/>
      <w:ind w:firstLine="355"/>
      <w:jc w:val="both"/>
    </w:pPr>
    <w:rPr>
      <w:rFonts w:ascii="Times New Roman" w:eastAsia="Times New Roman" w:hAnsi="Times New Roman" w:cs="Times New Roman"/>
      <w:sz w:val="24"/>
      <w:szCs w:val="24"/>
      <w:lang w:eastAsia="ar-SA"/>
    </w:rPr>
  </w:style>
  <w:style w:type="paragraph" w:customStyle="1" w:styleId="Style5">
    <w:name w:val="Style5"/>
    <w:basedOn w:val="a"/>
    <w:rsid w:val="00892332"/>
    <w:pPr>
      <w:widowControl w:val="0"/>
      <w:suppressAutoHyphens/>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8">
    <w:name w:val="Style8"/>
    <w:basedOn w:val="a"/>
    <w:rsid w:val="00892332"/>
    <w:pPr>
      <w:widowControl w:val="0"/>
      <w:suppressAutoHyphens/>
      <w:autoSpaceDE w:val="0"/>
      <w:spacing w:after="0" w:line="319" w:lineRule="exact"/>
      <w:ind w:hanging="691"/>
    </w:pPr>
    <w:rPr>
      <w:rFonts w:ascii="Times New Roman" w:eastAsia="Times New Roman" w:hAnsi="Times New Roman" w:cs="Times New Roman"/>
      <w:sz w:val="24"/>
      <w:szCs w:val="24"/>
      <w:lang w:eastAsia="ar-SA"/>
    </w:rPr>
  </w:style>
  <w:style w:type="paragraph" w:customStyle="1" w:styleId="Style7">
    <w:name w:val="Style7"/>
    <w:basedOn w:val="a"/>
    <w:rsid w:val="00892332"/>
    <w:pPr>
      <w:widowControl w:val="0"/>
      <w:suppressAutoHyphens/>
      <w:autoSpaceDE w:val="0"/>
      <w:spacing w:after="0" w:line="324" w:lineRule="exact"/>
      <w:ind w:firstLine="350"/>
    </w:pPr>
    <w:rPr>
      <w:rFonts w:ascii="Times New Roman" w:eastAsia="Times New Roman" w:hAnsi="Times New Roman" w:cs="Times New Roman"/>
      <w:sz w:val="24"/>
      <w:szCs w:val="24"/>
      <w:lang w:eastAsia="ar-SA"/>
    </w:rPr>
  </w:style>
  <w:style w:type="paragraph" w:customStyle="1" w:styleId="15">
    <w:name w:val="Текст1"/>
    <w:basedOn w:val="a"/>
    <w:rsid w:val="00892332"/>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link w:val="ConsPlusNormal0"/>
    <w:rsid w:val="008923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f0">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892332"/>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92332"/>
    <w:pPr>
      <w:suppressAutoHyphens/>
      <w:ind w:left="720"/>
    </w:pPr>
    <w:rPr>
      <w:rFonts w:ascii="Calibri" w:eastAsia="Calibri" w:hAnsi="Calibri" w:cs="Times New Roman"/>
      <w:lang w:eastAsia="ar-SA"/>
    </w:rPr>
  </w:style>
  <w:style w:type="paragraph" w:customStyle="1" w:styleId="text">
    <w:name w:val="text"/>
    <w:basedOn w:val="a"/>
    <w:rsid w:val="00892332"/>
    <w:pPr>
      <w:suppressAutoHyphens/>
      <w:spacing w:before="280" w:after="280" w:line="240" w:lineRule="auto"/>
    </w:pPr>
    <w:rPr>
      <w:rFonts w:ascii="Times New Roman" w:eastAsia="Times New Roman" w:hAnsi="Times New Roman" w:cs="Times New Roman"/>
      <w:color w:val="000000"/>
      <w:lang w:eastAsia="ar-SA"/>
    </w:rPr>
  </w:style>
  <w:style w:type="paragraph" w:customStyle="1" w:styleId="16">
    <w:name w:val="Обычный1"/>
    <w:rsid w:val="00892332"/>
    <w:pPr>
      <w:suppressAutoHyphens/>
      <w:spacing w:after="0" w:line="240" w:lineRule="auto"/>
    </w:pPr>
    <w:rPr>
      <w:rFonts w:ascii="Times New Roman" w:eastAsia="Arial" w:hAnsi="Times New Roman" w:cs="Times New Roman"/>
      <w:sz w:val="20"/>
      <w:szCs w:val="20"/>
      <w:lang w:eastAsia="ar-SA"/>
    </w:rPr>
  </w:style>
  <w:style w:type="paragraph" w:customStyle="1" w:styleId="af2">
    <w:name w:val="Содержимое таблицы"/>
    <w:basedOn w:val="a"/>
    <w:rsid w:val="0089233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892332"/>
    <w:pPr>
      <w:jc w:val="center"/>
    </w:pPr>
    <w:rPr>
      <w:b/>
      <w:bCs/>
    </w:rPr>
  </w:style>
  <w:style w:type="paragraph" w:styleId="af4">
    <w:name w:val="No Spacing"/>
    <w:link w:val="af5"/>
    <w:qFormat/>
    <w:rsid w:val="00892332"/>
    <w:pPr>
      <w:spacing w:after="0" w:line="240" w:lineRule="auto"/>
    </w:pPr>
    <w:rPr>
      <w:rFonts w:ascii="Calibri" w:eastAsia="Times New Roman" w:hAnsi="Calibri" w:cs="Times New Roman"/>
      <w:lang w:eastAsia="ru-RU"/>
    </w:rPr>
  </w:style>
  <w:style w:type="character" w:styleId="af6">
    <w:name w:val="Strong"/>
    <w:qFormat/>
    <w:rsid w:val="00892332"/>
    <w:rPr>
      <w:b/>
      <w:bCs/>
    </w:rPr>
  </w:style>
  <w:style w:type="paragraph" w:styleId="af7">
    <w:name w:val="header"/>
    <w:basedOn w:val="a"/>
    <w:link w:val="af8"/>
    <w:uiPriority w:val="99"/>
    <w:unhideWhenUsed/>
    <w:rsid w:val="0089233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uiPriority w:val="99"/>
    <w:rsid w:val="00892332"/>
    <w:rPr>
      <w:rFonts w:ascii="Times New Roman" w:eastAsia="Times New Roman" w:hAnsi="Times New Roman" w:cs="Times New Roman"/>
      <w:sz w:val="24"/>
      <w:szCs w:val="24"/>
      <w:lang w:eastAsia="ar-SA"/>
    </w:rPr>
  </w:style>
  <w:style w:type="paragraph" w:styleId="af9">
    <w:name w:val="footer"/>
    <w:basedOn w:val="a"/>
    <w:link w:val="afa"/>
    <w:unhideWhenUsed/>
    <w:rsid w:val="0089233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0"/>
    <w:link w:val="af9"/>
    <w:rsid w:val="00892332"/>
    <w:rPr>
      <w:rFonts w:ascii="Times New Roman" w:eastAsia="Times New Roman" w:hAnsi="Times New Roman" w:cs="Times New Roman"/>
      <w:sz w:val="24"/>
      <w:szCs w:val="24"/>
      <w:lang w:eastAsia="ar-SA"/>
    </w:rPr>
  </w:style>
  <w:style w:type="character" w:customStyle="1" w:styleId="af5">
    <w:name w:val="Без интервала Знак"/>
    <w:link w:val="af4"/>
    <w:rsid w:val="00892332"/>
    <w:rPr>
      <w:rFonts w:ascii="Calibri" w:eastAsia="Times New Roman" w:hAnsi="Calibri" w:cs="Times New Roman"/>
      <w:lang w:eastAsia="ru-RU"/>
    </w:rPr>
  </w:style>
  <w:style w:type="table" w:customStyle="1" w:styleId="17">
    <w:name w:val="Сетка таблицы1"/>
    <w:basedOn w:val="a1"/>
    <w:next w:val="a5"/>
    <w:rsid w:val="008923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92332"/>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2"/>
    <w:uiPriority w:val="99"/>
    <w:semiHidden/>
    <w:rsid w:val="00892332"/>
  </w:style>
  <w:style w:type="paragraph" w:styleId="32">
    <w:name w:val="Body Text 3"/>
    <w:basedOn w:val="a"/>
    <w:link w:val="33"/>
    <w:rsid w:val="0089233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892332"/>
    <w:rPr>
      <w:rFonts w:ascii="Times New Roman" w:eastAsia="Times New Roman" w:hAnsi="Times New Roman" w:cs="Times New Roman"/>
      <w:sz w:val="16"/>
      <w:szCs w:val="16"/>
      <w:lang w:eastAsia="ru-RU"/>
    </w:rPr>
  </w:style>
  <w:style w:type="paragraph" w:customStyle="1" w:styleId="afb">
    <w:name w:val="Текст документа"/>
    <w:basedOn w:val="a"/>
    <w:rsid w:val="0089233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afc">
    <w:name w:val="Когда принят"/>
    <w:basedOn w:val="a"/>
    <w:next w:val="afb"/>
    <w:rsid w:val="00892332"/>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rPr>
  </w:style>
  <w:style w:type="paragraph" w:customStyle="1" w:styleId="afd">
    <w:name w:val="Название закона"/>
    <w:basedOn w:val="a"/>
    <w:next w:val="afb"/>
    <w:rsid w:val="00892332"/>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rPr>
  </w:style>
  <w:style w:type="paragraph" w:styleId="afe">
    <w:name w:val="caption"/>
    <w:basedOn w:val="a"/>
    <w:next w:val="a"/>
    <w:qFormat/>
    <w:rsid w:val="00892332"/>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rPr>
  </w:style>
  <w:style w:type="paragraph" w:customStyle="1" w:styleId="ConsPlusTitle">
    <w:name w:val="ConsPlusTitle"/>
    <w:rsid w:val="008923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9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0"/>
    <w:locked/>
    <w:rsid w:val="00892332"/>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892332"/>
    <w:pPr>
      <w:spacing w:after="120" w:line="480" w:lineRule="auto"/>
      <w:ind w:left="283"/>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892332"/>
    <w:rPr>
      <w:rFonts w:ascii="Arial" w:eastAsia="Arial" w:hAnsi="Arial" w:cs="Arial"/>
      <w:sz w:val="20"/>
      <w:szCs w:val="20"/>
      <w:lang w:eastAsia="ar-SA"/>
    </w:rPr>
  </w:style>
  <w:style w:type="paragraph" w:styleId="23">
    <w:name w:val="Body Text 2"/>
    <w:basedOn w:val="a"/>
    <w:link w:val="24"/>
    <w:rsid w:val="0089233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92332"/>
    <w:rPr>
      <w:rFonts w:ascii="Times New Roman" w:eastAsia="Times New Roman" w:hAnsi="Times New Roman" w:cs="Times New Roman"/>
      <w:sz w:val="24"/>
      <w:szCs w:val="24"/>
      <w:lang w:eastAsia="ru-RU"/>
    </w:rPr>
  </w:style>
  <w:style w:type="paragraph" w:customStyle="1" w:styleId="aff">
    <w:name w:val="Знак"/>
    <w:basedOn w:val="a"/>
    <w:autoRedefine/>
    <w:rsid w:val="00892332"/>
    <w:pPr>
      <w:spacing w:after="0" w:line="240" w:lineRule="auto"/>
    </w:pPr>
    <w:rPr>
      <w:rFonts w:ascii="Times New Roman" w:eastAsia="SimSun" w:hAnsi="Times New Roman" w:cs="Times New Roman"/>
      <w:bCs/>
      <w:sz w:val="24"/>
      <w:szCs w:val="24"/>
      <w:lang w:val="en-US" w:eastAsia="en-US"/>
    </w:rPr>
  </w:style>
  <w:style w:type="character" w:styleId="aff0">
    <w:name w:val="Hyperlink"/>
    <w:uiPriority w:val="99"/>
    <w:rsid w:val="00892332"/>
    <w:rPr>
      <w:color w:val="0000FF"/>
      <w:u w:val="single"/>
    </w:rPr>
  </w:style>
  <w:style w:type="paragraph" w:styleId="aff1">
    <w:name w:val="footnote text"/>
    <w:basedOn w:val="a"/>
    <w:link w:val="aff2"/>
    <w:rsid w:val="00892332"/>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892332"/>
    <w:rPr>
      <w:rFonts w:ascii="Times New Roman" w:eastAsia="Times New Roman" w:hAnsi="Times New Roman" w:cs="Times New Roman"/>
      <w:sz w:val="20"/>
      <w:szCs w:val="20"/>
      <w:lang w:eastAsia="ru-RU"/>
    </w:rPr>
  </w:style>
  <w:style w:type="character" w:styleId="aff3">
    <w:name w:val="footnote reference"/>
    <w:rsid w:val="00892332"/>
    <w:rPr>
      <w:vertAlign w:val="superscript"/>
    </w:rPr>
  </w:style>
  <w:style w:type="paragraph" w:styleId="34">
    <w:name w:val="Body Text Indent 3"/>
    <w:basedOn w:val="a"/>
    <w:link w:val="35"/>
    <w:rsid w:val="00892332"/>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92332"/>
    <w:rPr>
      <w:rFonts w:ascii="Times New Roman" w:eastAsia="Times New Roman" w:hAnsi="Times New Roman" w:cs="Times New Roman"/>
      <w:sz w:val="16"/>
      <w:szCs w:val="16"/>
      <w:lang w:eastAsia="ru-RU"/>
    </w:rPr>
  </w:style>
  <w:style w:type="paragraph" w:customStyle="1" w:styleId="BodyTextIndent21">
    <w:name w:val="Body Text Indent 21"/>
    <w:basedOn w:val="a"/>
    <w:rsid w:val="00892332"/>
    <w:pPr>
      <w:spacing w:after="0" w:line="240" w:lineRule="auto"/>
      <w:ind w:firstLine="720"/>
      <w:jc w:val="both"/>
    </w:pPr>
    <w:rPr>
      <w:rFonts w:ascii="Times New Roman" w:eastAsia="Times New Roman" w:hAnsi="Times New Roman" w:cs="Times New Roman"/>
      <w:sz w:val="24"/>
      <w:szCs w:val="24"/>
    </w:rPr>
  </w:style>
  <w:style w:type="paragraph" w:styleId="25">
    <w:name w:val="Body Text Indent 2"/>
    <w:basedOn w:val="a"/>
    <w:link w:val="26"/>
    <w:rsid w:val="00892332"/>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892332"/>
    <w:rPr>
      <w:rFonts w:ascii="Times New Roman" w:eastAsia="Times New Roman" w:hAnsi="Times New Roman" w:cs="Times New Roman"/>
      <w:sz w:val="28"/>
      <w:szCs w:val="28"/>
      <w:lang w:eastAsia="ru-RU"/>
    </w:rPr>
  </w:style>
  <w:style w:type="paragraph" w:customStyle="1" w:styleId="18">
    <w:name w:val="1Главный"/>
    <w:basedOn w:val="a"/>
    <w:rsid w:val="00892332"/>
    <w:pPr>
      <w:spacing w:after="120" w:line="240" w:lineRule="auto"/>
      <w:ind w:firstLine="709"/>
      <w:jc w:val="both"/>
    </w:pPr>
    <w:rPr>
      <w:rFonts w:ascii="Times New Roman" w:eastAsia="Times New Roman" w:hAnsi="Times New Roman" w:cs="Times New Roman"/>
      <w:sz w:val="28"/>
      <w:szCs w:val="28"/>
    </w:rPr>
  </w:style>
  <w:style w:type="character" w:styleId="aff4">
    <w:name w:val="FollowedHyperlink"/>
    <w:uiPriority w:val="99"/>
    <w:unhideWhenUsed/>
    <w:rsid w:val="00892332"/>
    <w:rPr>
      <w:color w:val="800080"/>
      <w:u w:val="single"/>
    </w:rPr>
  </w:style>
  <w:style w:type="paragraph" w:customStyle="1" w:styleId="aff5">
    <w:name w:val="МОН"/>
    <w:basedOn w:val="a"/>
    <w:rsid w:val="00892332"/>
    <w:pPr>
      <w:spacing w:after="0" w:line="360" w:lineRule="auto"/>
      <w:ind w:firstLine="709"/>
      <w:jc w:val="both"/>
    </w:pPr>
    <w:rPr>
      <w:rFonts w:ascii="Times New Roman" w:eastAsia="Times New Roman" w:hAnsi="Times New Roman" w:cs="Times New Roman"/>
      <w:sz w:val="28"/>
      <w:szCs w:val="20"/>
    </w:rPr>
  </w:style>
  <w:style w:type="character" w:styleId="aff6">
    <w:name w:val="page number"/>
    <w:basedOn w:val="a0"/>
    <w:rsid w:val="00892332"/>
  </w:style>
  <w:style w:type="paragraph" w:styleId="aff7">
    <w:name w:val="Balloon Text"/>
    <w:basedOn w:val="a"/>
    <w:link w:val="aff8"/>
    <w:rsid w:val="00892332"/>
    <w:pPr>
      <w:spacing w:after="0" w:line="240" w:lineRule="auto"/>
    </w:pPr>
    <w:rPr>
      <w:rFonts w:ascii="Tahoma" w:eastAsia="Times New Roman" w:hAnsi="Tahoma" w:cs="Times New Roman"/>
      <w:sz w:val="16"/>
      <w:szCs w:val="16"/>
    </w:rPr>
  </w:style>
  <w:style w:type="character" w:customStyle="1" w:styleId="aff8">
    <w:name w:val="Текст выноски Знак"/>
    <w:basedOn w:val="a0"/>
    <w:link w:val="aff7"/>
    <w:rsid w:val="00892332"/>
    <w:rPr>
      <w:rFonts w:ascii="Tahoma" w:eastAsia="Times New Roman" w:hAnsi="Tahoma" w:cs="Times New Roman"/>
      <w:sz w:val="16"/>
      <w:szCs w:val="16"/>
      <w:lang w:eastAsia="ru-RU"/>
    </w:rPr>
  </w:style>
  <w:style w:type="paragraph" w:customStyle="1" w:styleId="Default">
    <w:name w:val="Default"/>
    <w:rsid w:val="008923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9">
    <w:name w:val="Знак Знак Знак1 Знак"/>
    <w:basedOn w:val="a"/>
    <w:rsid w:val="00892332"/>
    <w:pPr>
      <w:spacing w:after="160" w:line="240" w:lineRule="exact"/>
    </w:pPr>
    <w:rPr>
      <w:rFonts w:ascii="Verdana" w:eastAsia="Times New Roman" w:hAnsi="Verdana" w:cs="Times New Roman"/>
      <w:sz w:val="20"/>
      <w:szCs w:val="20"/>
      <w:lang w:val="en-US" w:eastAsia="en-US"/>
    </w:rPr>
  </w:style>
  <w:style w:type="numbering" w:customStyle="1" w:styleId="27">
    <w:name w:val="Нет списка2"/>
    <w:next w:val="a2"/>
    <w:semiHidden/>
    <w:unhideWhenUsed/>
    <w:rsid w:val="00892332"/>
  </w:style>
  <w:style w:type="paragraph" w:customStyle="1" w:styleId="Standard">
    <w:name w:val="Standard"/>
    <w:rsid w:val="00892332"/>
    <w:pPr>
      <w:suppressAutoHyphens/>
      <w:spacing w:after="0" w:line="240" w:lineRule="auto"/>
      <w:textAlignment w:val="baseline"/>
    </w:pPr>
    <w:rPr>
      <w:rFonts w:ascii="Times New Roman" w:eastAsia="Calibri" w:hAnsi="Times New Roman" w:cs="Times New Roman"/>
      <w:kern w:val="1"/>
      <w:sz w:val="24"/>
      <w:szCs w:val="24"/>
      <w:lang w:eastAsia="ar-SA"/>
    </w:rPr>
  </w:style>
  <w:style w:type="character" w:customStyle="1" w:styleId="aff9">
    <w:name w:val="Гипертекстовая ссылка"/>
    <w:rsid w:val="00892332"/>
    <w:rPr>
      <w:rFonts w:cs="Times New Roman"/>
      <w:b/>
      <w:color w:val="008000"/>
    </w:rPr>
  </w:style>
  <w:style w:type="paragraph" w:customStyle="1" w:styleId="affa">
    <w:name w:val="Нормальный (таблица)"/>
    <w:basedOn w:val="a"/>
    <w:next w:val="a"/>
    <w:rsid w:val="008923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Body">
    <w:name w:val="Body"/>
    <w:basedOn w:val="a"/>
    <w:rsid w:val="00892332"/>
    <w:pPr>
      <w:widowControl w:val="0"/>
      <w:spacing w:after="0" w:line="240" w:lineRule="auto"/>
    </w:pPr>
    <w:rPr>
      <w:rFonts w:ascii="Arial" w:eastAsia="Times New Roman" w:hAnsi="Arial" w:cs="Times New Roman"/>
      <w:sz w:val="23"/>
      <w:szCs w:val="23"/>
      <w:lang w:val="en-US" w:eastAsia="en-US"/>
    </w:rPr>
  </w:style>
  <w:style w:type="character" w:customStyle="1" w:styleId="affb">
    <w:name w:val="Основной текст + Полужирный"/>
    <w:rsid w:val="00892332"/>
    <w:rPr>
      <w:rFonts w:eastAsia="Times New Roman" w:cs="Times New Roman"/>
      <w:b/>
      <w:bCs/>
      <w:sz w:val="16"/>
      <w:szCs w:val="16"/>
      <w:shd w:val="clear" w:color="auto" w:fill="FFFFFF"/>
    </w:rPr>
  </w:style>
  <w:style w:type="paragraph" w:customStyle="1" w:styleId="ConsNormal">
    <w:name w:val="ConsNormal"/>
    <w:rsid w:val="00892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92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31">
    <w:name w:val="Heading 31"/>
    <w:basedOn w:val="a"/>
    <w:rsid w:val="00892332"/>
    <w:pPr>
      <w:widowControl w:val="0"/>
      <w:spacing w:after="0" w:line="240" w:lineRule="auto"/>
      <w:outlineLvl w:val="3"/>
    </w:pPr>
    <w:rPr>
      <w:rFonts w:ascii="Arial" w:eastAsia="Times New Roman" w:hAnsi="Arial" w:cs="Times New Roman"/>
      <w:b/>
      <w:bCs/>
      <w:sz w:val="23"/>
      <w:szCs w:val="23"/>
      <w:lang w:val="en-US" w:eastAsia="en-US"/>
    </w:rPr>
  </w:style>
  <w:style w:type="table" w:customStyle="1" w:styleId="111">
    <w:name w:val="Сетка таблицы11"/>
    <w:basedOn w:val="a1"/>
    <w:next w:val="a5"/>
    <w:uiPriority w:val="59"/>
    <w:rsid w:val="008923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3">
    <w:name w:val="Medium Grid 3 Accent 3"/>
    <w:basedOn w:val="a1"/>
    <w:uiPriority w:val="69"/>
    <w:rsid w:val="00892332"/>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affc">
    <w:name w:val="line number"/>
    <w:uiPriority w:val="99"/>
    <w:semiHidden/>
    <w:unhideWhenUsed/>
    <w:rsid w:val="008923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1992.0" TargetMode="External"/><Relationship Id="rId5" Type="http://schemas.openxmlformats.org/officeDocument/2006/relationships/hyperlink" Target="garantF1://9496273.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17155</Words>
  <Characters>97789</Characters>
  <Application>Microsoft Office Word</Application>
  <DocSecurity>0</DocSecurity>
  <Lines>814</Lines>
  <Paragraphs>229</Paragraphs>
  <ScaleCrop>false</ScaleCrop>
  <Company/>
  <LinksUpToDate>false</LinksUpToDate>
  <CharactersWithSpaces>114715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2012-12-25T10:47:00Z</dcterms:created>
  <dcterms:modified xsi:type="dcterms:W3CDTF">2012-12-25T10:47:00Z</dcterms:modified>
</cp:coreProperties>
</file>