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0F" w:rsidRDefault="00F51C0F" w:rsidP="00F5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803058" w:rsidRDefault="00F51C0F" w:rsidP="00F5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9 июля 2013 года  № 865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границ прилегающих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некоторым организациям и объектам 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территорий, на которых не допускается 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розничная продажа алкогольной продукции 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 муниципального образования 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г.Пугачева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 Саратовской области от 15 апреля 2013 года № 184-П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руководствуясь Уставом Пугачевского муниципального района, администрация Пугачевского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согласно приложению № 1.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порядок определения границ прилегающих территорий к организациям и объектам, на которых не допускается розничная продажа алкогольной продукции на территории муниципального образования города Пугачева  согласно приложению № 2.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3.Утвердить схемы границ прилегающих территорий к организациям и (или) объектам, на которых не допускается розничная продажа алкогольной продукции  согласно приложению  № 3.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-коммуникационной сети «Интернет».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С.А.Сидоров</w:t>
      </w:r>
    </w:p>
    <w:p w:rsidR="00803058" w:rsidRDefault="00803058" w:rsidP="00803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Пугачевского муниципального района 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9  июля 2013 года № 865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угачева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F" w:firstRow="0" w:lastRow="0" w:firstColumn="1" w:lastColumn="0" w:noHBand="0" w:noVBand="0"/>
      </w:tblPr>
      <w:tblGrid>
        <w:gridCol w:w="852"/>
        <w:gridCol w:w="5957"/>
        <w:gridCol w:w="3121"/>
      </w:tblGrid>
      <w:tr w:rsidR="00803058" w:rsidTr="00803058">
        <w:trPr>
          <w:cantSplit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803058" w:rsidRDefault="00803058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Почтовый адрес                      (с индексом)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,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413720,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.Пугачёв, 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д.40/1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,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413720,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.Пугачёв, 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оммунистическая,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д.12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,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413720,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.Пугачёв, 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рицкого, д.3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,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413720,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.Пугачёв, 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803058" w:rsidTr="00803058">
        <w:trPr>
          <w:cantSplit/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учреждения «Основная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 г</w:t>
              </w:r>
            </w:smartTag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угачёва Саратовской области  в п.Пугачевский»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413723, Пугачевский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угачевский, ул.Рабочая, д.13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,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413720,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адовая, д.72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13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д.99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оголя, д.25/1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14 города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Пугачёва Саратовской области имени П.А.Столыпина»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3720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413720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д.47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413720,  г.Пугачёв,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ул.К.Маркса, д.164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 г.Пугачёв,</w:t>
            </w:r>
          </w:p>
          <w:p w:rsidR="00803058" w:rsidRDefault="008030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д.71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рицкого, д.58/62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роспект, д.107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ул.М.Горького, д.19/1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ул.М.Горького, д.27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микрорайон Первый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16 г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г.Пугачёв,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нтернациональная, д. 259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19 г.Пугачёва Саратовской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г.Пугачев, 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ул.М.Горького, д.99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ГОКУ СО для детей сирот и детей, оставшихся без попечения родителей, « Школа – интернат для детей сирот и детей, оставшихся без родителей,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д.40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 НПО Профессиональное училище - № 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г. Пугачев,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д.62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ФГОУ ВПО «Саратовский государственный аграрный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им.Н.И.Вавилова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Пугачевский гидромелиоративный техникум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г.Пугачев,       ул.М.Горького, д.21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8" w:rsidRDefault="00803058" w:rsidP="00D44B7F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-108" w:right="-5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Саратовской области «Пугачевская центральная районная больница»,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 ул.Советская, д.142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Больничный  городок №1 (отделение хирургии, гинекологии, травматологии)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     ул.Бубенца, д.53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Туберкулезный 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  ул.Чапаева, д.71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поликлиники (женская консультация)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      ул.Бубенца, д.43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скорой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   ул.Пушкинская, д.218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поликлиники (СЗМР)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д.47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Взрослое инфекционное отделение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ул.Сеницы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«Пугачевский межрайонный психоневрологический диспансер»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ул.Сеницы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 учреждение Физкультурно - оздоровительный комплекс «Олимп»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г.Пугачев,     ул.М.Горького, д.154</w:t>
            </w:r>
          </w:p>
        </w:tc>
      </w:tr>
      <w:tr w:rsidR="00803058" w:rsidTr="008030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парк культуры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им.В.И.Чапаева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г.Пугачев,  район реки Б.Иргиз</w:t>
            </w:r>
          </w:p>
        </w:tc>
      </w:tr>
      <w:tr w:rsidR="00803058" w:rsidTr="00803058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«Пугачевская детско-юношеская спортивная школа» (№1)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 ул.Бубенца, д.51/1</w:t>
            </w:r>
          </w:p>
        </w:tc>
      </w:tr>
      <w:tr w:rsidR="00803058" w:rsidTr="00803058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«Пугачевская детско-юношеская спортивная школа» (№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д.47</w:t>
            </w:r>
          </w:p>
        </w:tc>
      </w:tr>
      <w:tr w:rsidR="00803058" w:rsidTr="00803058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вокзал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     ул.Вокзальная, д.18 А</w:t>
            </w:r>
          </w:p>
        </w:tc>
      </w:tr>
      <w:tr w:rsidR="00803058" w:rsidTr="00803058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Автовокзал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413720, г.Пугачев, </w:t>
            </w:r>
          </w:p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окзальная, д.20</w:t>
            </w:r>
          </w:p>
        </w:tc>
      </w:tr>
      <w:tr w:rsidR="00803058" w:rsidTr="00803058">
        <w:trPr>
          <w:cantSplit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58" w:rsidRDefault="00803058">
            <w:pPr>
              <w:tabs>
                <w:tab w:val="left" w:pos="123"/>
              </w:tabs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 магистрального газопровод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58" w:rsidRDefault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413720, г.Пугачев</w:t>
            </w:r>
          </w:p>
        </w:tc>
      </w:tr>
    </w:tbl>
    <w:p w:rsidR="00803058" w:rsidRDefault="00803058" w:rsidP="0080305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F51C0F" w:rsidRDefault="00F51C0F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F51C0F" w:rsidRDefault="00F51C0F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F51C0F" w:rsidRDefault="00F51C0F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Пугачевского муниципального района 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9 июля 2013 года № 865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границ прилегающих территорий к организациям и объектам, на которых не допускается розничная продажа алкогольной продукции на территории муниципального образования города Пугачева</w:t>
      </w:r>
    </w:p>
    <w:p w:rsidR="00803058" w:rsidRDefault="00803058" w:rsidP="00803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1.Прилегающая территория включает обособленную территорию (при наличии таковой), а так 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вышеперечисленные объекты и (или) организации.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2.Для определения границ прилегающих территорий, на которых не допускается розничная продажа алкогольной продукции установить минимальное значение расстояния: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детских учреждений –  30 метров;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общеобразовательных – 50 метров;</w:t>
      </w:r>
    </w:p>
    <w:p w:rsidR="00803058" w:rsidRDefault="00803058" w:rsidP="00803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медицинских учреждений – 30 метров;</w:t>
      </w:r>
    </w:p>
    <w:p w:rsidR="00803058" w:rsidRDefault="00803058" w:rsidP="00803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объектов спорта- 30 метров;</w:t>
      </w:r>
    </w:p>
    <w:p w:rsidR="00803058" w:rsidRDefault="00803058" w:rsidP="00803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оптовых и розничных рынков – 30 метров;</w:t>
      </w:r>
    </w:p>
    <w:p w:rsidR="00803058" w:rsidRDefault="00803058" w:rsidP="00803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вокзалов – 30 метров;</w:t>
      </w:r>
    </w:p>
    <w:p w:rsidR="00803058" w:rsidRDefault="00803058" w:rsidP="00803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мест массового скопления граждан – 50 метров;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мест нахождения источников повышенной опасности – 100 метров;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объектов военного назначения – 50 метров.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значение расстояния не может превышать минимальное значение более чем на 30 процентов.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3.Расчет расстояния от организаций и (или) объектов (указанные в приложении №1) до границ прилегающих территорий  на которых не допускается розничная продажа алкогольной продукции определяется «по радиусу» (перпендикулярно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прямой):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обособленной территории от входа для посетителей на обособленную территорию;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обособленной территории  от входа для посетителей в здание (строение, сооружение), в котором расположены организации и (или) объекты.  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нескольких входов на обособленную территорию или входов непосредственно в объект прилегающая территория определяется аналогично для каждого входа. </w:t>
      </w:r>
    </w:p>
    <w:p w:rsidR="00803058" w:rsidRDefault="00803058" w:rsidP="00803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Расстояние от границы мест нахождения источников повышенной опасности, расположенных не в зданиях до объекта торговли,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ограждений.</w:t>
      </w: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03058" w:rsidRDefault="00803058" w:rsidP="0080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058" w:rsidRDefault="00803058" w:rsidP="00803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постановлению администрации Пугачевского муниципального района 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9 июля 2013 года № 865</w:t>
      </w: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Default="00803058" w:rsidP="00803058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803058" w:rsidRPr="00E86F73" w:rsidRDefault="00E86F73" w:rsidP="00803058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fldChar w:fldCharType="begin"/>
      </w:r>
      <w:r>
        <w:rPr>
          <w:rFonts w:ascii="Times New Roman" w:eastAsia="Times New Roman" w:hAnsi="Times New Roman" w:cs="Times New Roman"/>
          <w:b/>
          <w:sz w:val="48"/>
          <w:szCs w:val="48"/>
        </w:rPr>
        <w:instrText xml:space="preserve"> HYPERLINK "http://www.pugachjov.sarmo.ru/images/doc/2013/shem.rar" </w:instrText>
      </w:r>
      <w:r>
        <w:rPr>
          <w:rFonts w:ascii="Times New Roman" w:eastAsia="Times New Roman" w:hAnsi="Times New Roman" w:cs="Times New Roman"/>
          <w:b/>
          <w:sz w:val="48"/>
          <w:szCs w:val="48"/>
        </w:rPr>
      </w:r>
      <w:r>
        <w:rPr>
          <w:rFonts w:ascii="Times New Roman" w:eastAsia="Times New Roman" w:hAnsi="Times New Roman" w:cs="Times New Roman"/>
          <w:b/>
          <w:sz w:val="48"/>
          <w:szCs w:val="48"/>
        </w:rPr>
        <w:fldChar w:fldCharType="separate"/>
      </w:r>
      <w:r w:rsidR="00803058" w:rsidRPr="00E86F73">
        <w:rPr>
          <w:rStyle w:val="a3"/>
          <w:rFonts w:ascii="Times New Roman" w:eastAsia="Times New Roman" w:hAnsi="Times New Roman" w:cs="Times New Roman"/>
          <w:b/>
          <w:sz w:val="48"/>
          <w:szCs w:val="48"/>
        </w:rPr>
        <w:t>Схемы</w:t>
      </w:r>
    </w:p>
    <w:p w:rsidR="00803058" w:rsidRDefault="00803058" w:rsidP="008030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E86F73">
        <w:rPr>
          <w:rStyle w:val="a3"/>
          <w:rFonts w:ascii="Times New Roman" w:eastAsia="Times New Roman" w:hAnsi="Times New Roman" w:cs="Times New Roman"/>
          <w:b/>
          <w:sz w:val="48"/>
          <w:szCs w:val="48"/>
        </w:rPr>
        <w:t xml:space="preserve"> границ прилегающих территорий к организациям и (или) объектам, на которых не допускается розничная продажа алкогольной продукции</w:t>
      </w:r>
      <w:r w:rsidR="00E86F73">
        <w:rPr>
          <w:rFonts w:ascii="Times New Roman" w:eastAsia="Times New Roman" w:hAnsi="Times New Roman" w:cs="Times New Roman"/>
          <w:b/>
          <w:sz w:val="48"/>
          <w:szCs w:val="48"/>
        </w:rPr>
        <w:fldChar w:fldCharType="end"/>
      </w:r>
      <w:bookmarkStart w:id="0" w:name="_GoBack"/>
      <w:bookmarkEnd w:id="0"/>
    </w:p>
    <w:p w:rsidR="00803058" w:rsidRDefault="00803058" w:rsidP="008030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E86F73" w:rsidRDefault="00E86F73" w:rsidP="008030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803058" w:rsidRDefault="00803058" w:rsidP="0080305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660D1E" w:rsidRDefault="00660D1E"/>
    <w:sectPr w:rsidR="00660D1E" w:rsidSect="0066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146"/>
    <w:multiLevelType w:val="multilevel"/>
    <w:tmpl w:val="34DA12F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"/>
      <w:lvlJc w:val="left"/>
      <w:pPr>
        <w:ind w:left="1416" w:hanging="1050"/>
      </w:pPr>
    </w:lvl>
    <w:lvl w:ilvl="2">
      <w:start w:val="1"/>
      <w:numFmt w:val="decimal"/>
      <w:isLgl/>
      <w:lvlText w:val="%1.%2.%3"/>
      <w:lvlJc w:val="left"/>
      <w:pPr>
        <w:ind w:left="1641" w:hanging="1050"/>
      </w:pPr>
    </w:lvl>
    <w:lvl w:ilvl="3">
      <w:start w:val="1"/>
      <w:numFmt w:val="decimal"/>
      <w:isLgl/>
      <w:lvlText w:val="%1.%2.%3.%4"/>
      <w:lvlJc w:val="left"/>
      <w:pPr>
        <w:ind w:left="1896" w:hanging="1080"/>
      </w:pPr>
    </w:lvl>
    <w:lvl w:ilvl="4">
      <w:start w:val="1"/>
      <w:numFmt w:val="decimal"/>
      <w:isLgl/>
      <w:lvlText w:val="%1.%2.%3.%4.%5"/>
      <w:lvlJc w:val="left"/>
      <w:pPr>
        <w:ind w:left="2121" w:hanging="1080"/>
      </w:pPr>
    </w:lvl>
    <w:lvl w:ilvl="5">
      <w:start w:val="1"/>
      <w:numFmt w:val="decimal"/>
      <w:isLgl/>
      <w:lvlText w:val="%1.%2.%3.%4.%5.%6"/>
      <w:lvlJc w:val="left"/>
      <w:pPr>
        <w:ind w:left="2706" w:hanging="1440"/>
      </w:pPr>
    </w:lvl>
    <w:lvl w:ilvl="6">
      <w:start w:val="1"/>
      <w:numFmt w:val="decimal"/>
      <w:isLgl/>
      <w:lvlText w:val="%1.%2.%3.%4.%5.%6.%7"/>
      <w:lvlJc w:val="left"/>
      <w:pPr>
        <w:ind w:left="2931" w:hanging="1440"/>
      </w:pPr>
    </w:lvl>
    <w:lvl w:ilvl="7">
      <w:start w:val="1"/>
      <w:numFmt w:val="decimal"/>
      <w:isLgl/>
      <w:lvlText w:val="%1.%2.%3.%4.%5.%6.%7.%8"/>
      <w:lvlJc w:val="left"/>
      <w:pPr>
        <w:ind w:left="3516" w:hanging="1800"/>
      </w:pPr>
    </w:lvl>
    <w:lvl w:ilvl="8">
      <w:start w:val="1"/>
      <w:numFmt w:val="decimal"/>
      <w:isLgl/>
      <w:lvlText w:val="%1.%2.%3.%4.%5.%6.%7.%8.%9"/>
      <w:lvlJc w:val="left"/>
      <w:pPr>
        <w:ind w:left="410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058"/>
    <w:rsid w:val="00660D1E"/>
    <w:rsid w:val="00803058"/>
    <w:rsid w:val="00E86F73"/>
    <w:rsid w:val="00F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2013-07-07T01:29:00Z</dcterms:created>
  <dcterms:modified xsi:type="dcterms:W3CDTF">2013-07-16T04:25:00Z</dcterms:modified>
</cp:coreProperties>
</file>