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1" w:rsidRDefault="001C1C11" w:rsidP="001C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C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B72DA" w:rsidRPr="001C1C11" w:rsidRDefault="001C1C11" w:rsidP="001C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C1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3D33EB" w:rsidRDefault="00DB72DA" w:rsidP="001C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>т 21 мая 2014 года № 557</w:t>
      </w: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тарифов </w:t>
      </w:r>
      <w:proofErr w:type="gramStart"/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72DA" w:rsidRPr="003D33EB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жилищные услуги на территории </w:t>
      </w:r>
    </w:p>
    <w:p w:rsidR="00DB72DA" w:rsidRPr="003D33EB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B72DA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:rsidR="00DB72DA" w:rsidRPr="003D33EB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72DA" w:rsidRPr="003D33EB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распоряжением Правительства Российской Федерации от 30 апреля 2014 года № 718-р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индексов», статьей</w:t>
      </w:r>
      <w:proofErr w:type="gramEnd"/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 154 Жилищного кодекса </w:t>
      </w:r>
      <w:proofErr w:type="gramStart"/>
      <w:r w:rsidRPr="003D33E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3D33EB">
        <w:rPr>
          <w:rFonts w:ascii="Times New Roman" w:eastAsia="Times New Roman" w:hAnsi="Times New Roman" w:cs="Times New Roman"/>
          <w:sz w:val="28"/>
          <w:szCs w:val="28"/>
        </w:rPr>
        <w:t>, на основании Устава Пугачевского муниципального района, администрация Пугачевского муниципального района ПОСТАНОВЛЯЕТ:</w:t>
      </w:r>
    </w:p>
    <w:p w:rsidR="00DB72DA" w:rsidRPr="003D33EB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D33EB">
        <w:rPr>
          <w:rFonts w:ascii="Times New Roman" w:eastAsia="Times New Roman" w:hAnsi="Times New Roman" w:cs="Times New Roman"/>
          <w:sz w:val="28"/>
          <w:szCs w:val="28"/>
        </w:rPr>
        <w:t>1.Утвердить тарифы на жилищные услуги для граждан, проживающих по договорам социального найма и договорам найма жилых помещений муниципального жилищного фонда, размер платы за содержание и ремонт жилого помещения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города Пугачева с 1</w:t>
      </w:r>
      <w:proofErr w:type="gramEnd"/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 июля 2014 года согласно приложению. </w:t>
      </w:r>
    </w:p>
    <w:p w:rsidR="00DB72DA" w:rsidRPr="003D33EB" w:rsidRDefault="00DB72DA" w:rsidP="001C1C1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6"/>
        </w:rPr>
        <w:t>2.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3D33EB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>ционно-коммуникационной</w:t>
      </w:r>
      <w:proofErr w:type="spellEnd"/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 в средствах массовой информации района.</w:t>
      </w:r>
    </w:p>
    <w:p w:rsidR="00DB72DA" w:rsidRPr="003D33EB" w:rsidRDefault="00DB72DA" w:rsidP="00DB72DA">
      <w:pPr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1 июля 2014 года, но не ранее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 чем по истечению одного месяца со дня официального опубликования.</w:t>
      </w:r>
    </w:p>
    <w:p w:rsidR="00DB72DA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C11" w:rsidRPr="003D33EB" w:rsidRDefault="001C1C11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B72DA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С.А.Сидоров</w:t>
      </w:r>
    </w:p>
    <w:p w:rsidR="00DB72DA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B72DA" w:rsidRDefault="00DB72DA" w:rsidP="00DB72D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                                                                    муниципального района </w:t>
      </w:r>
    </w:p>
    <w:p w:rsidR="00DB72DA" w:rsidRPr="003D33EB" w:rsidRDefault="00DB72DA" w:rsidP="00DB72D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21мая 2014 года № 557</w:t>
      </w:r>
      <w:r w:rsidRPr="003D3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B72DA" w:rsidRPr="003D33EB" w:rsidRDefault="00DB72DA" w:rsidP="00DB72D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DB72DA" w:rsidRPr="003D33EB" w:rsidRDefault="00DB72DA" w:rsidP="00DB7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Тарифы</w:t>
      </w:r>
    </w:p>
    <w:p w:rsidR="00DB72DA" w:rsidRPr="003D33EB" w:rsidRDefault="00DB72DA" w:rsidP="00DB7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а жилищные </w:t>
      </w:r>
      <w:proofErr w:type="gramStart"/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proofErr w:type="gramEnd"/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</w:t>
      </w:r>
    </w:p>
    <w:p w:rsidR="00DB72DA" w:rsidRDefault="00DB72DA" w:rsidP="00DB7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 с 1 июля 2014 года</w:t>
      </w:r>
    </w:p>
    <w:p w:rsidR="00DB72DA" w:rsidRPr="003D33EB" w:rsidRDefault="00DB72DA" w:rsidP="00DB7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72DA" w:rsidRPr="003D33EB" w:rsidRDefault="00DB72DA" w:rsidP="00DB7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33"/>
        <w:gridCol w:w="2686"/>
      </w:tblGrid>
      <w:tr w:rsidR="00DB72DA" w:rsidRPr="003D33EB" w:rsidTr="00E06D80"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 тариф для населения  (рублей)</w:t>
            </w:r>
          </w:p>
        </w:tc>
      </w:tr>
      <w:tr w:rsidR="00DB72DA" w:rsidRPr="003D33EB" w:rsidTr="00E06D80"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DB72DA" w:rsidRPr="003D33EB" w:rsidTr="00E06D80"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жилого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2DA" w:rsidRPr="003D33EB" w:rsidTr="00E06D80"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 со всеми удобствами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jc w:val="center"/>
              <w:rPr>
                <w:rFonts w:ascii="Calibri" w:eastAsia="Times New Roman" w:hAnsi="Calibri" w:cs="Times New Roman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DB72DA" w:rsidRPr="003D33EB" w:rsidTr="00E06D80"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лые дома, в которых отсутствуют </w:t>
            </w: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канализация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jc w:val="center"/>
              <w:rPr>
                <w:rFonts w:ascii="Calibri" w:eastAsia="Times New Roman" w:hAnsi="Calibri" w:cs="Times New Roman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6,03</w:t>
            </w:r>
          </w:p>
        </w:tc>
      </w:tr>
      <w:tr w:rsidR="00DB72DA" w:rsidRPr="003D33EB" w:rsidTr="00E06D80"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дома, в которых отсутствует водопровод, канализация и центральное отопление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jc w:val="center"/>
              <w:rPr>
                <w:rFonts w:ascii="Calibri" w:eastAsia="Times New Roman" w:hAnsi="Calibri" w:cs="Times New Roman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DB72DA" w:rsidRPr="003D33EB" w:rsidTr="00E06D80">
        <w:trPr>
          <w:trHeight w:val="1688"/>
        </w:trPr>
        <w:tc>
          <w:tcPr>
            <w:tcW w:w="4361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платы за содержание и ремонт помещения увеличивается при обеспечении санитарной очистки придомовой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686" w:type="dxa"/>
            <w:shd w:val="clear" w:color="auto" w:fill="auto"/>
          </w:tcPr>
          <w:p w:rsidR="00DB72DA" w:rsidRPr="003D33EB" w:rsidRDefault="00DB72DA" w:rsidP="00E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3EB">
              <w:rPr>
                <w:rFonts w:ascii="Times New Roman" w:eastAsia="Times New Roman" w:hAnsi="Times New Roman" w:cs="Times New Roman"/>
                <w:sz w:val="28"/>
                <w:szCs w:val="28"/>
              </w:rPr>
              <w:t>0,91</w:t>
            </w:r>
          </w:p>
        </w:tc>
      </w:tr>
    </w:tbl>
    <w:p w:rsidR="00DB72DA" w:rsidRPr="007B38F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7B38F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Pr="007B38F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B" w:rsidRDefault="002F301B"/>
    <w:sectPr w:rsidR="002F301B" w:rsidSect="002B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2DA"/>
    <w:rsid w:val="001C1C11"/>
    <w:rsid w:val="002B485A"/>
    <w:rsid w:val="002F301B"/>
    <w:rsid w:val="00DB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2014-05-22T08:30:00Z</dcterms:created>
  <dcterms:modified xsi:type="dcterms:W3CDTF">2014-05-28T05:05:00Z</dcterms:modified>
</cp:coreProperties>
</file>