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99" w:rsidRPr="00FF6A06" w:rsidRDefault="00DB5099" w:rsidP="00DB5099">
      <w:pPr>
        <w:spacing w:after="0" w:line="240" w:lineRule="auto"/>
        <w:rPr>
          <w:rFonts w:ascii="Times New Roman" w:hAnsi="Times New Roman" w:cs="Times New Roman"/>
          <w:sz w:val="28"/>
          <w:szCs w:val="28"/>
        </w:rPr>
      </w:pPr>
      <w:bookmarkStart w:id="0" w:name="_GoBack"/>
      <w:bookmarkEnd w:id="0"/>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АДМИНИСТРАЦИЯ</w:t>
      </w:r>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ПУГАЧЕВСКОГО МУНИЦИПАЛЬНОГО РАЙОНА</w:t>
      </w:r>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САРАТОВСКОЙ ОБЛАСТИ</w:t>
      </w:r>
    </w:p>
    <w:p w:rsidR="00DB5099" w:rsidRPr="00FF6A06" w:rsidRDefault="00DB5099" w:rsidP="00DB5099">
      <w:pPr>
        <w:spacing w:after="0" w:line="240" w:lineRule="auto"/>
        <w:jc w:val="center"/>
        <w:rPr>
          <w:rFonts w:ascii="Times New Roman" w:hAnsi="Times New Roman" w:cs="Times New Roman"/>
          <w:sz w:val="28"/>
          <w:szCs w:val="28"/>
        </w:rPr>
      </w:pPr>
    </w:p>
    <w:p w:rsidR="00337C2F" w:rsidRPr="00337C2F" w:rsidRDefault="00DB5099" w:rsidP="00337C2F">
      <w:pPr>
        <w:spacing w:after="0" w:line="240" w:lineRule="auto"/>
        <w:jc w:val="center"/>
        <w:rPr>
          <w:rFonts w:ascii="Times New Roman" w:hAnsi="Times New Roman" w:cs="Times New Roman"/>
          <w:b/>
          <w:spacing w:val="80"/>
          <w:sz w:val="28"/>
          <w:szCs w:val="28"/>
        </w:rPr>
      </w:pPr>
      <w:r w:rsidRPr="00FF6A06">
        <w:rPr>
          <w:rFonts w:ascii="Times New Roman" w:hAnsi="Times New Roman" w:cs="Times New Roman"/>
          <w:b/>
          <w:spacing w:val="80"/>
          <w:sz w:val="28"/>
          <w:szCs w:val="28"/>
        </w:rPr>
        <w:t>ПОСТАНОВЛЕНИЕ</w:t>
      </w:r>
    </w:p>
    <w:p w:rsidR="00337C2F" w:rsidRDefault="00337C2F" w:rsidP="00337C2F">
      <w:pPr>
        <w:keepNext/>
        <w:spacing w:after="0" w:line="240" w:lineRule="auto"/>
        <w:outlineLvl w:val="0"/>
        <w:rPr>
          <w:rFonts w:ascii="Times New Roman" w:hAnsi="Times New Roman"/>
          <w:sz w:val="28"/>
          <w:szCs w:val="24"/>
        </w:rPr>
      </w:pPr>
    </w:p>
    <w:p w:rsidR="00337C2F" w:rsidRDefault="00337C2F" w:rsidP="00337C2F">
      <w:pPr>
        <w:keepNext/>
        <w:spacing w:after="0" w:line="240" w:lineRule="auto"/>
        <w:outlineLvl w:val="0"/>
        <w:rPr>
          <w:rFonts w:ascii="Times New Roman" w:hAnsi="Times New Roman"/>
          <w:sz w:val="28"/>
          <w:szCs w:val="24"/>
        </w:rPr>
      </w:pPr>
    </w:p>
    <w:p w:rsidR="00337C2F" w:rsidRPr="00ED3D4F" w:rsidRDefault="00337C2F" w:rsidP="00337C2F">
      <w:pPr>
        <w:keepNext/>
        <w:spacing w:after="0" w:line="240" w:lineRule="auto"/>
        <w:ind w:left="2124" w:firstLine="708"/>
        <w:outlineLvl w:val="0"/>
        <w:rPr>
          <w:rFonts w:ascii="Times New Roman" w:hAnsi="Times New Roman"/>
          <w:sz w:val="28"/>
          <w:szCs w:val="24"/>
        </w:rPr>
      </w:pPr>
      <w:r>
        <w:rPr>
          <w:rFonts w:ascii="Times New Roman" w:hAnsi="Times New Roman"/>
          <w:sz w:val="28"/>
          <w:szCs w:val="24"/>
        </w:rPr>
        <w:t>о</w:t>
      </w:r>
      <w:r w:rsidRPr="00ED3D4F">
        <w:rPr>
          <w:rFonts w:ascii="Times New Roman" w:hAnsi="Times New Roman"/>
          <w:sz w:val="28"/>
          <w:szCs w:val="24"/>
        </w:rPr>
        <w:t>т 28 декабря 2020 года № 1208</w:t>
      </w:r>
    </w:p>
    <w:p w:rsidR="00337C2F" w:rsidRDefault="00337C2F" w:rsidP="00337C2F">
      <w:pPr>
        <w:keepNext/>
        <w:spacing w:after="0" w:line="240" w:lineRule="auto"/>
        <w:jc w:val="center"/>
        <w:outlineLvl w:val="0"/>
        <w:rPr>
          <w:rFonts w:ascii="Times New Roman" w:hAnsi="Times New Roman"/>
          <w:b/>
          <w:sz w:val="28"/>
          <w:szCs w:val="24"/>
        </w:rPr>
      </w:pPr>
    </w:p>
    <w:p w:rsidR="00337C2F" w:rsidRDefault="00337C2F" w:rsidP="00337C2F">
      <w:pPr>
        <w:keepNext/>
        <w:spacing w:after="0" w:line="240" w:lineRule="auto"/>
        <w:jc w:val="center"/>
        <w:outlineLvl w:val="0"/>
        <w:rPr>
          <w:rFonts w:ascii="Times New Roman" w:hAnsi="Times New Roman"/>
          <w:b/>
          <w:sz w:val="28"/>
          <w:szCs w:val="24"/>
        </w:rPr>
      </w:pP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sz w:val="28"/>
          <w:szCs w:val="28"/>
        </w:rPr>
        <w:t xml:space="preserve">Об </w:t>
      </w:r>
      <w:r w:rsidRPr="00411B59">
        <w:rPr>
          <w:rFonts w:ascii="Times New Roman" w:eastAsia="Times New Roman" w:hAnsi="Times New Roman"/>
          <w:b/>
          <w:color w:val="000000"/>
          <w:sz w:val="28"/>
          <w:szCs w:val="28"/>
        </w:rPr>
        <w:t>утверждении муниципальной</w:t>
      </w:r>
      <w:r w:rsidR="00B36B61">
        <w:rPr>
          <w:rFonts w:ascii="Times New Roman" w:eastAsia="Times New Roman" w:hAnsi="Times New Roman"/>
          <w:b/>
          <w:color w:val="000000"/>
          <w:sz w:val="28"/>
          <w:szCs w:val="28"/>
        </w:rPr>
        <w:t xml:space="preserve"> </w:t>
      </w:r>
      <w:r w:rsidRPr="00411B59">
        <w:rPr>
          <w:rFonts w:ascii="Times New Roman" w:eastAsia="Times New Roman" w:hAnsi="Times New Roman"/>
          <w:b/>
          <w:color w:val="000000"/>
          <w:sz w:val="28"/>
          <w:szCs w:val="28"/>
        </w:rPr>
        <w:t>программы</w:t>
      </w:r>
    </w:p>
    <w:p w:rsidR="00337C2F"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«Обеспечение жилыми помещениями</w:t>
      </w:r>
      <w:r>
        <w:rPr>
          <w:rFonts w:ascii="Times New Roman" w:eastAsia="Times New Roman" w:hAnsi="Times New Roman"/>
          <w:b/>
          <w:color w:val="000000"/>
          <w:sz w:val="28"/>
          <w:szCs w:val="28"/>
        </w:rPr>
        <w:t xml:space="preserve"> молодых</w:t>
      </w: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семей, проживающих на территории</w:t>
      </w: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Пугачевского муниципального района</w:t>
      </w:r>
    </w:p>
    <w:p w:rsidR="00337C2F"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Саратовской области</w:t>
      </w:r>
      <w:r w:rsidR="00B36B61">
        <w:rPr>
          <w:rFonts w:ascii="Times New Roman" w:eastAsia="Times New Roman" w:hAnsi="Times New Roman"/>
          <w:b/>
          <w:color w:val="000000"/>
          <w:sz w:val="28"/>
          <w:szCs w:val="28"/>
        </w:rPr>
        <w:t xml:space="preserve"> </w:t>
      </w:r>
      <w:r w:rsidRPr="00411B59">
        <w:rPr>
          <w:rFonts w:ascii="Times New Roman" w:eastAsia="Times New Roman" w:hAnsi="Times New Roman"/>
          <w:b/>
          <w:color w:val="000000"/>
          <w:sz w:val="28"/>
          <w:szCs w:val="28"/>
        </w:rPr>
        <w:t>на 20</w:t>
      </w:r>
      <w:r>
        <w:rPr>
          <w:rFonts w:ascii="Times New Roman" w:eastAsia="Times New Roman" w:hAnsi="Times New Roman"/>
          <w:b/>
          <w:color w:val="000000"/>
          <w:sz w:val="28"/>
          <w:szCs w:val="28"/>
        </w:rPr>
        <w:t>21</w:t>
      </w:r>
      <w:r w:rsidRPr="00411B59">
        <w:rPr>
          <w:rFonts w:ascii="Times New Roman" w:eastAsia="Times New Roman" w:hAnsi="Times New Roman"/>
          <w:b/>
          <w:color w:val="000000"/>
          <w:sz w:val="28"/>
          <w:szCs w:val="28"/>
        </w:rPr>
        <w:t>-202</w:t>
      </w:r>
      <w:r>
        <w:rPr>
          <w:rFonts w:ascii="Times New Roman" w:eastAsia="Times New Roman" w:hAnsi="Times New Roman"/>
          <w:b/>
          <w:color w:val="000000"/>
          <w:sz w:val="28"/>
          <w:szCs w:val="28"/>
        </w:rPr>
        <w:t>5</w:t>
      </w:r>
      <w:r w:rsidRPr="00411B59">
        <w:rPr>
          <w:rFonts w:ascii="Times New Roman" w:eastAsia="Times New Roman" w:hAnsi="Times New Roman"/>
          <w:b/>
          <w:color w:val="000000"/>
          <w:sz w:val="28"/>
          <w:szCs w:val="28"/>
        </w:rPr>
        <w:t xml:space="preserve"> годы»</w:t>
      </w:r>
    </w:p>
    <w:p w:rsidR="006961BE" w:rsidRDefault="006961BE" w:rsidP="00337C2F">
      <w:pPr>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(в редакции постановления от </w:t>
      </w:r>
      <w:hyperlink r:id="rId6"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eastAsia="Times New Roman" w:hAnsi="Times New Roman"/>
            <w:b/>
            <w:sz w:val="28"/>
            <w:szCs w:val="28"/>
          </w:rPr>
          <w:t>30.04.2021г. №508…</w:t>
        </w:r>
      </w:hyperlink>
      <w:r w:rsidR="00C86002" w:rsidRPr="00C86002">
        <w:rPr>
          <w:rStyle w:val="a6"/>
          <w:rFonts w:ascii="Times New Roman" w:eastAsia="Times New Roman" w:hAnsi="Times New Roman"/>
          <w:b/>
          <w:sz w:val="28"/>
          <w:szCs w:val="28"/>
        </w:rPr>
        <w:t>, 28.12.2021г. №1500</w:t>
      </w:r>
      <w:r w:rsidRPr="00C86002">
        <w:rPr>
          <w:rStyle w:val="a6"/>
        </w:rPr>
        <w:t>)</w:t>
      </w:r>
    </w:p>
    <w:p w:rsidR="00337C2F" w:rsidRPr="00411B59" w:rsidRDefault="00337C2F" w:rsidP="00337C2F">
      <w:pPr>
        <w:spacing w:after="0" w:line="240" w:lineRule="auto"/>
        <w:jc w:val="both"/>
        <w:rPr>
          <w:rFonts w:ascii="Times New Roman" w:eastAsia="Times New Roman" w:hAnsi="Times New Roman"/>
          <w:color w:val="000000"/>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Pr="00411B59" w:rsidRDefault="00337C2F" w:rsidP="00337C2F">
      <w:pPr>
        <w:spacing w:after="0" w:line="240" w:lineRule="auto"/>
        <w:ind w:firstLine="708"/>
        <w:jc w:val="both"/>
        <w:outlineLvl w:val="1"/>
        <w:rPr>
          <w:rFonts w:ascii="Times New Roman" w:eastAsia="Times New Roman" w:hAnsi="Times New Roman"/>
          <w:bCs/>
          <w:caps/>
          <w:kern w:val="36"/>
          <w:sz w:val="28"/>
          <w:szCs w:val="28"/>
        </w:rPr>
      </w:pPr>
      <w:r w:rsidRPr="00411B59">
        <w:rPr>
          <w:rFonts w:ascii="Times New Roman" w:eastAsia="Times New Roman" w:hAnsi="Times New Roman"/>
          <w:color w:val="000000"/>
          <w:sz w:val="28"/>
          <w:szCs w:val="28"/>
        </w:rPr>
        <w:t xml:space="preserve">На основании </w:t>
      </w:r>
      <w:r w:rsidRPr="00411B59">
        <w:rPr>
          <w:rFonts w:ascii="Times New Roman" w:eastAsia="Times New Roman" w:hAnsi="Times New Roman"/>
          <w:sz w:val="28"/>
          <w:szCs w:val="28"/>
        </w:rPr>
        <w:t xml:space="preserve">постановления Правительства Саратовской области </w:t>
      </w:r>
      <w:r w:rsidRPr="00F43BDD">
        <w:rPr>
          <w:rFonts w:ascii="Times New Roman" w:eastAsia="Times New Roman" w:hAnsi="Times New Roman"/>
          <w:kern w:val="36"/>
          <w:sz w:val="28"/>
          <w:szCs w:val="28"/>
        </w:rPr>
        <w:t>от29 декабря 2018 года № 767-П</w:t>
      </w:r>
      <w:r w:rsidRPr="00E218B1">
        <w:rPr>
          <w:rFonts w:ascii="Times New Roman" w:eastAsia="Times New Roman" w:hAnsi="Times New Roman"/>
          <w:bCs/>
          <w:spacing w:val="2"/>
          <w:sz w:val="28"/>
          <w:szCs w:val="28"/>
        </w:rPr>
        <w:t xml:space="preserve"> «О государственной программе Саратовской области «Обеспечение населения доступным жильем и развитие жилищно-</w:t>
      </w:r>
      <w:r w:rsidRPr="00691C63">
        <w:rPr>
          <w:rFonts w:ascii="Times New Roman" w:eastAsia="Times New Roman" w:hAnsi="Times New Roman"/>
          <w:bCs/>
          <w:spacing w:val="2"/>
          <w:sz w:val="28"/>
          <w:szCs w:val="28"/>
        </w:rPr>
        <w:t>коммунальной инфраструктуры</w:t>
      </w:r>
      <w:r w:rsidRPr="00691C63">
        <w:rPr>
          <w:rFonts w:ascii="Times New Roman" w:eastAsia="Times New Roman" w:hAnsi="Times New Roman"/>
          <w:bCs/>
          <w:kern w:val="36"/>
          <w:sz w:val="28"/>
          <w:szCs w:val="28"/>
        </w:rPr>
        <w:t xml:space="preserve">», </w:t>
      </w:r>
      <w:hyperlink r:id="rId7"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285DE2">
          <w:rPr>
            <w:rStyle w:val="a6"/>
            <w:rFonts w:ascii="Times New Roman" w:eastAsia="Times New Roman" w:hAnsi="Times New Roman"/>
            <w:sz w:val="28"/>
            <w:szCs w:val="28"/>
          </w:rPr>
          <w:t>Устава Пугачевского муниципального района</w:t>
        </w:r>
      </w:hyperlink>
      <w:r w:rsidRPr="00691C63">
        <w:rPr>
          <w:rFonts w:ascii="Times New Roman" w:eastAsia="Times New Roman" w:hAnsi="Times New Roman"/>
          <w:sz w:val="28"/>
          <w:szCs w:val="28"/>
        </w:rPr>
        <w:t xml:space="preserve"> администрация Пугачевского муниципального района</w:t>
      </w:r>
      <w:r w:rsidRPr="00411B59">
        <w:rPr>
          <w:rFonts w:ascii="Times New Roman" w:eastAsia="Times New Roman" w:hAnsi="Times New Roman"/>
          <w:bCs/>
          <w:caps/>
          <w:kern w:val="36"/>
          <w:sz w:val="28"/>
          <w:szCs w:val="28"/>
        </w:rPr>
        <w:t>постановляет:</w:t>
      </w:r>
    </w:p>
    <w:p w:rsidR="00337C2F" w:rsidRPr="00411B59" w:rsidRDefault="00337C2F" w:rsidP="00337C2F">
      <w:pPr>
        <w:spacing w:after="0" w:line="240" w:lineRule="auto"/>
        <w:ind w:firstLine="720"/>
        <w:jc w:val="both"/>
        <w:rPr>
          <w:rFonts w:ascii="Times New Roman" w:eastAsia="Times New Roman" w:hAnsi="Times New Roman"/>
          <w:sz w:val="28"/>
          <w:szCs w:val="28"/>
        </w:rPr>
      </w:pPr>
      <w:r w:rsidRPr="00411B59">
        <w:rPr>
          <w:rFonts w:ascii="Times New Roman" w:eastAsia="Times New Roman" w:hAnsi="Times New Roman"/>
          <w:color w:val="000000"/>
          <w:sz w:val="28"/>
          <w:szCs w:val="28"/>
        </w:rPr>
        <w:t>1.Утвердить муниципальную программу «Обеспечение жилыми поме-щениями молодых семей, проживающих на территории Пугачевского муници-пального района Саратовской области на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411B59">
        <w:rPr>
          <w:rFonts w:ascii="Times New Roman" w:eastAsia="Times New Roman" w:hAnsi="Times New Roman"/>
          <w:color w:val="000000"/>
          <w:sz w:val="28"/>
          <w:szCs w:val="28"/>
        </w:rPr>
        <w:t xml:space="preserve"> годы» согласно </w:t>
      </w:r>
      <w:hyperlink r:id="rId8" w:anchor="1000" w:history="1">
        <w:r w:rsidRPr="00411B59">
          <w:rPr>
            <w:rFonts w:ascii="Times New Roman" w:eastAsia="Times New Roman" w:hAnsi="Times New Roman"/>
            <w:sz w:val="28"/>
          </w:rPr>
          <w:t>приложению</w:t>
        </w:r>
      </w:hyperlink>
      <w:r w:rsidRPr="00411B59">
        <w:rPr>
          <w:rFonts w:ascii="Times New Roman" w:eastAsia="Times New Roman" w:hAnsi="Times New Roman"/>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2.Опубликовать настоящее постановление, разместив на официальном сайте администрации Пугачевского муниципального района в информационно- коммуникационной сети Интернет</w:t>
      </w:r>
      <w:r>
        <w:rPr>
          <w:rFonts w:ascii="Times New Roman" w:eastAsia="Times New Roman" w:hAnsi="Times New Roman"/>
          <w:color w:val="000000"/>
          <w:sz w:val="28"/>
          <w:szCs w:val="28"/>
        </w:rPr>
        <w:t xml:space="preserve"> и в газете «Деловой вестник Пугачевского муниципального района»</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3.Настоящее постановление вступает в силу со дня его официального опубликования.</w:t>
      </w:r>
    </w:p>
    <w:p w:rsidR="00337C2F" w:rsidRPr="00411B59" w:rsidRDefault="00337C2F" w:rsidP="00337C2F">
      <w:pPr>
        <w:spacing w:after="0" w:line="240" w:lineRule="auto"/>
        <w:jc w:val="both"/>
        <w:rPr>
          <w:rFonts w:ascii="Times New Roman" w:eastAsia="Times New Roman" w:hAnsi="Times New Roman"/>
          <w:color w:val="000000"/>
          <w:sz w:val="28"/>
          <w:szCs w:val="28"/>
        </w:rPr>
      </w:pPr>
    </w:p>
    <w:p w:rsidR="00337C2F" w:rsidRPr="00411B59" w:rsidRDefault="00337C2F" w:rsidP="00337C2F">
      <w:pPr>
        <w:spacing w:after="0" w:line="240" w:lineRule="auto"/>
        <w:jc w:val="both"/>
        <w:rPr>
          <w:rFonts w:ascii="Times New Roman" w:eastAsia="Times New Roman" w:hAnsi="Times New Roman"/>
          <w:sz w:val="28"/>
          <w:szCs w:val="28"/>
        </w:rPr>
      </w:pPr>
    </w:p>
    <w:p w:rsidR="00337C2F" w:rsidRPr="00411B59" w:rsidRDefault="00337C2F" w:rsidP="00337C2F">
      <w:pPr>
        <w:spacing w:after="0" w:line="240" w:lineRule="auto"/>
        <w:rPr>
          <w:rFonts w:ascii="Times New Roman" w:eastAsia="Times New Roman" w:hAnsi="Times New Roman"/>
          <w:sz w:val="28"/>
          <w:szCs w:val="28"/>
        </w:rPr>
      </w:pPr>
    </w:p>
    <w:p w:rsidR="00337C2F"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Заместитель г</w:t>
      </w:r>
      <w:r w:rsidRPr="00411B59">
        <w:rPr>
          <w:rFonts w:ascii="Times New Roman" w:eastAsia="Times New Roman" w:hAnsi="Times New Roman"/>
          <w:b/>
          <w:sz w:val="28"/>
          <w:szCs w:val="28"/>
        </w:rPr>
        <w:t>лав</w:t>
      </w:r>
      <w:r>
        <w:rPr>
          <w:rFonts w:ascii="Times New Roman" w:eastAsia="Times New Roman" w:hAnsi="Times New Roman"/>
          <w:b/>
          <w:sz w:val="28"/>
          <w:szCs w:val="28"/>
        </w:rPr>
        <w:t>ы администрации</w:t>
      </w:r>
    </w:p>
    <w:p w:rsidR="00337C2F"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Пугачевского муниципального района</w:t>
      </w:r>
    </w:p>
    <w:p w:rsidR="00337C2F" w:rsidRPr="00411B59"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по общим вопросам</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В.С.Балдин</w:t>
      </w:r>
    </w:p>
    <w:p w:rsidR="00337C2F" w:rsidRDefault="00337C2F" w:rsidP="00337C2F">
      <w:pPr>
        <w:spacing w:after="0" w:line="240" w:lineRule="auto"/>
        <w:jc w:val="both"/>
        <w:rPr>
          <w:rFonts w:ascii="Times New Roman" w:eastAsia="Times New Roman" w:hAnsi="Times New Roman"/>
          <w:sz w:val="28"/>
          <w:szCs w:val="28"/>
        </w:rPr>
      </w:pPr>
    </w:p>
    <w:p w:rsidR="00337C2F" w:rsidRDefault="00337C2F" w:rsidP="00337C2F">
      <w:pPr>
        <w:spacing w:after="0" w:line="240" w:lineRule="auto"/>
        <w:jc w:val="both"/>
        <w:rPr>
          <w:rFonts w:ascii="Times New Roman" w:eastAsia="Times New Roman" w:hAnsi="Times New Roman"/>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Приложение к постановлению</w:t>
      </w: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администрации Пугачевского</w:t>
      </w: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муниципального района</w:t>
      </w:r>
    </w:p>
    <w:p w:rsidR="00337C2F"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 xml:space="preserve">от </w:t>
      </w:r>
      <w:r>
        <w:rPr>
          <w:rFonts w:ascii="Times New Roman" w:eastAsia="Times New Roman" w:hAnsi="Times New Roman"/>
          <w:bCs/>
          <w:sz w:val="28"/>
          <w:szCs w:val="28"/>
        </w:rPr>
        <w:t>28дека</w:t>
      </w:r>
      <w:r w:rsidRPr="00411B59">
        <w:rPr>
          <w:rFonts w:ascii="Times New Roman" w:eastAsia="Times New Roman" w:hAnsi="Times New Roman"/>
          <w:bCs/>
          <w:sz w:val="28"/>
          <w:szCs w:val="28"/>
        </w:rPr>
        <w:t>бря 20</w:t>
      </w:r>
      <w:r>
        <w:rPr>
          <w:rFonts w:ascii="Times New Roman" w:eastAsia="Times New Roman" w:hAnsi="Times New Roman"/>
          <w:bCs/>
          <w:sz w:val="28"/>
          <w:szCs w:val="28"/>
        </w:rPr>
        <w:t>20</w:t>
      </w:r>
      <w:r w:rsidRPr="00411B59">
        <w:rPr>
          <w:rFonts w:ascii="Times New Roman" w:eastAsia="Times New Roman" w:hAnsi="Times New Roman"/>
          <w:bCs/>
          <w:sz w:val="28"/>
          <w:szCs w:val="28"/>
        </w:rPr>
        <w:t xml:space="preserve"> года №</w:t>
      </w:r>
      <w:r>
        <w:rPr>
          <w:rFonts w:ascii="Times New Roman" w:eastAsia="Times New Roman" w:hAnsi="Times New Roman"/>
          <w:bCs/>
          <w:sz w:val="28"/>
          <w:szCs w:val="28"/>
        </w:rPr>
        <w:t xml:space="preserve"> 1208</w:t>
      </w:r>
    </w:p>
    <w:p w:rsidR="006961BE" w:rsidRPr="00411B59" w:rsidRDefault="006961BE" w:rsidP="00337C2F">
      <w:pPr>
        <w:spacing w:after="0" w:line="240" w:lineRule="auto"/>
        <w:ind w:left="5954" w:hanging="142"/>
        <w:rPr>
          <w:rFonts w:ascii="Times New Roman" w:eastAsia="Times New Roman" w:hAnsi="Times New Roman"/>
          <w:bCs/>
          <w:sz w:val="28"/>
          <w:szCs w:val="28"/>
        </w:rPr>
      </w:pPr>
      <w:r>
        <w:rPr>
          <w:rFonts w:ascii="Times New Roman" w:eastAsia="Times New Roman" w:hAnsi="Times New Roman"/>
          <w:bCs/>
          <w:sz w:val="28"/>
          <w:szCs w:val="28"/>
        </w:rPr>
        <w:t>(внесены изменения постановления от</w:t>
      </w:r>
      <w:hyperlink r:id="rId9"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00C86002" w:rsidRPr="006961BE">
          <w:rPr>
            <w:rStyle w:val="a6"/>
            <w:rFonts w:ascii="Times New Roman" w:eastAsia="Times New Roman" w:hAnsi="Times New Roman"/>
            <w:b/>
            <w:sz w:val="28"/>
            <w:szCs w:val="28"/>
          </w:rPr>
          <w:t>30.04.2021г. №508…</w:t>
        </w:r>
      </w:hyperlink>
      <w:r w:rsidR="00C86002" w:rsidRPr="00C86002">
        <w:rPr>
          <w:rStyle w:val="a6"/>
          <w:rFonts w:ascii="Times New Roman" w:eastAsia="Times New Roman" w:hAnsi="Times New Roman"/>
          <w:b/>
          <w:sz w:val="28"/>
          <w:szCs w:val="28"/>
        </w:rPr>
        <w:t>, 28.12.2021г. №1500</w:t>
      </w:r>
      <w:r>
        <w:rPr>
          <w:rFonts w:ascii="Times New Roman" w:eastAsia="Times New Roman" w:hAnsi="Times New Roman"/>
          <w:bCs/>
          <w:sz w:val="28"/>
          <w:szCs w:val="28"/>
        </w:rPr>
        <w:t>)</w:t>
      </w:r>
    </w:p>
    <w:p w:rsidR="00337C2F" w:rsidRDefault="00337C2F" w:rsidP="00337C2F">
      <w:pPr>
        <w:spacing w:after="0" w:line="240" w:lineRule="auto"/>
        <w:rPr>
          <w:rFonts w:ascii="Times New Roman" w:eastAsia="Times New Roman" w:hAnsi="Times New Roman"/>
          <w:b/>
          <w:bCs/>
          <w:sz w:val="28"/>
          <w:szCs w:val="28"/>
        </w:rPr>
      </w:pPr>
    </w:p>
    <w:p w:rsidR="00337C2F" w:rsidRPr="00EC17B9" w:rsidRDefault="00337C2F" w:rsidP="00337C2F">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Паспорт муниципальной программы </w:t>
      </w:r>
    </w:p>
    <w:p w:rsidR="00337C2F" w:rsidRPr="00411B59" w:rsidRDefault="00337C2F" w:rsidP="00337C2F">
      <w:pPr>
        <w:spacing w:after="0" w:line="240" w:lineRule="auto"/>
        <w:rPr>
          <w:rFonts w:ascii="Times New Roman" w:eastAsia="Times New Roman" w:hAnsi="Times New Roman"/>
          <w:b/>
          <w:bCs/>
          <w:sz w:val="28"/>
          <w:szCs w:val="28"/>
        </w:rPr>
      </w:pPr>
    </w:p>
    <w:tbl>
      <w:tblPr>
        <w:tblpPr w:leftFromText="180" w:rightFromText="180" w:vertAnchor="text" w:horzAnchor="margin" w:tblpX="-318" w:tblpY="25"/>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796"/>
      </w:tblGrid>
      <w:tr w:rsidR="00337C2F" w:rsidRPr="00F43BDD" w:rsidTr="006339BD">
        <w:trPr>
          <w:trHeight w:val="1406"/>
        </w:trPr>
        <w:tc>
          <w:tcPr>
            <w:tcW w:w="2376" w:type="dxa"/>
            <w:shd w:val="clear" w:color="auto" w:fill="auto"/>
          </w:tcPr>
          <w:p w:rsidR="00337C2F" w:rsidRPr="0038581B" w:rsidRDefault="00337C2F" w:rsidP="006339BD">
            <w:pPr>
              <w:spacing w:after="0" w:line="240" w:lineRule="auto"/>
              <w:rPr>
                <w:rFonts w:ascii="Times New Roman" w:hAnsi="Times New Roman"/>
                <w:sz w:val="28"/>
                <w:szCs w:val="28"/>
              </w:rPr>
            </w:pPr>
            <w:r>
              <w:rPr>
                <w:rFonts w:ascii="Times New Roman" w:hAnsi="Times New Roman"/>
                <w:b/>
                <w:bCs/>
                <w:sz w:val="28"/>
                <w:szCs w:val="28"/>
              </w:rPr>
              <w:t>Наименование муниципальной п</w:t>
            </w:r>
            <w:r w:rsidRPr="0038581B">
              <w:rPr>
                <w:rFonts w:ascii="Times New Roman" w:hAnsi="Times New Roman"/>
                <w:b/>
                <w:bCs/>
                <w:sz w:val="28"/>
                <w:szCs w:val="28"/>
              </w:rPr>
              <w:t>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 xml:space="preserve"> «Обеспечение жилыми помещениями молодых семей, прожи</w:t>
            </w:r>
            <w:r>
              <w:rPr>
                <w:rFonts w:ascii="Times New Roman" w:eastAsia="Times New Roman" w:hAnsi="Times New Roman"/>
                <w:sz w:val="28"/>
                <w:szCs w:val="28"/>
              </w:rPr>
              <w:t>-</w:t>
            </w:r>
            <w:r w:rsidRPr="0038581B">
              <w:rPr>
                <w:rFonts w:ascii="Times New Roman" w:eastAsia="Times New Roman" w:hAnsi="Times New Roman"/>
                <w:sz w:val="28"/>
                <w:szCs w:val="28"/>
              </w:rPr>
              <w:t>вающих на территории Пугачевского муниципального района Саратовской области на 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 (далее </w:t>
            </w:r>
            <w:r>
              <w:rPr>
                <w:rFonts w:ascii="Times New Roman" w:eastAsia="Times New Roman" w:hAnsi="Times New Roman"/>
                <w:sz w:val="28"/>
                <w:szCs w:val="28"/>
              </w:rPr>
              <w:t>–муниципа-льная п</w:t>
            </w:r>
            <w:r w:rsidRPr="0038581B">
              <w:rPr>
                <w:rFonts w:ascii="Times New Roman" w:eastAsia="Times New Roman" w:hAnsi="Times New Roman"/>
                <w:sz w:val="28"/>
                <w:szCs w:val="28"/>
              </w:rPr>
              <w:t>рограмма);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Ответственный исполнитель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sidRPr="0038581B">
              <w:rPr>
                <w:rFonts w:ascii="Times New Roman" w:hAnsi="Times New Roman"/>
                <w:sz w:val="28"/>
                <w:szCs w:val="28"/>
              </w:rPr>
              <w:t>отдел жилищно-коммунально</w:t>
            </w:r>
            <w:r w:rsidR="007367C1">
              <w:rPr>
                <w:rFonts w:ascii="Times New Roman" w:hAnsi="Times New Roman"/>
                <w:sz w:val="28"/>
                <w:szCs w:val="28"/>
              </w:rPr>
              <w:t>го хозяйства админи</w:t>
            </w:r>
            <w:r w:rsidRPr="0038581B">
              <w:rPr>
                <w:rFonts w:ascii="Times New Roman" w:hAnsi="Times New Roman"/>
                <w:sz w:val="28"/>
                <w:szCs w:val="28"/>
              </w:rPr>
              <w:t xml:space="preserve">страции Пугачевского </w:t>
            </w:r>
            <w:r w:rsidRPr="0038581B">
              <w:rPr>
                <w:rFonts w:ascii="Times New Roman" w:hAnsi="Times New Roman"/>
                <w:bCs/>
                <w:sz w:val="28"/>
                <w:szCs w:val="28"/>
              </w:rPr>
              <w:t>муниципального района (далее – Отдел);</w:t>
            </w:r>
          </w:p>
          <w:p w:rsidR="00337C2F" w:rsidRPr="0038581B" w:rsidRDefault="00337C2F" w:rsidP="006339BD">
            <w:pPr>
              <w:spacing w:after="0" w:line="240" w:lineRule="auto"/>
              <w:rPr>
                <w:rFonts w:ascii="Times New Roman" w:hAnsi="Times New Roman"/>
                <w:sz w:val="28"/>
                <w:szCs w:val="28"/>
              </w:rPr>
            </w:pPr>
          </w:p>
        </w:tc>
      </w:tr>
      <w:tr w:rsidR="00337C2F" w:rsidRPr="00F43BDD" w:rsidTr="00337C2F">
        <w:trPr>
          <w:trHeight w:val="604"/>
        </w:trPr>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Соисполнители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Pr>
                <w:rFonts w:ascii="Times New Roman" w:hAnsi="Times New Roman"/>
                <w:sz w:val="28"/>
                <w:szCs w:val="28"/>
              </w:rPr>
              <w:t xml:space="preserve">министерство строительства и жилищно – коммунальной по-литики Саратовской области; </w:t>
            </w:r>
            <w:r w:rsidRPr="0038581B">
              <w:rPr>
                <w:rFonts w:ascii="Times New Roman" w:hAnsi="Times New Roman"/>
                <w:bCs/>
                <w:sz w:val="28"/>
                <w:szCs w:val="28"/>
              </w:rPr>
              <w:t>банковская система;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Участники программы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color w:val="000000"/>
                <w:sz w:val="28"/>
                <w:szCs w:val="28"/>
              </w:rPr>
            </w:pPr>
            <w:r w:rsidRPr="0038581B">
              <w:rPr>
                <w:rFonts w:ascii="Times New Roman" w:hAnsi="Times New Roman"/>
                <w:sz w:val="28"/>
                <w:szCs w:val="28"/>
              </w:rPr>
              <w:t>администрация Пугачевского муниципального района (далее – Администрация);</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Подпрограммы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hAnsi="Times New Roman"/>
                <w:sz w:val="28"/>
                <w:szCs w:val="28"/>
              </w:rPr>
              <w:t>отсутствуют;</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Цели программы</w:t>
            </w:r>
          </w:p>
        </w:tc>
        <w:tc>
          <w:tcPr>
            <w:tcW w:w="7796" w:type="dxa"/>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поддержка решения жилищной проблемы молодых семей, признанных в установленном порядке 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p>
        </w:tc>
      </w:tr>
      <w:tr w:rsidR="00337C2F" w:rsidRPr="00F43BDD" w:rsidTr="006339BD">
        <w:trPr>
          <w:trHeight w:val="240"/>
        </w:trPr>
        <w:tc>
          <w:tcPr>
            <w:tcW w:w="2376" w:type="dxa"/>
            <w:tcBorders>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Задачи программы</w:t>
            </w:r>
          </w:p>
        </w:tc>
        <w:tc>
          <w:tcPr>
            <w:tcW w:w="7796" w:type="dxa"/>
            <w:tcBorders>
              <w:bottom w:val="single" w:sz="4" w:space="0" w:color="auto"/>
            </w:tcBorders>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337C2F" w:rsidRPr="00F43BDD" w:rsidTr="006339BD">
        <w:trPr>
          <w:trHeight w:val="315"/>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Целевые индикаторы</w:t>
            </w:r>
          </w:p>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и показатели программы</w:t>
            </w:r>
          </w:p>
        </w:tc>
        <w:tc>
          <w:tcPr>
            <w:tcW w:w="7796" w:type="dxa"/>
            <w:tcBorders>
              <w:top w:val="single" w:sz="4" w:space="0" w:color="auto"/>
              <w:bottom w:val="single" w:sz="4" w:space="0" w:color="auto"/>
            </w:tcBorders>
            <w:shd w:val="clear" w:color="auto" w:fill="auto"/>
          </w:tcPr>
          <w:p w:rsidR="00337C2F" w:rsidRPr="0038581B" w:rsidRDefault="00337C2F" w:rsidP="007367C1">
            <w:pPr>
              <w:spacing w:after="0" w:line="240" w:lineRule="auto"/>
              <w:rPr>
                <w:rFonts w:ascii="Times New Roman" w:hAnsi="Times New Roman"/>
                <w:sz w:val="28"/>
                <w:szCs w:val="28"/>
              </w:rPr>
            </w:pPr>
            <w:r w:rsidRPr="0038581B">
              <w:rPr>
                <w:rFonts w:ascii="Times New Roman" w:eastAsia="Times New Roman" w:hAnsi="Times New Roman"/>
                <w:sz w:val="28"/>
                <w:szCs w:val="28"/>
              </w:rPr>
              <w:t xml:space="preserve">количество обеспеченных жильем молодых семей – </w:t>
            </w:r>
            <w:r w:rsidR="007367C1">
              <w:rPr>
                <w:rFonts w:ascii="Times New Roman" w:eastAsia="Times New Roman" w:hAnsi="Times New Roman"/>
                <w:sz w:val="28"/>
                <w:szCs w:val="28"/>
              </w:rPr>
              <w:t>45</w:t>
            </w:r>
            <w:r>
              <w:rPr>
                <w:rFonts w:ascii="Times New Roman" w:eastAsia="Times New Roman" w:hAnsi="Times New Roman"/>
                <w:sz w:val="28"/>
                <w:szCs w:val="28"/>
              </w:rPr>
              <w:t xml:space="preserve"> </w:t>
            </w:r>
            <w:r w:rsidRPr="0038581B">
              <w:rPr>
                <w:rFonts w:ascii="Times New Roman" w:eastAsia="Times New Roman" w:hAnsi="Times New Roman"/>
                <w:sz w:val="28"/>
                <w:szCs w:val="28"/>
              </w:rPr>
              <w:t>сем</w:t>
            </w:r>
            <w:r>
              <w:rPr>
                <w:rFonts w:ascii="Times New Roman" w:eastAsia="Times New Roman" w:hAnsi="Times New Roman"/>
                <w:sz w:val="28"/>
                <w:szCs w:val="28"/>
              </w:rPr>
              <w:t>ей</w:t>
            </w:r>
            <w:r w:rsidRPr="0038581B">
              <w:rPr>
                <w:rFonts w:ascii="Times New Roman" w:eastAsia="Times New Roman" w:hAnsi="Times New Roman"/>
                <w:sz w:val="28"/>
                <w:szCs w:val="28"/>
              </w:rPr>
              <w:t xml:space="preserve">, в том числе </w:t>
            </w:r>
            <w:r w:rsidR="007367C1">
              <w:rPr>
                <w:rFonts w:ascii="Times New Roman" w:eastAsia="Times New Roman" w:hAnsi="Times New Roman"/>
                <w:sz w:val="28"/>
                <w:szCs w:val="28"/>
              </w:rPr>
              <w:t>4</w:t>
            </w:r>
            <w:r w:rsidRPr="0038581B">
              <w:rPr>
                <w:rFonts w:ascii="Times New Roman" w:eastAsia="Times New Roman" w:hAnsi="Times New Roman"/>
                <w:sz w:val="28"/>
                <w:szCs w:val="28"/>
              </w:rPr>
              <w:t xml:space="preserve"> многодетных семей;</w:t>
            </w:r>
          </w:p>
        </w:tc>
      </w:tr>
      <w:tr w:rsidR="00337C2F" w:rsidRPr="00F43BDD" w:rsidTr="006339BD">
        <w:trPr>
          <w:trHeight w:val="27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Этапы и сроки реализации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eastAsia="Times New Roman" w:hAnsi="Times New Roman"/>
                <w:sz w:val="28"/>
                <w:szCs w:val="28"/>
              </w:rPr>
              <w:t>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w:t>
            </w:r>
            <w:r>
              <w:rPr>
                <w:rFonts w:ascii="Times New Roman" w:eastAsia="Times New Roman" w:hAnsi="Times New Roman"/>
                <w:sz w:val="28"/>
                <w:szCs w:val="28"/>
              </w:rPr>
              <w:t>, этапы не выделяются;</w:t>
            </w:r>
          </w:p>
        </w:tc>
      </w:tr>
      <w:tr w:rsidR="00337C2F" w:rsidRPr="00F43BDD" w:rsidTr="006339BD">
        <w:trPr>
          <w:trHeight w:val="30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 xml:space="preserve">Финансовое </w:t>
            </w:r>
            <w:r w:rsidRPr="0038581B">
              <w:rPr>
                <w:rFonts w:ascii="Times New Roman" w:hAnsi="Times New Roman"/>
                <w:b/>
                <w:sz w:val="28"/>
                <w:szCs w:val="28"/>
              </w:rPr>
              <w:lastRenderedPageBreak/>
              <w:t>обеспечение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lastRenderedPageBreak/>
              <w:t>общий объем фин</w:t>
            </w:r>
            <w:r>
              <w:rPr>
                <w:rFonts w:ascii="Times New Roman" w:eastAsia="Times New Roman" w:hAnsi="Times New Roman"/>
                <w:sz w:val="28"/>
                <w:szCs w:val="28"/>
              </w:rPr>
              <w:t>ансового обеспечения мероприятия</w:t>
            </w:r>
            <w:r w:rsidRPr="0038581B">
              <w:rPr>
                <w:rFonts w:ascii="Times New Roman" w:eastAsia="Times New Roman" w:hAnsi="Times New Roman"/>
                <w:sz w:val="28"/>
                <w:szCs w:val="28"/>
              </w:rPr>
              <w:t>про</w:t>
            </w:r>
            <w:r>
              <w:rPr>
                <w:rFonts w:ascii="Times New Roman" w:eastAsia="Times New Roman" w:hAnsi="Times New Roman"/>
                <w:sz w:val="28"/>
                <w:szCs w:val="28"/>
              </w:rPr>
              <w:t>-</w:t>
            </w:r>
            <w:r w:rsidRPr="0038581B">
              <w:rPr>
                <w:rFonts w:ascii="Times New Roman" w:eastAsia="Times New Roman" w:hAnsi="Times New Roman"/>
                <w:sz w:val="28"/>
                <w:szCs w:val="28"/>
              </w:rPr>
              <w:lastRenderedPageBreak/>
              <w:t xml:space="preserve">граммы составляет(прогнозно)- </w:t>
            </w:r>
            <w:r w:rsidR="007367C1">
              <w:rPr>
                <w:rFonts w:ascii="Times New Roman" w:hAnsi="Times New Roman"/>
                <w:color w:val="000000"/>
                <w:sz w:val="28"/>
                <w:szCs w:val="28"/>
              </w:rPr>
              <w:t>40772,8</w:t>
            </w:r>
            <w:r w:rsidR="006961BE">
              <w:rPr>
                <w:rFonts w:ascii="Times New Roman" w:hAnsi="Times New Roman"/>
                <w:color w:val="000000"/>
                <w:sz w:val="28"/>
                <w:szCs w:val="28"/>
              </w:rPr>
              <w:t xml:space="preserve"> </w:t>
            </w:r>
            <w:r w:rsidRPr="0038581B">
              <w:rPr>
                <w:rFonts w:ascii="Times New Roman" w:eastAsia="Times New Roman" w:hAnsi="Times New Roman"/>
                <w:sz w:val="28"/>
                <w:szCs w:val="28"/>
              </w:rPr>
              <w:t>тыс. руб., из них:</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 xml:space="preserve">средства федерального бюджета (прогнозно) </w:t>
            </w:r>
            <w:r>
              <w:rPr>
                <w:rFonts w:ascii="Times New Roman" w:eastAsia="Times New Roman" w:hAnsi="Times New Roman"/>
                <w:sz w:val="28"/>
                <w:szCs w:val="28"/>
              </w:rPr>
              <w:t>–</w:t>
            </w:r>
            <w:r w:rsidR="007367C1">
              <w:rPr>
                <w:rFonts w:ascii="Times New Roman" w:hAnsi="Times New Roman"/>
                <w:color w:val="000000"/>
                <w:sz w:val="28"/>
                <w:szCs w:val="28"/>
              </w:rPr>
              <w:t>5092,1</w:t>
            </w:r>
            <w:r w:rsidR="006961BE">
              <w:rPr>
                <w:rFonts w:ascii="Times New Roman" w:hAnsi="Times New Roman"/>
                <w:color w:val="000000"/>
                <w:sz w:val="28"/>
                <w:szCs w:val="28"/>
              </w:rPr>
              <w:t xml:space="preserve"> </w:t>
            </w:r>
            <w:r w:rsidRPr="0038581B">
              <w:rPr>
                <w:rFonts w:ascii="Times New Roman" w:eastAsia="Times New Roman" w:hAnsi="Times New Roman"/>
                <w:sz w:val="28"/>
                <w:szCs w:val="28"/>
              </w:rPr>
              <w:t>тыс.руб</w:t>
            </w:r>
            <w:r>
              <w:rPr>
                <w:rFonts w:ascii="Times New Roman" w:eastAsia="Times New Roman" w:hAnsi="Times New Roman"/>
                <w:sz w:val="28"/>
                <w:szCs w:val="28"/>
              </w:rPr>
              <w:t>.;</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 xml:space="preserve">средства областного бюджета (прогнозно) – </w:t>
            </w:r>
            <w:r w:rsidR="007367C1">
              <w:rPr>
                <w:rFonts w:ascii="Times New Roman" w:hAnsi="Times New Roman"/>
                <w:color w:val="000000"/>
                <w:sz w:val="28"/>
                <w:szCs w:val="28"/>
              </w:rPr>
              <w:t>9712,2</w:t>
            </w:r>
            <w:r w:rsidR="006961BE">
              <w:rPr>
                <w:rFonts w:ascii="Times New Roman" w:hAnsi="Times New Roman"/>
                <w:color w:val="000000"/>
                <w:sz w:val="28"/>
                <w:szCs w:val="28"/>
              </w:rPr>
              <w:t xml:space="preserve"> </w:t>
            </w:r>
            <w:r w:rsidRPr="0038581B">
              <w:rPr>
                <w:rFonts w:ascii="Times New Roman" w:eastAsia="Times New Roman" w:hAnsi="Times New Roman"/>
                <w:sz w:val="28"/>
                <w:szCs w:val="28"/>
              </w:rPr>
              <w:t>тыс.руб.</w:t>
            </w:r>
            <w:r>
              <w:rPr>
                <w:rFonts w:ascii="Times New Roman" w:eastAsia="Times New Roman" w:hAnsi="Times New Roman"/>
                <w:sz w:val="28"/>
                <w:szCs w:val="28"/>
              </w:rPr>
              <w:t xml:space="preserve">; </w:t>
            </w:r>
            <w:r w:rsidRPr="0038581B">
              <w:rPr>
                <w:rFonts w:ascii="Times New Roman" w:eastAsia="Times New Roman" w:hAnsi="Times New Roman"/>
                <w:sz w:val="28"/>
                <w:szCs w:val="28"/>
              </w:rPr>
              <w:t xml:space="preserve">средства внебюджетных источников (прогнозно) – </w:t>
            </w:r>
          </w:p>
          <w:p w:rsidR="00337C2F" w:rsidRDefault="007367C1" w:rsidP="006339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25968,5</w:t>
            </w:r>
            <w:r w:rsidR="00337C2F" w:rsidRPr="0038581B">
              <w:rPr>
                <w:rFonts w:ascii="Times New Roman" w:eastAsia="Times New Roman" w:hAnsi="Times New Roman"/>
                <w:sz w:val="28"/>
                <w:szCs w:val="28"/>
              </w:rPr>
              <w:t xml:space="preserve"> тыс. руб.;</w:t>
            </w:r>
          </w:p>
          <w:p w:rsidR="006961BE" w:rsidRPr="00337C2F" w:rsidRDefault="006961BE" w:rsidP="006339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(внесены изменения постановлением от </w:t>
            </w:r>
            <w:hyperlink r:id="rId10"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eastAsia="Times New Roman" w:hAnsi="Times New Roman"/>
                  <w:sz w:val="28"/>
                  <w:szCs w:val="28"/>
                </w:rPr>
                <w:t>30.04.2021г. №508…</w:t>
              </w:r>
            </w:hyperlink>
            <w:r>
              <w:rPr>
                <w:rFonts w:ascii="Times New Roman" w:eastAsia="Times New Roman" w:hAnsi="Times New Roman"/>
                <w:sz w:val="28"/>
                <w:szCs w:val="28"/>
              </w:rPr>
              <w:t>)</w:t>
            </w:r>
          </w:p>
        </w:tc>
      </w:tr>
      <w:tr w:rsidR="00337C2F" w:rsidRPr="00F43BDD" w:rsidTr="006339BD">
        <w:trPr>
          <w:trHeight w:val="255"/>
        </w:trPr>
        <w:tc>
          <w:tcPr>
            <w:tcW w:w="2376" w:type="dxa"/>
            <w:tcBorders>
              <w:top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lastRenderedPageBreak/>
              <w:t>Ожидаемые результаты реализации программы</w:t>
            </w:r>
          </w:p>
        </w:tc>
        <w:tc>
          <w:tcPr>
            <w:tcW w:w="7796" w:type="dxa"/>
            <w:tcBorders>
              <w:top w:val="single" w:sz="4" w:space="0" w:color="auto"/>
            </w:tcBorders>
            <w:shd w:val="clear" w:color="auto" w:fill="auto"/>
          </w:tcPr>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привлечение в жилищную сферу дополнительных финан</w:t>
            </w:r>
            <w:r>
              <w:rPr>
                <w:rFonts w:ascii="Times New Roman" w:eastAsia="Times New Roman" w:hAnsi="Times New Roman"/>
                <w:sz w:val="28"/>
                <w:szCs w:val="28"/>
              </w:rPr>
              <w:t>-</w:t>
            </w:r>
            <w:r w:rsidRPr="00411B59">
              <w:rPr>
                <w:rFonts w:ascii="Times New Roman" w:eastAsia="Times New Roman" w:hAnsi="Times New Roman"/>
                <w:sz w:val="28"/>
                <w:szCs w:val="28"/>
              </w:rPr>
              <w:t>совых средств внебюджетных источников и увеличение объема жилищного строительства;</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337C2F" w:rsidRDefault="00337C2F" w:rsidP="00337C2F">
            <w:pPr>
              <w:spacing w:after="0" w:line="240" w:lineRule="auto"/>
              <w:ind w:firstLine="34"/>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tc>
      </w:tr>
    </w:tbl>
    <w:p w:rsidR="00337C2F" w:rsidRPr="00411B59" w:rsidRDefault="00337C2F" w:rsidP="00337C2F">
      <w:pPr>
        <w:spacing w:line="240" w:lineRule="auto"/>
        <w:jc w:val="both"/>
        <w:rPr>
          <w:rFonts w:ascii="Times New Roman" w:eastAsia="Times New Roman" w:hAnsi="Times New Roman"/>
          <w:color w:val="000000"/>
          <w:sz w:val="28"/>
          <w:szCs w:val="28"/>
        </w:rPr>
      </w:pPr>
    </w:p>
    <w:p w:rsidR="00337C2F" w:rsidRPr="00F1084F" w:rsidRDefault="00337C2F" w:rsidP="00337C2F">
      <w:pPr>
        <w:spacing w:after="0" w:line="240" w:lineRule="auto"/>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1.Общая х</w:t>
      </w:r>
      <w:r w:rsidRPr="00F1084F">
        <w:rPr>
          <w:rFonts w:ascii="Times New Roman" w:eastAsia="Times New Roman" w:hAnsi="Times New Roman"/>
          <w:b/>
          <w:bCs/>
          <w:sz w:val="28"/>
          <w:szCs w:val="28"/>
        </w:rPr>
        <w:t xml:space="preserve">арактеристика сферы реализации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рограммы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09"/>
        <w:jc w:val="both"/>
        <w:rPr>
          <w:rFonts w:ascii="Times New Roman" w:eastAsia="Times New Roman" w:hAnsi="Times New Roman"/>
          <w:bCs/>
          <w:color w:val="000000"/>
          <w:sz w:val="28"/>
        </w:rPr>
      </w:pPr>
      <w:r>
        <w:rPr>
          <w:rFonts w:ascii="Times New Roman" w:hAnsi="Times New Roman"/>
          <w:sz w:val="28"/>
          <w:szCs w:val="28"/>
        </w:rPr>
        <w:t>Настоящая муниципальная программа разработана на основании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11B59">
        <w:rPr>
          <w:rFonts w:ascii="Times New Roman" w:eastAsia="Times New Roman" w:hAnsi="Times New Roman"/>
          <w:bCs/>
          <w:color w:val="000000"/>
          <w:sz w:val="28"/>
        </w:rPr>
        <w:t>»</w:t>
      </w:r>
      <w:r>
        <w:rPr>
          <w:rFonts w:ascii="Times New Roman" w:eastAsia="Times New Roman" w:hAnsi="Times New Roman"/>
          <w:bCs/>
          <w:color w:val="000000"/>
          <w:sz w:val="28"/>
        </w:rPr>
        <w:t>.</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w:t>
      </w:r>
      <w:r>
        <w:rPr>
          <w:rFonts w:ascii="Times New Roman" w:hAnsi="Times New Roman"/>
          <w:sz w:val="28"/>
          <w:szCs w:val="28"/>
        </w:rPr>
        <w:t>Пугаче</w:t>
      </w:r>
      <w:r w:rsidRPr="00256EA3">
        <w:rPr>
          <w:rFonts w:ascii="Times New Roman" w:hAnsi="Times New Roman"/>
          <w:sz w:val="28"/>
          <w:szCs w:val="28"/>
        </w:rPr>
        <w:t xml:space="preserve">вском муниципальном районепо состоянию на 1 </w:t>
      </w:r>
      <w:r>
        <w:rPr>
          <w:rFonts w:ascii="Times New Roman" w:hAnsi="Times New Roman"/>
          <w:sz w:val="28"/>
          <w:szCs w:val="28"/>
        </w:rPr>
        <w:t>дека</w:t>
      </w:r>
      <w:r w:rsidRPr="00256EA3">
        <w:rPr>
          <w:rFonts w:ascii="Times New Roman" w:hAnsi="Times New Roman"/>
          <w:sz w:val="28"/>
          <w:szCs w:val="28"/>
        </w:rPr>
        <w:t>бря20</w:t>
      </w:r>
      <w:r>
        <w:rPr>
          <w:rFonts w:ascii="Times New Roman" w:hAnsi="Times New Roman"/>
          <w:sz w:val="28"/>
          <w:szCs w:val="28"/>
        </w:rPr>
        <w:t>20</w:t>
      </w:r>
      <w:r w:rsidRPr="00256EA3">
        <w:rPr>
          <w:rFonts w:ascii="Times New Roman" w:hAnsi="Times New Roman"/>
          <w:sz w:val="28"/>
          <w:szCs w:val="28"/>
        </w:rPr>
        <w:t xml:space="preserve"> года на учете в качестве нуждающихся в улучшении жилищных условий состоят </w:t>
      </w:r>
      <w:r>
        <w:rPr>
          <w:rFonts w:ascii="Times New Roman" w:hAnsi="Times New Roman"/>
          <w:sz w:val="28"/>
          <w:szCs w:val="28"/>
        </w:rPr>
        <w:t>127</w:t>
      </w:r>
      <w:r w:rsidRPr="00256EA3">
        <w:rPr>
          <w:rFonts w:ascii="Times New Roman" w:hAnsi="Times New Roman"/>
          <w:sz w:val="28"/>
          <w:szCs w:val="28"/>
        </w:rPr>
        <w:t xml:space="preserve"> молодых семей. Острота проблемы определяется низкой доступ</w:t>
      </w:r>
      <w:r>
        <w:rPr>
          <w:rFonts w:ascii="Times New Roman" w:hAnsi="Times New Roman"/>
          <w:sz w:val="28"/>
          <w:szCs w:val="28"/>
        </w:rPr>
        <w:t>-</w:t>
      </w:r>
      <w:r w:rsidRPr="00256EA3">
        <w:rPr>
          <w:rFonts w:ascii="Times New Roman" w:hAnsi="Times New Roman"/>
          <w:sz w:val="28"/>
          <w:szCs w:val="28"/>
        </w:rPr>
        <w:t>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Неудовлетворительные жилищные условия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Большинство молодых семей не имеет возможности решить жилищную проблему самостоятельно, требуется государственная поддержка молодым семьям в приобретении или строи</w:t>
      </w:r>
      <w:r>
        <w:rPr>
          <w:rFonts w:ascii="Times New Roman" w:hAnsi="Times New Roman"/>
          <w:sz w:val="28"/>
          <w:szCs w:val="28"/>
        </w:rPr>
        <w:t>-</w:t>
      </w:r>
      <w:r w:rsidRPr="00256EA3">
        <w:rPr>
          <w:rFonts w:ascii="Times New Roman" w:hAnsi="Times New Roman"/>
          <w:sz w:val="28"/>
          <w:szCs w:val="28"/>
        </w:rPr>
        <w:t>тельстве жилых помещений. Поддержка молодых семей при решении жилищ</w:t>
      </w:r>
      <w:r>
        <w:rPr>
          <w:rFonts w:ascii="Times New Roman" w:hAnsi="Times New Roman"/>
          <w:sz w:val="28"/>
          <w:szCs w:val="28"/>
        </w:rPr>
        <w:t>-</w:t>
      </w:r>
      <w:r w:rsidRPr="00256EA3">
        <w:rPr>
          <w:rFonts w:ascii="Times New Roman" w:hAnsi="Times New Roman"/>
          <w:sz w:val="28"/>
          <w:szCs w:val="28"/>
        </w:rPr>
        <w:t xml:space="preserve">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позволит сформировать экономический активный слой населения. </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рамках </w:t>
      </w:r>
      <w:r>
        <w:rPr>
          <w:rFonts w:ascii="Times New Roman" w:hAnsi="Times New Roman"/>
          <w:sz w:val="28"/>
          <w:szCs w:val="28"/>
        </w:rPr>
        <w:t xml:space="preserve">муниципальной </w:t>
      </w:r>
      <w:r w:rsidRPr="00256EA3">
        <w:rPr>
          <w:rFonts w:ascii="Times New Roman" w:hAnsi="Times New Roman"/>
          <w:sz w:val="28"/>
          <w:szCs w:val="28"/>
        </w:rPr>
        <w:t>программы «Обеспечение жилыми помеще</w:t>
      </w:r>
      <w:r>
        <w:rPr>
          <w:rFonts w:ascii="Times New Roman" w:hAnsi="Times New Roman"/>
          <w:sz w:val="28"/>
          <w:szCs w:val="28"/>
        </w:rPr>
        <w:t>-</w:t>
      </w:r>
      <w:r w:rsidRPr="00256EA3">
        <w:rPr>
          <w:rFonts w:ascii="Times New Roman" w:hAnsi="Times New Roman"/>
          <w:sz w:val="28"/>
          <w:szCs w:val="28"/>
        </w:rPr>
        <w:t>ниями молодых семей</w:t>
      </w:r>
      <w:r>
        <w:rPr>
          <w:rFonts w:ascii="Times New Roman" w:hAnsi="Times New Roman"/>
          <w:sz w:val="28"/>
          <w:szCs w:val="28"/>
        </w:rPr>
        <w:t>, проживающих на территории Пугаче</w:t>
      </w:r>
      <w:r w:rsidRPr="00256EA3">
        <w:rPr>
          <w:rFonts w:ascii="Times New Roman" w:hAnsi="Times New Roman"/>
          <w:sz w:val="28"/>
          <w:szCs w:val="28"/>
        </w:rPr>
        <w:t>вского муници</w:t>
      </w:r>
      <w:r>
        <w:rPr>
          <w:rFonts w:ascii="Times New Roman" w:hAnsi="Times New Roman"/>
          <w:sz w:val="28"/>
          <w:szCs w:val="28"/>
        </w:rPr>
        <w:t>-</w:t>
      </w:r>
      <w:r w:rsidRPr="00256EA3">
        <w:rPr>
          <w:rFonts w:ascii="Times New Roman" w:hAnsi="Times New Roman"/>
          <w:sz w:val="28"/>
          <w:szCs w:val="28"/>
        </w:rPr>
        <w:t>пального района</w:t>
      </w:r>
      <w:r>
        <w:rPr>
          <w:rFonts w:ascii="Times New Roman" w:hAnsi="Times New Roman"/>
          <w:sz w:val="28"/>
          <w:szCs w:val="28"/>
        </w:rPr>
        <w:t xml:space="preserve"> Саратовской области</w:t>
      </w:r>
      <w:r w:rsidRPr="00256EA3">
        <w:rPr>
          <w:rFonts w:ascii="Times New Roman" w:hAnsi="Times New Roman"/>
          <w:sz w:val="28"/>
          <w:szCs w:val="28"/>
        </w:rPr>
        <w:t>» улучшение жилищных условий мо</w:t>
      </w:r>
      <w:r>
        <w:rPr>
          <w:rFonts w:ascii="Times New Roman" w:hAnsi="Times New Roman"/>
          <w:sz w:val="28"/>
          <w:szCs w:val="28"/>
        </w:rPr>
        <w:t>-</w:t>
      </w:r>
      <w:r w:rsidRPr="00256EA3">
        <w:rPr>
          <w:rFonts w:ascii="Times New Roman" w:hAnsi="Times New Roman"/>
          <w:sz w:val="28"/>
          <w:szCs w:val="28"/>
        </w:rPr>
        <w:t>лодых семей осуществляется по их желанию путем предоставления им социаль</w:t>
      </w:r>
      <w:r>
        <w:rPr>
          <w:rFonts w:ascii="Times New Roman" w:hAnsi="Times New Roman"/>
          <w:sz w:val="28"/>
          <w:szCs w:val="28"/>
        </w:rPr>
        <w:t>-</w:t>
      </w:r>
      <w:r w:rsidRPr="00256EA3">
        <w:rPr>
          <w:rFonts w:ascii="Times New Roman" w:hAnsi="Times New Roman"/>
          <w:sz w:val="28"/>
          <w:szCs w:val="28"/>
        </w:rPr>
        <w:lastRenderedPageBreak/>
        <w:t>ной выплаты за счет средств соответствующих бюджетов. Размер социальной выплаты определяется в соответствии с федеральным законодательством.</w:t>
      </w:r>
    </w:p>
    <w:p w:rsidR="00337C2F" w:rsidRPr="00A04B8B" w:rsidRDefault="00337C2F" w:rsidP="00337C2F">
      <w:pPr>
        <w:spacing w:after="0" w:line="200" w:lineRule="atLeast"/>
        <w:ind w:firstLine="709"/>
        <w:jc w:val="both"/>
        <w:rPr>
          <w:rFonts w:ascii="Times New Roman" w:hAnsi="Times New Roman"/>
          <w:sz w:val="28"/>
          <w:szCs w:val="28"/>
        </w:rPr>
      </w:pPr>
      <w:r w:rsidRPr="00411B59">
        <w:rPr>
          <w:rFonts w:ascii="Times New Roman" w:eastAsia="Times New Roman" w:hAnsi="Times New Roman"/>
          <w:color w:val="000000"/>
          <w:sz w:val="28"/>
          <w:szCs w:val="28"/>
        </w:rPr>
        <w:t>Поддержка молодых семей при решении жилищной проблемы станет основой стабильных условий жизни для этой наиболее активной части насе</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ления, повлияет на улучшение демографической ситуации в муници-пальном районе. Возможность решения жилищной проблемы, в том числе с при</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337C2F" w:rsidRDefault="00337C2F" w:rsidP="00337C2F">
      <w:pPr>
        <w:spacing w:after="0" w:line="240" w:lineRule="auto"/>
        <w:jc w:val="center"/>
        <w:rPr>
          <w:rFonts w:ascii="Times New Roman" w:eastAsia="Times New Roman" w:hAnsi="Times New Roman"/>
          <w:b/>
          <w:bCs/>
          <w:sz w:val="28"/>
          <w:szCs w:val="28"/>
        </w:rPr>
      </w:pP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F1084F">
        <w:rPr>
          <w:rFonts w:ascii="Times New Roman" w:eastAsia="Times New Roman" w:hAnsi="Times New Roman"/>
          <w:b/>
          <w:bCs/>
          <w:sz w:val="28"/>
          <w:szCs w:val="28"/>
        </w:rPr>
        <w:t xml:space="preserve">2.Цели и задачи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 xml:space="preserve">рограммы, </w:t>
      </w:r>
      <w:r>
        <w:rPr>
          <w:rFonts w:ascii="Times New Roman" w:eastAsia="Times New Roman" w:hAnsi="Times New Roman"/>
          <w:b/>
          <w:bCs/>
          <w:sz w:val="28"/>
          <w:szCs w:val="28"/>
        </w:rPr>
        <w:t>целевые показатели (индикаторы), описание ожидаемых конечных результатов, сроки и</w:t>
      </w: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этапы сроки и этапы </w:t>
      </w:r>
      <w:r w:rsidRPr="00F1084F">
        <w:rPr>
          <w:rFonts w:ascii="Times New Roman" w:eastAsia="Times New Roman" w:hAnsi="Times New Roman"/>
          <w:b/>
          <w:bCs/>
          <w:sz w:val="28"/>
          <w:szCs w:val="28"/>
        </w:rPr>
        <w:t>реализации</w:t>
      </w:r>
      <w:r>
        <w:rPr>
          <w:rFonts w:ascii="Times New Roman" w:eastAsia="Times New Roman" w:hAnsi="Times New Roman"/>
          <w:b/>
          <w:bCs/>
          <w:sz w:val="28"/>
          <w:szCs w:val="28"/>
        </w:rPr>
        <w:t xml:space="preserve"> муниципальной программы</w:t>
      </w:r>
    </w:p>
    <w:p w:rsidR="00337C2F" w:rsidRPr="00F1084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Основная цель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 xml:space="preserve">программы – </w:t>
      </w:r>
      <w:r w:rsidRPr="0038581B">
        <w:rPr>
          <w:rFonts w:ascii="Times New Roman" w:eastAsia="Times New Roman" w:hAnsi="Times New Roman"/>
          <w:sz w:val="28"/>
          <w:szCs w:val="28"/>
        </w:rPr>
        <w:t>поддержка решения жилищ</w:t>
      </w:r>
      <w:r>
        <w:rPr>
          <w:rFonts w:ascii="Times New Roman" w:eastAsia="Times New Roman" w:hAnsi="Times New Roman"/>
          <w:sz w:val="28"/>
          <w:szCs w:val="28"/>
        </w:rPr>
        <w:t>-</w:t>
      </w:r>
      <w:r w:rsidRPr="0038581B">
        <w:rPr>
          <w:rFonts w:ascii="Times New Roman" w:eastAsia="Times New Roman" w:hAnsi="Times New Roman"/>
          <w:sz w:val="28"/>
          <w:szCs w:val="28"/>
        </w:rPr>
        <w:t>ной проблемы молодых семей, признанных в установленном порядке нуждаю</w:t>
      </w:r>
      <w:r>
        <w:rPr>
          <w:rFonts w:ascii="Times New Roman" w:eastAsia="Times New Roman" w:hAnsi="Times New Roman"/>
          <w:sz w:val="28"/>
          <w:szCs w:val="28"/>
        </w:rPr>
        <w:t>-</w:t>
      </w:r>
      <w:r w:rsidRPr="0038581B">
        <w:rPr>
          <w:rFonts w:ascii="Times New Roman" w:eastAsia="Times New Roman" w:hAnsi="Times New Roman"/>
          <w:sz w:val="28"/>
          <w:szCs w:val="28"/>
        </w:rPr>
        <w:t>щимися в улучшении жилищных условий, через обеспечение их жилыми помещениями, отвечающими установленным санитарным и техническим тре</w:t>
      </w:r>
      <w:r>
        <w:rPr>
          <w:rFonts w:ascii="Times New Roman" w:eastAsia="Times New Roman" w:hAnsi="Times New Roman"/>
          <w:sz w:val="28"/>
          <w:szCs w:val="28"/>
        </w:rPr>
        <w:t>-</w:t>
      </w:r>
      <w:r w:rsidRPr="0038581B">
        <w:rPr>
          <w:rFonts w:ascii="Times New Roman" w:eastAsia="Times New Roman" w:hAnsi="Times New Roman"/>
          <w:sz w:val="28"/>
          <w:szCs w:val="28"/>
        </w:rPr>
        <w:t>бованиям, благоустроенными применительно к условиям населенного пункта, выбранного для постоянного проживания</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Задач</w:t>
      </w:r>
      <w:r>
        <w:rPr>
          <w:rFonts w:ascii="Times New Roman" w:eastAsia="Times New Roman" w:hAnsi="Times New Roman"/>
          <w:color w:val="000000"/>
          <w:sz w:val="28"/>
          <w:szCs w:val="28"/>
        </w:rPr>
        <w:t xml:space="preserve">еймуниципальной </w:t>
      </w:r>
      <w:r w:rsidRPr="00411B59">
        <w:rPr>
          <w:rFonts w:ascii="Times New Roman" w:eastAsia="Times New Roman" w:hAnsi="Times New Roman"/>
          <w:color w:val="000000"/>
          <w:sz w:val="28"/>
          <w:szCs w:val="28"/>
        </w:rPr>
        <w:t>программы явля</w:t>
      </w:r>
      <w:r>
        <w:rPr>
          <w:rFonts w:ascii="Times New Roman" w:eastAsia="Times New Roman" w:hAnsi="Times New Roman"/>
          <w:color w:val="000000"/>
          <w:sz w:val="28"/>
          <w:szCs w:val="28"/>
        </w:rPr>
        <w:t xml:space="preserve">ется </w:t>
      </w:r>
      <w:r w:rsidRPr="00411B59">
        <w:rPr>
          <w:rFonts w:ascii="Times New Roman" w:eastAsia="Times New Roman" w:hAnsi="Times New Roman"/>
          <w:color w:val="000000"/>
          <w:sz w:val="28"/>
          <w:szCs w:val="28"/>
        </w:rPr>
        <w:t>предоставление молодым семьям - участникам программы социальных выплат на приобретение жилья или строительс</w:t>
      </w:r>
      <w:r>
        <w:rPr>
          <w:rFonts w:ascii="Times New Roman" w:eastAsia="Times New Roman" w:hAnsi="Times New Roman"/>
          <w:color w:val="000000"/>
          <w:sz w:val="28"/>
          <w:szCs w:val="28"/>
        </w:rPr>
        <w:t>тво индивидуального жилого дома.</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Основными принципами реализации</w:t>
      </w:r>
      <w:r>
        <w:rPr>
          <w:rFonts w:ascii="Times New Roman" w:eastAsia="Times New Roman" w:hAnsi="Times New Roman"/>
          <w:color w:val="000000"/>
          <w:sz w:val="28"/>
          <w:szCs w:val="28"/>
        </w:rPr>
        <w:t xml:space="preserve"> муниципальной </w:t>
      </w:r>
      <w:r w:rsidRPr="00411B59">
        <w:rPr>
          <w:rFonts w:ascii="Times New Roman" w:eastAsia="Times New Roman" w:hAnsi="Times New Roman"/>
          <w:color w:val="000000"/>
          <w:sz w:val="28"/>
          <w:szCs w:val="28"/>
        </w:rPr>
        <w:t>программы являются:</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добровольность участия в муниципальной </w:t>
      </w:r>
      <w:r w:rsidRPr="00411B59">
        <w:rPr>
          <w:rFonts w:ascii="Times New Roman" w:eastAsia="Times New Roman" w:hAnsi="Times New Roman"/>
          <w:color w:val="000000"/>
          <w:sz w:val="28"/>
          <w:szCs w:val="28"/>
        </w:rPr>
        <w:t>программе молодых семей;</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признание молодойсемьи нуждающейся в улучшении жилищных усло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вий в соответствии с законодательством Российской Федерации;</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возможность для молодой семьи реализовать свое право на получение поддержки за счет средств федерального </w:t>
      </w:r>
      <w:r>
        <w:rPr>
          <w:rFonts w:ascii="Times New Roman" w:eastAsia="Times New Roman" w:hAnsi="Times New Roman"/>
          <w:color w:val="000000"/>
          <w:sz w:val="28"/>
          <w:szCs w:val="28"/>
        </w:rPr>
        <w:t>и</w:t>
      </w:r>
      <w:r w:rsidRPr="00411B59">
        <w:rPr>
          <w:rFonts w:ascii="Times New Roman" w:eastAsia="Times New Roman" w:hAnsi="Times New Roman"/>
          <w:color w:val="000000"/>
          <w:sz w:val="28"/>
          <w:szCs w:val="28"/>
        </w:rPr>
        <w:t>областного</w:t>
      </w:r>
      <w:r>
        <w:rPr>
          <w:rFonts w:ascii="Times New Roman" w:eastAsia="Times New Roman" w:hAnsi="Times New Roman"/>
          <w:color w:val="000000"/>
          <w:sz w:val="28"/>
          <w:szCs w:val="28"/>
        </w:rPr>
        <w:t xml:space="preserve"> бюджетов</w:t>
      </w:r>
      <w:r w:rsidRPr="00411B59">
        <w:rPr>
          <w:rFonts w:ascii="Times New Roman" w:eastAsia="Times New Roman" w:hAnsi="Times New Roman"/>
          <w:color w:val="000000"/>
          <w:sz w:val="28"/>
          <w:szCs w:val="28"/>
        </w:rPr>
        <w:t xml:space="preserve"> при улуч</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шении жилищных условий в рамках программы только один раз.</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Для целей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Сведения о целевых показателях (индикаторах) муниципальной про-граммы и их значениях приведены в приложении № 1 к муниципальной про-грамме.</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результате выполнения мероприятий муниципальной программы ожи-дается:</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lastRenderedPageBreak/>
        <w:t>привлечение в жилищную сферу дополнительных финансовых средств внебюджетных источников и увеличение объема жилищного строительства;</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 период реализации </w:t>
      </w:r>
      <w:r w:rsidRPr="00411B59">
        <w:rPr>
          <w:rFonts w:ascii="Times New Roman" w:eastAsia="Times New Roman" w:hAnsi="Times New Roman"/>
          <w:color w:val="000000"/>
          <w:sz w:val="28"/>
          <w:szCs w:val="28"/>
        </w:rPr>
        <w:t>программы планируется обеспечить жильем</w:t>
      </w:r>
      <w:r>
        <w:rPr>
          <w:rFonts w:ascii="Times New Roman" w:eastAsia="Times New Roman" w:hAnsi="Times New Roman"/>
          <w:color w:val="000000"/>
          <w:sz w:val="28"/>
          <w:szCs w:val="28"/>
        </w:rPr>
        <w:t xml:space="preserve"> 6</w:t>
      </w:r>
      <w:r>
        <w:rPr>
          <w:rFonts w:ascii="Times New Roman" w:eastAsia="Times New Roman" w:hAnsi="Times New Roman"/>
          <w:sz w:val="28"/>
          <w:szCs w:val="28"/>
        </w:rPr>
        <w:t>8</w:t>
      </w:r>
      <w:r w:rsidRPr="00411B59">
        <w:rPr>
          <w:rFonts w:ascii="Times New Roman" w:eastAsia="Times New Roman" w:hAnsi="Times New Roman"/>
          <w:color w:val="000000"/>
          <w:sz w:val="28"/>
          <w:szCs w:val="28"/>
        </w:rPr>
        <w:t>мо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 xml:space="preserve">лодых семей, в том числе </w:t>
      </w:r>
      <w:r>
        <w:rPr>
          <w:rFonts w:ascii="Times New Roman" w:eastAsia="Times New Roman" w:hAnsi="Times New Roman"/>
          <w:color w:val="000000"/>
          <w:sz w:val="28"/>
          <w:szCs w:val="28"/>
        </w:rPr>
        <w:t>10</w:t>
      </w:r>
      <w:r w:rsidRPr="00411B59">
        <w:rPr>
          <w:rFonts w:ascii="Times New Roman" w:eastAsia="Times New Roman" w:hAnsi="Times New Roman"/>
          <w:color w:val="000000"/>
          <w:sz w:val="28"/>
          <w:szCs w:val="28"/>
        </w:rPr>
        <w:t xml:space="preserve"> многодетн</w:t>
      </w:r>
      <w:r>
        <w:rPr>
          <w:rFonts w:ascii="Times New Roman" w:eastAsia="Times New Roman" w:hAnsi="Times New Roman"/>
          <w:color w:val="000000"/>
          <w:sz w:val="28"/>
          <w:szCs w:val="28"/>
        </w:rPr>
        <w:t xml:space="preserve">ых семей. </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Срок реализации программы - 20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 xml:space="preserve"> – 202</w:t>
      </w:r>
      <w:r>
        <w:rPr>
          <w:rFonts w:ascii="Times New Roman" w:eastAsia="Times New Roman" w:hAnsi="Times New Roman"/>
          <w:color w:val="000000"/>
          <w:sz w:val="28"/>
          <w:szCs w:val="28"/>
        </w:rPr>
        <w:t xml:space="preserve">5 </w:t>
      </w:r>
      <w:r w:rsidRPr="00411B59">
        <w:rPr>
          <w:rFonts w:ascii="Times New Roman" w:eastAsia="Times New Roman" w:hAnsi="Times New Roman"/>
          <w:color w:val="000000"/>
          <w:sz w:val="28"/>
          <w:szCs w:val="28"/>
        </w:rPr>
        <w:t>годы.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20"/>
        <w:jc w:val="both"/>
        <w:rPr>
          <w:rFonts w:ascii="Times New Roman" w:hAnsi="Times New Roman"/>
          <w:b/>
          <w:bCs/>
          <w:sz w:val="28"/>
          <w:szCs w:val="28"/>
        </w:rPr>
      </w:pPr>
      <w:r>
        <w:rPr>
          <w:rFonts w:ascii="Times New Roman" w:hAnsi="Times New Roman"/>
          <w:b/>
          <w:bCs/>
          <w:sz w:val="28"/>
          <w:szCs w:val="28"/>
        </w:rPr>
        <w:t>3.</w:t>
      </w:r>
      <w:r w:rsidRPr="00F1084F">
        <w:rPr>
          <w:rFonts w:ascii="Times New Roman" w:hAnsi="Times New Roman"/>
          <w:b/>
          <w:bCs/>
          <w:sz w:val="28"/>
          <w:szCs w:val="28"/>
        </w:rPr>
        <w:t xml:space="preserve">Перечень основных мероприятий </w:t>
      </w:r>
      <w:r>
        <w:rPr>
          <w:rFonts w:ascii="Times New Roman" w:hAnsi="Times New Roman"/>
          <w:b/>
          <w:bCs/>
          <w:sz w:val="28"/>
          <w:szCs w:val="28"/>
        </w:rPr>
        <w:t>муниципальной п</w:t>
      </w:r>
      <w:r w:rsidRPr="00F1084F">
        <w:rPr>
          <w:rFonts w:ascii="Times New Roman" w:hAnsi="Times New Roman"/>
          <w:b/>
          <w:bCs/>
          <w:sz w:val="28"/>
          <w:szCs w:val="28"/>
        </w:rPr>
        <w:t>рограммы</w:t>
      </w:r>
    </w:p>
    <w:p w:rsidR="00337C2F" w:rsidRDefault="00337C2F" w:rsidP="00337C2F">
      <w:pPr>
        <w:spacing w:after="0" w:line="240" w:lineRule="auto"/>
        <w:jc w:val="both"/>
        <w:rPr>
          <w:rFonts w:ascii="Times New Roman" w:eastAsia="Times New Roman" w:hAnsi="Times New Roman"/>
          <w:b/>
          <w:bCs/>
          <w:sz w:val="28"/>
          <w:szCs w:val="28"/>
        </w:rPr>
      </w:pP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Реализация </w:t>
      </w:r>
      <w:r>
        <w:rPr>
          <w:rFonts w:ascii="Times New Roman" w:eastAsia="Times New Roman" w:hAnsi="Times New Roman"/>
          <w:sz w:val="28"/>
          <w:szCs w:val="28"/>
        </w:rPr>
        <w:t xml:space="preserve">основных </w:t>
      </w:r>
      <w:r w:rsidRPr="00F43BDD">
        <w:rPr>
          <w:rFonts w:ascii="Times New Roman" w:eastAsia="Times New Roman" w:hAnsi="Times New Roman"/>
          <w:sz w:val="28"/>
          <w:szCs w:val="28"/>
        </w:rPr>
        <w:t>мероприятий</w:t>
      </w:r>
      <w:r>
        <w:rPr>
          <w:rFonts w:ascii="Times New Roman" w:eastAsia="Times New Roman" w:hAnsi="Times New Roman"/>
          <w:sz w:val="28"/>
          <w:szCs w:val="28"/>
        </w:rPr>
        <w:t xml:space="preserve"> муниципальной </w:t>
      </w:r>
      <w:r w:rsidRPr="00F43BDD">
        <w:rPr>
          <w:rFonts w:ascii="Times New Roman" w:eastAsia="Times New Roman" w:hAnsi="Times New Roman"/>
          <w:sz w:val="28"/>
          <w:szCs w:val="28"/>
        </w:rPr>
        <w:t>программы осуще</w:t>
      </w:r>
      <w:r>
        <w:rPr>
          <w:rFonts w:ascii="Times New Roman" w:eastAsia="Times New Roman" w:hAnsi="Times New Roman"/>
          <w:sz w:val="28"/>
          <w:szCs w:val="28"/>
        </w:rPr>
        <w:t>-</w:t>
      </w:r>
      <w:r w:rsidRPr="00F43BDD">
        <w:rPr>
          <w:rFonts w:ascii="Times New Roman" w:eastAsia="Times New Roman" w:hAnsi="Times New Roman"/>
          <w:sz w:val="28"/>
          <w:szCs w:val="28"/>
        </w:rPr>
        <w:t>ствляется по следующим направлениям: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нормативное правовое и методологическое обеспечение мероприятий по улучшению жилищных условий молодых семей;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разработка и внедрение финансовых и организационных механизмов оказания муниципальной поддержки молодым семьям, нуждающимся в улуч</w:t>
      </w:r>
      <w:r>
        <w:rPr>
          <w:rFonts w:ascii="Times New Roman" w:eastAsia="Times New Roman" w:hAnsi="Times New Roman"/>
          <w:sz w:val="28"/>
          <w:szCs w:val="28"/>
        </w:rPr>
        <w:t>-</w:t>
      </w:r>
      <w:r w:rsidRPr="00F43BDD">
        <w:rPr>
          <w:rFonts w:ascii="Times New Roman" w:eastAsia="Times New Roman" w:hAnsi="Times New Roman"/>
          <w:sz w:val="28"/>
          <w:szCs w:val="28"/>
        </w:rPr>
        <w:t>шении жилищных условий.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Улучшение жилищных условий молодых семей осуществляется по их желанию путем предоставления им социальной выплаты за счет средств соот</w:t>
      </w:r>
      <w:r>
        <w:rPr>
          <w:rFonts w:ascii="Times New Roman" w:eastAsia="Times New Roman" w:hAnsi="Times New Roman"/>
          <w:sz w:val="28"/>
          <w:szCs w:val="28"/>
        </w:rPr>
        <w:t>-</w:t>
      </w:r>
      <w:r w:rsidRPr="00F43BDD">
        <w:rPr>
          <w:rFonts w:ascii="Times New Roman" w:eastAsia="Times New Roman" w:hAnsi="Times New Roman"/>
          <w:sz w:val="28"/>
          <w:szCs w:val="28"/>
        </w:rPr>
        <w:t>ветствующих бюджетов.</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Размер социальной выплаты определяется в соответствии с федеральным законодательством.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Социальная выплата направляется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а) для оплаты цены договора купли-продажи жилого помещения (за </w:t>
      </w:r>
      <w:r>
        <w:rPr>
          <w:rFonts w:ascii="Times New Roman" w:eastAsia="Times New Roman" w:hAnsi="Times New Roman"/>
          <w:sz w:val="28"/>
          <w:szCs w:val="28"/>
        </w:rPr>
        <w:t>исклю</w:t>
      </w:r>
      <w:r w:rsidRPr="00AA7F26">
        <w:rPr>
          <w:rFonts w:ascii="Times New Roman" w:eastAsia="Times New Roman" w:hAnsi="Times New Roman"/>
          <w:sz w:val="28"/>
          <w:szCs w:val="28"/>
        </w:rPr>
        <w:t>чением случаев, когда оплата цены договора купли-продажи предусмат</w:t>
      </w:r>
      <w:r>
        <w:rPr>
          <w:rFonts w:ascii="Times New Roman" w:eastAsia="Times New Roman" w:hAnsi="Times New Roman"/>
          <w:sz w:val="28"/>
          <w:szCs w:val="28"/>
        </w:rPr>
        <w:t>-</w:t>
      </w:r>
      <w:r w:rsidRPr="00AA7F26">
        <w:rPr>
          <w:rFonts w:ascii="Times New Roman" w:eastAsia="Times New Roman" w:hAnsi="Times New Roman"/>
          <w:sz w:val="28"/>
          <w:szCs w:val="28"/>
        </w:rPr>
        <w:t>ривается в составе цены договора с уполномоченной организацией на приоб</w:t>
      </w:r>
      <w:r>
        <w:rPr>
          <w:rFonts w:ascii="Times New Roman" w:eastAsia="Times New Roman" w:hAnsi="Times New Roman"/>
          <w:sz w:val="28"/>
          <w:szCs w:val="28"/>
        </w:rPr>
        <w:t>-</w:t>
      </w:r>
      <w:r w:rsidRPr="00AA7F26">
        <w:rPr>
          <w:rFonts w:ascii="Times New Roman" w:eastAsia="Times New Roman" w:hAnsi="Times New Roman"/>
          <w:sz w:val="28"/>
          <w:szCs w:val="28"/>
        </w:rPr>
        <w:t>ретение жилого помещения на первичном рынке жилья);</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w:t>
      </w:r>
      <w:r>
        <w:rPr>
          <w:rFonts w:ascii="Times New Roman" w:eastAsia="Times New Roman" w:hAnsi="Times New Roman"/>
          <w:sz w:val="28"/>
          <w:szCs w:val="28"/>
        </w:rPr>
        <w:t>-</w:t>
      </w:r>
      <w:r w:rsidRPr="00AA7F26">
        <w:rPr>
          <w:rFonts w:ascii="Times New Roman" w:eastAsia="Times New Roman" w:hAnsi="Times New Roman"/>
          <w:sz w:val="28"/>
          <w:szCs w:val="28"/>
        </w:rPr>
        <w:t>ственность молодой семьи (в случае если молодая семья или один из супругов в молодой семье является членом жилищного, жилищно-строительного, жилищ</w:t>
      </w:r>
      <w:r>
        <w:rPr>
          <w:rFonts w:ascii="Times New Roman" w:eastAsia="Times New Roman" w:hAnsi="Times New Roman"/>
          <w:sz w:val="28"/>
          <w:szCs w:val="28"/>
        </w:rPr>
        <w:t>-</w:t>
      </w:r>
      <w:r w:rsidRPr="00AA7F26">
        <w:rPr>
          <w:rFonts w:ascii="Times New Roman" w:eastAsia="Times New Roman" w:hAnsi="Times New Roman"/>
          <w:sz w:val="28"/>
          <w:szCs w:val="28"/>
        </w:rPr>
        <w:t xml:space="preserve">ного накопительного кооператива (далее – кооператив); </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lastRenderedPageBreak/>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w:t>
      </w:r>
      <w:r>
        <w:rPr>
          <w:rFonts w:ascii="Times New Roman" w:eastAsia="Times New Roman" w:hAnsi="Times New Roman"/>
          <w:sz w:val="28"/>
          <w:szCs w:val="28"/>
        </w:rPr>
        <w:t>-</w:t>
      </w:r>
      <w:r w:rsidRPr="00AA7F26">
        <w:rPr>
          <w:rFonts w:ascii="Times New Roman" w:eastAsia="Times New Roman" w:hAnsi="Times New Roman"/>
          <w:sz w:val="28"/>
          <w:szCs w:val="28"/>
        </w:rPr>
        <w:t>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w:t>
      </w:r>
      <w:r>
        <w:rPr>
          <w:rFonts w:ascii="Times New Roman" w:eastAsia="Times New Roman" w:hAnsi="Times New Roman"/>
          <w:sz w:val="28"/>
          <w:szCs w:val="28"/>
        </w:rPr>
        <w:t>-</w:t>
      </w:r>
      <w:r w:rsidRPr="00AA7F26">
        <w:rPr>
          <w:rFonts w:ascii="Times New Roman" w:eastAsia="Times New Roman" w:hAnsi="Times New Roman"/>
          <w:sz w:val="28"/>
          <w:szCs w:val="28"/>
        </w:rPr>
        <w:t>занным жилищным кредитам или кредитам (займам) на погашение ранее предоставленного жилищного кредита;</w:t>
      </w:r>
    </w:p>
    <w:p w:rsidR="00337C2F" w:rsidRPr="00C2717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ж) для уплаты цены договора участия в долевом строительстве, который </w:t>
      </w:r>
      <w:r w:rsidRPr="00C2717F">
        <w:rPr>
          <w:rFonts w:ascii="Times New Roman" w:eastAsia="Times New Roman" w:hAnsi="Times New Roman"/>
          <w:sz w:val="28"/>
          <w:szCs w:val="28"/>
        </w:rPr>
        <w:t>предусматривает в качестве объекта долевого строительства жилое помещение, содержащего одно из условий привлечения денежных средств участников до</w:t>
      </w:r>
      <w:r>
        <w:rPr>
          <w:rFonts w:ascii="Times New Roman" w:eastAsia="Times New Roman" w:hAnsi="Times New Roman"/>
          <w:sz w:val="28"/>
          <w:szCs w:val="28"/>
        </w:rPr>
        <w:t>-</w:t>
      </w:r>
      <w:r w:rsidRPr="00C2717F">
        <w:rPr>
          <w:rFonts w:ascii="Times New Roman" w:eastAsia="Times New Roman" w:hAnsi="Times New Roman"/>
          <w:sz w:val="28"/>
          <w:szCs w:val="28"/>
        </w:rPr>
        <w:t>левого строительства, установленных </w:t>
      </w:r>
      <w:hyperlink r:id="rId11" w:anchor="block_4045" w:history="1">
        <w:r w:rsidRPr="00C2717F">
          <w:rPr>
            <w:rFonts w:ascii="Times New Roman" w:eastAsia="Times New Roman" w:hAnsi="Times New Roman"/>
            <w:sz w:val="28"/>
            <w:szCs w:val="28"/>
          </w:rPr>
          <w:t>пунктом 5 части 4 статьи 4</w:t>
        </w:r>
      </w:hyperlink>
      <w:r>
        <w:rPr>
          <w:rFonts w:ascii="Times New Roman" w:eastAsia="Times New Roman" w:hAnsi="Times New Roman"/>
          <w:sz w:val="28"/>
          <w:szCs w:val="28"/>
        </w:rPr>
        <w:t> Федерального закона «</w:t>
      </w:r>
      <w:r w:rsidRPr="00C2717F">
        <w:rPr>
          <w:rFonts w:ascii="Times New Roman" w:eastAsia="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imes New Roman" w:hAnsi="Times New Roman"/>
          <w:sz w:val="28"/>
          <w:szCs w:val="28"/>
        </w:rPr>
        <w:t>льные акты Российской Федерации»</w:t>
      </w:r>
      <w:r w:rsidRPr="00C2717F">
        <w:rPr>
          <w:rFonts w:ascii="Times New Roman" w:eastAsia="Times New Roman" w:hAnsi="Times New Roman"/>
          <w:sz w:val="28"/>
          <w:szCs w:val="28"/>
        </w:rPr>
        <w:t xml:space="preserve"> (далее - договор участия в долевом строитель</w:t>
      </w:r>
      <w:r>
        <w:rPr>
          <w:rFonts w:ascii="Times New Roman" w:eastAsia="Times New Roman" w:hAnsi="Times New Roman"/>
          <w:sz w:val="28"/>
          <w:szCs w:val="28"/>
        </w:rPr>
        <w:t>-</w:t>
      </w:r>
      <w:r w:rsidRPr="00C2717F">
        <w:rPr>
          <w:rFonts w:ascii="Times New Roman" w:eastAsia="Times New Roman" w:hAnsi="Times New Roman"/>
          <w:sz w:val="28"/>
          <w:szCs w:val="28"/>
        </w:rPr>
        <w:t>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w:t>
      </w:r>
      <w:r>
        <w:rPr>
          <w:rFonts w:ascii="Times New Roman" w:eastAsia="Times New Roman" w:hAnsi="Times New Roman"/>
          <w:sz w:val="28"/>
          <w:szCs w:val="28"/>
        </w:rPr>
        <w:t>-</w:t>
      </w:r>
      <w:r w:rsidRPr="00AA7F26">
        <w:rPr>
          <w:rFonts w:ascii="Times New Roman" w:eastAsia="Times New Roman" w:hAnsi="Times New Roman"/>
          <w:sz w:val="28"/>
          <w:szCs w:val="28"/>
        </w:rPr>
        <w:t>тельстве;</w:t>
      </w:r>
    </w:p>
    <w:p w:rsidR="00337C2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w:t>
      </w:r>
      <w:r>
        <w:rPr>
          <w:rFonts w:ascii="Times New Roman" w:eastAsia="Times New Roman" w:hAnsi="Times New Roman"/>
          <w:sz w:val="28"/>
          <w:szCs w:val="28"/>
        </w:rPr>
        <w:t>-</w:t>
      </w:r>
      <w:r w:rsidRPr="00AA7F26">
        <w:rPr>
          <w:rFonts w:ascii="Times New Roman" w:eastAsia="Times New Roman" w:hAnsi="Times New Roman"/>
          <w:sz w:val="28"/>
          <w:szCs w:val="28"/>
        </w:rPr>
        <w:t>тупки прав требований по договору участия в долевом строительстве (за иск</w:t>
      </w:r>
      <w:r>
        <w:rPr>
          <w:rFonts w:ascii="Times New Roman" w:eastAsia="Times New Roman" w:hAnsi="Times New Roman"/>
          <w:sz w:val="28"/>
          <w:szCs w:val="28"/>
        </w:rPr>
        <w:t>-</w:t>
      </w:r>
      <w:r w:rsidRPr="00AA7F26">
        <w:rPr>
          <w:rFonts w:ascii="Times New Roman" w:eastAsia="Times New Roman" w:hAnsi="Times New Roman"/>
          <w:sz w:val="28"/>
          <w:szCs w:val="28"/>
        </w:rPr>
        <w:t>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37C2F" w:rsidRPr="00F1084F" w:rsidRDefault="00337C2F" w:rsidP="00337C2F">
      <w:pPr>
        <w:tabs>
          <w:tab w:val="left" w:pos="0"/>
        </w:tabs>
        <w:spacing w:after="0" w:line="240" w:lineRule="auto"/>
        <w:jc w:val="both"/>
        <w:rPr>
          <w:rFonts w:ascii="Times New Roman" w:hAnsi="Times New Roman"/>
          <w:bCs/>
          <w:sz w:val="28"/>
          <w:szCs w:val="28"/>
        </w:rPr>
      </w:pPr>
      <w:r>
        <w:rPr>
          <w:rFonts w:ascii="Times New Roman" w:hAnsi="Times New Roman"/>
          <w:bCs/>
          <w:sz w:val="28"/>
          <w:szCs w:val="28"/>
        </w:rPr>
        <w:tab/>
      </w:r>
      <w:r w:rsidRPr="00F1084F">
        <w:rPr>
          <w:rFonts w:ascii="Times New Roman" w:hAnsi="Times New Roman"/>
          <w:bCs/>
          <w:sz w:val="28"/>
          <w:szCs w:val="28"/>
        </w:rPr>
        <w:t>Перечень основных мероприятий муниципальной программы указан в приложении</w:t>
      </w:r>
      <w:r>
        <w:rPr>
          <w:rFonts w:ascii="Times New Roman" w:hAnsi="Times New Roman"/>
          <w:bCs/>
          <w:sz w:val="28"/>
          <w:szCs w:val="28"/>
        </w:rPr>
        <w:t xml:space="preserve"> № 2 </w:t>
      </w:r>
      <w:r w:rsidRPr="00F1084F">
        <w:rPr>
          <w:rFonts w:ascii="Times New Roman" w:hAnsi="Times New Roman"/>
          <w:bCs/>
          <w:sz w:val="28"/>
          <w:szCs w:val="28"/>
        </w:rPr>
        <w:t xml:space="preserve">к </w:t>
      </w:r>
      <w:r>
        <w:rPr>
          <w:rFonts w:ascii="Times New Roman" w:hAnsi="Times New Roman"/>
          <w:bCs/>
          <w:sz w:val="28"/>
          <w:szCs w:val="28"/>
        </w:rPr>
        <w:t>муниципальной п</w:t>
      </w:r>
      <w:r w:rsidRPr="00F1084F">
        <w:rPr>
          <w:rFonts w:ascii="Times New Roman" w:hAnsi="Times New Roman"/>
          <w:bCs/>
          <w:sz w:val="28"/>
          <w:szCs w:val="28"/>
        </w:rPr>
        <w:t>рограмме.</w:t>
      </w:r>
    </w:p>
    <w:p w:rsidR="00337C2F" w:rsidRPr="00350676" w:rsidRDefault="00337C2F" w:rsidP="00337C2F">
      <w:pPr>
        <w:shd w:val="clear" w:color="auto" w:fill="FFFFFF"/>
        <w:spacing w:after="0" w:line="240" w:lineRule="auto"/>
        <w:jc w:val="both"/>
        <w:textAlignment w:val="baseline"/>
        <w:rPr>
          <w:rFonts w:ascii="Times New Roman" w:eastAsia="Times New Roman" w:hAnsi="Times New Roman"/>
          <w:spacing w:val="2"/>
          <w:sz w:val="28"/>
          <w:szCs w:val="28"/>
        </w:rPr>
      </w:pPr>
    </w:p>
    <w:p w:rsidR="00337C2F" w:rsidRDefault="00337C2F" w:rsidP="00337C2F">
      <w:pPr>
        <w:spacing w:after="0" w:line="240" w:lineRule="auto"/>
        <w:jc w:val="center"/>
        <w:rPr>
          <w:rFonts w:ascii="Times New Roman" w:hAnsi="Times New Roman"/>
          <w:b/>
          <w:sz w:val="28"/>
          <w:szCs w:val="28"/>
        </w:rPr>
      </w:pPr>
      <w:r>
        <w:rPr>
          <w:rFonts w:ascii="Times New Roman" w:hAnsi="Times New Roman"/>
          <w:b/>
          <w:bCs/>
          <w:sz w:val="28"/>
          <w:szCs w:val="28"/>
        </w:rPr>
        <w:t>4.</w:t>
      </w:r>
      <w:r w:rsidRPr="00F1084F">
        <w:rPr>
          <w:rFonts w:ascii="Times New Roman" w:hAnsi="Times New Roman"/>
          <w:b/>
          <w:sz w:val="28"/>
          <w:szCs w:val="28"/>
        </w:rPr>
        <w:t>Финансовое обеспе</w:t>
      </w:r>
      <w:r>
        <w:rPr>
          <w:rFonts w:ascii="Times New Roman" w:hAnsi="Times New Roman"/>
          <w:b/>
          <w:sz w:val="28"/>
          <w:szCs w:val="28"/>
        </w:rPr>
        <w:t>чение реализации муниципальной п</w:t>
      </w:r>
      <w:r w:rsidRPr="00F1084F">
        <w:rPr>
          <w:rFonts w:ascii="Times New Roman" w:hAnsi="Times New Roman"/>
          <w:b/>
          <w:sz w:val="28"/>
          <w:szCs w:val="28"/>
        </w:rPr>
        <w:t>рограммы</w:t>
      </w:r>
    </w:p>
    <w:p w:rsidR="006961BE" w:rsidRPr="00F1084F" w:rsidRDefault="006961BE" w:rsidP="00337C2F">
      <w:pPr>
        <w:spacing w:after="0" w:line="240" w:lineRule="auto"/>
        <w:jc w:val="center"/>
        <w:rPr>
          <w:rFonts w:ascii="Times New Roman" w:hAnsi="Times New Roman"/>
          <w:b/>
          <w:sz w:val="28"/>
          <w:szCs w:val="28"/>
        </w:rPr>
      </w:pPr>
      <w:r>
        <w:rPr>
          <w:rFonts w:ascii="Times New Roman" w:hAnsi="Times New Roman"/>
          <w:b/>
          <w:sz w:val="28"/>
          <w:szCs w:val="28"/>
        </w:rPr>
        <w:t xml:space="preserve">(внесены изменения постановлением от </w:t>
      </w:r>
      <w:hyperlink r:id="rId12"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b/>
            <w:sz w:val="28"/>
            <w:szCs w:val="28"/>
          </w:rPr>
          <w:t>30.04.2021г. №508…</w:t>
        </w:r>
      </w:hyperlink>
      <w:r>
        <w:rPr>
          <w:rFonts w:ascii="Times New Roman" w:hAnsi="Times New Roman"/>
          <w:b/>
          <w:sz w:val="28"/>
          <w:szCs w:val="28"/>
        </w:rPr>
        <w:t>)</w:t>
      </w:r>
    </w:p>
    <w:p w:rsidR="00337C2F" w:rsidRDefault="00337C2F" w:rsidP="00337C2F">
      <w:pPr>
        <w:spacing w:after="0" w:line="240" w:lineRule="auto"/>
        <w:ind w:firstLine="708"/>
        <w:jc w:val="both"/>
        <w:rPr>
          <w:rFonts w:ascii="Times New Roman" w:eastAsia="Times New Roman" w:hAnsi="Times New Roman"/>
          <w:b/>
          <w:bCs/>
          <w:sz w:val="28"/>
          <w:szCs w:val="28"/>
        </w:rPr>
      </w:pP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lastRenderedPageBreak/>
        <w:t>Финансовые средства на улучшение жилищных условий молодых семей формируются за счет средств соответствующих бюджетов и внебюджетных источников.</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Общий объем финансо</w:t>
      </w:r>
      <w:r>
        <w:rPr>
          <w:rFonts w:ascii="Times New Roman" w:eastAsia="Times New Roman" w:hAnsi="Times New Roman"/>
          <w:sz w:val="28"/>
          <w:szCs w:val="28"/>
        </w:rPr>
        <w:t xml:space="preserve">вого обеспечения мероприятий </w:t>
      </w:r>
      <w:r w:rsidRPr="00411B59">
        <w:rPr>
          <w:rFonts w:ascii="Times New Roman" w:eastAsia="Times New Roman" w:hAnsi="Times New Roman"/>
          <w:sz w:val="28"/>
          <w:szCs w:val="28"/>
        </w:rPr>
        <w:t>программы состав</w:t>
      </w:r>
      <w:r>
        <w:rPr>
          <w:rFonts w:ascii="Times New Roman" w:eastAsia="Times New Roman" w:hAnsi="Times New Roman"/>
          <w:sz w:val="28"/>
          <w:szCs w:val="28"/>
        </w:rPr>
        <w:t>-</w:t>
      </w:r>
      <w:r w:rsidRPr="00411B59">
        <w:rPr>
          <w:rFonts w:ascii="Times New Roman" w:eastAsia="Times New Roman" w:hAnsi="Times New Roman"/>
          <w:sz w:val="28"/>
          <w:szCs w:val="28"/>
        </w:rPr>
        <w:t>ляет</w:t>
      </w:r>
      <w:r w:rsidR="007367C1">
        <w:rPr>
          <w:rFonts w:ascii="Times New Roman" w:hAnsi="Times New Roman"/>
          <w:color w:val="000000"/>
          <w:sz w:val="28"/>
          <w:szCs w:val="28"/>
        </w:rPr>
        <w:t xml:space="preserve"> 40772,8 </w:t>
      </w:r>
      <w:r w:rsidRPr="00411B59">
        <w:rPr>
          <w:rFonts w:ascii="Times New Roman" w:eastAsia="Times New Roman" w:hAnsi="Times New Roman"/>
          <w:sz w:val="28"/>
          <w:szCs w:val="28"/>
        </w:rPr>
        <w:t>тыс. руб.</w:t>
      </w:r>
      <w:r>
        <w:rPr>
          <w:rFonts w:ascii="Times New Roman" w:eastAsia="Times New Roman" w:hAnsi="Times New Roman"/>
          <w:sz w:val="28"/>
          <w:szCs w:val="28"/>
        </w:rPr>
        <w:t xml:space="preserve"> (прогнозно) </w:t>
      </w:r>
      <w:r w:rsidRPr="00411B59">
        <w:rPr>
          <w:rFonts w:ascii="Times New Roman" w:eastAsia="Times New Roman" w:hAnsi="Times New Roman"/>
          <w:sz w:val="28"/>
          <w:szCs w:val="28"/>
        </w:rPr>
        <w:t>из них:</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федерального бюджета– </w:t>
      </w:r>
      <w:r w:rsidR="007367C1">
        <w:rPr>
          <w:rFonts w:ascii="Times New Roman" w:hAnsi="Times New Roman"/>
          <w:color w:val="000000"/>
          <w:sz w:val="28"/>
          <w:szCs w:val="28"/>
        </w:rPr>
        <w:t>5092,1</w:t>
      </w:r>
      <w:r w:rsidR="006961BE">
        <w:rPr>
          <w:rFonts w:ascii="Times New Roman" w:hAnsi="Times New Roman"/>
          <w:color w:val="000000"/>
          <w:sz w:val="28"/>
          <w:szCs w:val="28"/>
        </w:rPr>
        <w:t xml:space="preserve"> </w:t>
      </w:r>
      <w:r w:rsidRPr="00411B59">
        <w:rPr>
          <w:rFonts w:ascii="Times New Roman" w:eastAsia="Times New Roman" w:hAnsi="Times New Roman"/>
          <w:sz w:val="28"/>
          <w:szCs w:val="28"/>
        </w:rPr>
        <w:t>тыс.руб.;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областного бюджета– </w:t>
      </w:r>
      <w:r w:rsidR="007367C1">
        <w:rPr>
          <w:rFonts w:ascii="Times New Roman" w:hAnsi="Times New Roman"/>
          <w:color w:val="000000"/>
          <w:sz w:val="28"/>
          <w:szCs w:val="28"/>
        </w:rPr>
        <w:t>9712,2</w:t>
      </w:r>
      <w:r w:rsidR="006961BE">
        <w:rPr>
          <w:rFonts w:ascii="Times New Roman" w:hAnsi="Times New Roman"/>
          <w:color w:val="000000"/>
          <w:sz w:val="28"/>
          <w:szCs w:val="28"/>
        </w:rPr>
        <w:t xml:space="preserve"> </w:t>
      </w:r>
      <w:r w:rsidRPr="00411B59">
        <w:rPr>
          <w:rFonts w:ascii="Times New Roman" w:eastAsia="Times New Roman" w:hAnsi="Times New Roman"/>
          <w:sz w:val="28"/>
          <w:szCs w:val="28"/>
        </w:rPr>
        <w:t>тыс.руб.;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внебюджетных источников– </w:t>
      </w:r>
      <w:r w:rsidR="007367C1">
        <w:rPr>
          <w:rFonts w:ascii="Times New Roman" w:eastAsia="Times New Roman" w:hAnsi="Times New Roman"/>
          <w:sz w:val="28"/>
          <w:szCs w:val="28"/>
        </w:rPr>
        <w:t>25968,5</w:t>
      </w:r>
      <w:r w:rsidRPr="00411B59">
        <w:rPr>
          <w:rFonts w:ascii="Times New Roman" w:eastAsia="Times New Roman" w:hAnsi="Times New Roman"/>
          <w:sz w:val="28"/>
          <w:szCs w:val="28"/>
        </w:rPr>
        <w:t xml:space="preserve"> тыс. руб.;</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Бюджетные средства направляются на предоставление социальных выплат на строительство (приобретение) жилых помещений молодым семьям.</w:t>
      </w:r>
    </w:p>
    <w:p w:rsidR="00337C2F" w:rsidRDefault="00337C2F" w:rsidP="00337C2F">
      <w:pPr>
        <w:spacing w:after="0" w:line="240" w:lineRule="auto"/>
        <w:ind w:firstLine="709"/>
        <w:jc w:val="both"/>
        <w:rPr>
          <w:rFonts w:ascii="Times New Roman" w:hAnsi="Times New Roman"/>
          <w:sz w:val="28"/>
          <w:szCs w:val="28"/>
        </w:rPr>
      </w:pPr>
      <w:r>
        <w:rPr>
          <w:rFonts w:ascii="Times New Roman" w:hAnsi="Times New Roman"/>
          <w:bCs/>
          <w:sz w:val="28"/>
          <w:szCs w:val="28"/>
        </w:rPr>
        <w:t>Распределение объема финансовых ресурсов указано в приложении № 3 к муниципальной программе.</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F1084F" w:rsidRDefault="00337C2F" w:rsidP="00337C2F">
      <w:pPr>
        <w:spacing w:after="0" w:line="240" w:lineRule="auto"/>
        <w:jc w:val="center"/>
        <w:rPr>
          <w:rFonts w:ascii="Times New Roman" w:hAnsi="Times New Roman"/>
          <w:b/>
          <w:bCs/>
          <w:sz w:val="28"/>
          <w:szCs w:val="28"/>
        </w:rPr>
      </w:pPr>
      <w:r>
        <w:rPr>
          <w:rFonts w:ascii="Times New Roman" w:hAnsi="Times New Roman"/>
          <w:b/>
          <w:bCs/>
          <w:sz w:val="28"/>
          <w:szCs w:val="28"/>
        </w:rPr>
        <w:t>5</w:t>
      </w:r>
      <w:r w:rsidRPr="00F1084F">
        <w:rPr>
          <w:rFonts w:ascii="Times New Roman" w:hAnsi="Times New Roman"/>
          <w:b/>
          <w:bCs/>
          <w:sz w:val="28"/>
          <w:szCs w:val="28"/>
        </w:rPr>
        <w:t xml:space="preserve">.Организация управления и контроль за ходом </w:t>
      </w:r>
      <w:r>
        <w:rPr>
          <w:rFonts w:ascii="Times New Roman" w:hAnsi="Times New Roman"/>
          <w:b/>
          <w:bCs/>
          <w:sz w:val="28"/>
          <w:szCs w:val="28"/>
        </w:rPr>
        <w:t>реализации муниципальной программы</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62446A" w:rsidRDefault="00337C2F" w:rsidP="00337C2F">
      <w:pPr>
        <w:spacing w:after="0" w:line="240" w:lineRule="auto"/>
        <w:ind w:firstLine="567"/>
        <w:jc w:val="both"/>
        <w:rPr>
          <w:rFonts w:ascii="Times New Roman" w:eastAsia="Times New Roman" w:hAnsi="Times New Roman"/>
          <w:sz w:val="28"/>
          <w:szCs w:val="28"/>
        </w:rPr>
      </w:pPr>
      <w:r w:rsidRPr="0062446A">
        <w:rPr>
          <w:rFonts w:ascii="Times New Roman" w:eastAsia="Times New Roman" w:hAnsi="Times New Roman"/>
          <w:sz w:val="28"/>
          <w:szCs w:val="28"/>
        </w:rPr>
        <w:t>Уп</w:t>
      </w:r>
      <w:r>
        <w:rPr>
          <w:rFonts w:ascii="Times New Roman" w:eastAsia="Times New Roman" w:hAnsi="Times New Roman"/>
          <w:sz w:val="28"/>
          <w:szCs w:val="28"/>
        </w:rPr>
        <w:t>равление и контроль реализации муниципальной программы</w:t>
      </w:r>
      <w:r w:rsidR="005A5C05">
        <w:rPr>
          <w:rFonts w:ascii="Times New Roman" w:eastAsia="Times New Roman" w:hAnsi="Times New Roman"/>
          <w:sz w:val="28"/>
          <w:szCs w:val="28"/>
        </w:rPr>
        <w:t xml:space="preserve"> </w:t>
      </w:r>
      <w:r w:rsidRPr="0062446A">
        <w:rPr>
          <w:rFonts w:ascii="Times New Roman" w:eastAsia="Times New Roman" w:hAnsi="Times New Roman"/>
          <w:sz w:val="28"/>
          <w:szCs w:val="28"/>
        </w:rPr>
        <w:t>осуществ</w:t>
      </w:r>
      <w:r>
        <w:rPr>
          <w:rFonts w:ascii="Times New Roman" w:eastAsia="Times New Roman" w:hAnsi="Times New Roman"/>
          <w:sz w:val="28"/>
          <w:szCs w:val="28"/>
        </w:rPr>
        <w:t>-</w:t>
      </w:r>
      <w:r w:rsidRPr="0062446A">
        <w:rPr>
          <w:rFonts w:ascii="Times New Roman" w:eastAsia="Times New Roman" w:hAnsi="Times New Roman"/>
          <w:sz w:val="28"/>
          <w:szCs w:val="28"/>
        </w:rPr>
        <w:t>ля</w:t>
      </w:r>
      <w:r>
        <w:rPr>
          <w:rFonts w:ascii="Times New Roman" w:hAnsi="Times New Roman"/>
          <w:sz w:val="28"/>
          <w:szCs w:val="28"/>
        </w:rPr>
        <w:t>е</w:t>
      </w:r>
      <w:r w:rsidRPr="0062446A">
        <w:rPr>
          <w:rFonts w:ascii="Times New Roman" w:eastAsia="Times New Roman" w:hAnsi="Times New Roman"/>
          <w:sz w:val="28"/>
          <w:szCs w:val="28"/>
        </w:rPr>
        <w:t>тся</w:t>
      </w:r>
      <w:r>
        <w:rPr>
          <w:rFonts w:ascii="Times New Roman" w:eastAsia="Times New Roman" w:hAnsi="Times New Roman"/>
          <w:sz w:val="28"/>
          <w:szCs w:val="28"/>
        </w:rPr>
        <w:t xml:space="preserve"> координатором муниципальной программы</w:t>
      </w:r>
      <w:r w:rsidRPr="0062446A">
        <w:rPr>
          <w:rFonts w:ascii="Times New Roman" w:eastAsia="Times New Roman" w:hAnsi="Times New Roman"/>
          <w:sz w:val="28"/>
          <w:szCs w:val="28"/>
        </w:rPr>
        <w:t xml:space="preserve"> –</w:t>
      </w:r>
      <w:r>
        <w:rPr>
          <w:rFonts w:ascii="Times New Roman" w:eastAsia="Times New Roman" w:hAnsi="Times New Roman"/>
          <w:sz w:val="28"/>
          <w:szCs w:val="28"/>
        </w:rPr>
        <w:t xml:space="preserve"> заместителем главы адми-нистрации муниципального района по коммунальному хозяйству и градо-строительству, который</w:t>
      </w:r>
      <w:r w:rsidRPr="0062446A">
        <w:rPr>
          <w:rFonts w:ascii="Times New Roman" w:eastAsia="Times New Roman" w:hAnsi="Times New Roman"/>
          <w:sz w:val="28"/>
          <w:szCs w:val="28"/>
        </w:rPr>
        <w:t xml:space="preserve"> несет ответственность за своевременное и качест</w:t>
      </w:r>
      <w:r>
        <w:rPr>
          <w:rFonts w:ascii="Times New Roman" w:eastAsia="Times New Roman" w:hAnsi="Times New Roman"/>
          <w:sz w:val="28"/>
          <w:szCs w:val="28"/>
        </w:rPr>
        <w:t>-венное выполнение муниципальной программы</w:t>
      </w:r>
      <w:r w:rsidRPr="0062446A">
        <w:rPr>
          <w:rFonts w:ascii="Times New Roman" w:eastAsia="Times New Roman" w:hAnsi="Times New Roman"/>
          <w:sz w:val="28"/>
          <w:szCs w:val="28"/>
        </w:rPr>
        <w:t>, целевое и эффективное использование средств, выделяемых н</w:t>
      </w:r>
      <w:r>
        <w:rPr>
          <w:rFonts w:ascii="Times New Roman" w:eastAsia="Times New Roman" w:hAnsi="Times New Roman"/>
          <w:sz w:val="28"/>
          <w:szCs w:val="28"/>
        </w:rPr>
        <w:t>а ее реализацию.</w:t>
      </w:r>
    </w:p>
    <w:p w:rsidR="00337C2F" w:rsidRDefault="00337C2F" w:rsidP="00337C2F">
      <w:pPr>
        <w:spacing w:after="0" w:line="240" w:lineRule="auto"/>
        <w:jc w:val="both"/>
        <w:rPr>
          <w:rFonts w:ascii="Times New Roman" w:hAnsi="Times New Roman"/>
          <w:bCs/>
          <w:sz w:val="28"/>
          <w:szCs w:val="28"/>
        </w:rPr>
      </w:pPr>
      <w:r w:rsidRPr="0062446A">
        <w:rPr>
          <w:rFonts w:ascii="Times New Roman" w:eastAsia="Times New Roman" w:hAnsi="Times New Roman"/>
          <w:sz w:val="28"/>
          <w:szCs w:val="28"/>
        </w:rPr>
        <w:tab/>
        <w:t>Н</w:t>
      </w:r>
      <w:r>
        <w:rPr>
          <w:rFonts w:ascii="Times New Roman" w:eastAsia="Times New Roman" w:hAnsi="Times New Roman"/>
          <w:sz w:val="28"/>
          <w:szCs w:val="28"/>
        </w:rPr>
        <w:t>епосредственным исполнителем муниципальной программыявляе</w:t>
      </w:r>
      <w:r w:rsidRPr="0062446A">
        <w:rPr>
          <w:rFonts w:ascii="Times New Roman" w:eastAsia="Times New Roman" w:hAnsi="Times New Roman"/>
          <w:sz w:val="28"/>
          <w:szCs w:val="28"/>
        </w:rPr>
        <w:t xml:space="preserve">тся </w:t>
      </w:r>
      <w:r w:rsidRPr="0038581B">
        <w:rPr>
          <w:rFonts w:ascii="Times New Roman" w:hAnsi="Times New Roman"/>
          <w:sz w:val="28"/>
          <w:szCs w:val="28"/>
        </w:rPr>
        <w:t>отдел жилищно-коммунально</w:t>
      </w:r>
      <w:r w:rsidR="007367C1">
        <w:rPr>
          <w:rFonts w:ascii="Times New Roman" w:hAnsi="Times New Roman"/>
          <w:sz w:val="28"/>
          <w:szCs w:val="28"/>
        </w:rPr>
        <w:t>го хозяйства админис</w:t>
      </w:r>
      <w:r w:rsidRPr="0038581B">
        <w:rPr>
          <w:rFonts w:ascii="Times New Roman" w:hAnsi="Times New Roman"/>
          <w:sz w:val="28"/>
          <w:szCs w:val="28"/>
        </w:rPr>
        <w:t xml:space="preserve">трации Пугачевского </w:t>
      </w:r>
      <w:r w:rsidRPr="0038581B">
        <w:rPr>
          <w:rFonts w:ascii="Times New Roman" w:hAnsi="Times New Roman"/>
          <w:bCs/>
          <w:sz w:val="28"/>
          <w:szCs w:val="28"/>
        </w:rPr>
        <w:t>муниципального района</w:t>
      </w:r>
      <w:r>
        <w:rPr>
          <w:rFonts w:ascii="Times New Roman" w:hAnsi="Times New Roman"/>
          <w:bCs/>
          <w:sz w:val="28"/>
          <w:szCs w:val="28"/>
        </w:rPr>
        <w:t xml:space="preserve">. </w:t>
      </w:r>
    </w:p>
    <w:p w:rsidR="00337C2F" w:rsidRDefault="00337C2F" w:rsidP="00337C2F">
      <w:pPr>
        <w:spacing w:after="0" w:line="240" w:lineRule="auto"/>
        <w:ind w:firstLine="708"/>
        <w:jc w:val="both"/>
        <w:rPr>
          <w:rFonts w:ascii="Times New Roman" w:eastAsia="Times New Roman" w:hAnsi="Times New Roman"/>
          <w:color w:val="000000"/>
          <w:sz w:val="28"/>
          <w:szCs w:val="28"/>
        </w:rPr>
      </w:pPr>
      <w:r>
        <w:rPr>
          <w:rFonts w:ascii="Times New Roman" w:hAnsi="Times New Roman"/>
          <w:bCs/>
          <w:sz w:val="28"/>
          <w:szCs w:val="28"/>
        </w:rPr>
        <w:t xml:space="preserve">Ответственный исполнитель муниципальной программы </w:t>
      </w:r>
      <w:r>
        <w:rPr>
          <w:rFonts w:ascii="Times New Roman" w:hAnsi="Times New Roman"/>
          <w:sz w:val="28"/>
          <w:szCs w:val="28"/>
        </w:rPr>
        <w:t>п</w:t>
      </w:r>
      <w:r w:rsidRPr="000F4B6F">
        <w:rPr>
          <w:rFonts w:ascii="Times New Roman" w:hAnsi="Times New Roman"/>
          <w:sz w:val="28"/>
          <w:szCs w:val="28"/>
        </w:rPr>
        <w:t xml:space="preserve">редоставляет отчет о реализации </w:t>
      </w:r>
      <w:r>
        <w:rPr>
          <w:rFonts w:ascii="Times New Roman" w:hAnsi="Times New Roman"/>
          <w:sz w:val="28"/>
          <w:szCs w:val="28"/>
        </w:rPr>
        <w:t xml:space="preserve">муниципальной </w:t>
      </w:r>
      <w:r w:rsidRPr="000F4B6F">
        <w:rPr>
          <w:rFonts w:ascii="Times New Roman" w:hAnsi="Times New Roman"/>
          <w:sz w:val="28"/>
          <w:szCs w:val="28"/>
        </w:rPr>
        <w:t>программы в отдел экономического раз</w:t>
      </w:r>
      <w:r>
        <w:rPr>
          <w:rFonts w:ascii="Times New Roman" w:hAnsi="Times New Roman"/>
          <w:sz w:val="28"/>
          <w:szCs w:val="28"/>
        </w:rPr>
        <w:t>-</w:t>
      </w:r>
      <w:r w:rsidRPr="000F4B6F">
        <w:rPr>
          <w:rFonts w:ascii="Times New Roman" w:hAnsi="Times New Roman"/>
          <w:sz w:val="28"/>
          <w:szCs w:val="28"/>
        </w:rPr>
        <w:t>вития, промышленности и торговли администрации Пугачевского муници</w:t>
      </w:r>
      <w:r>
        <w:rPr>
          <w:rFonts w:ascii="Times New Roman" w:hAnsi="Times New Roman"/>
          <w:sz w:val="28"/>
          <w:szCs w:val="28"/>
        </w:rPr>
        <w:t>-</w:t>
      </w:r>
      <w:r w:rsidRPr="000F4B6F">
        <w:rPr>
          <w:rFonts w:ascii="Times New Roman" w:hAnsi="Times New Roman"/>
          <w:sz w:val="28"/>
          <w:szCs w:val="28"/>
        </w:rPr>
        <w:t>пального района в сроки и по форме, установленные порядком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r>
        <w:rPr>
          <w:rFonts w:ascii="Times New Roman" w:hAnsi="Times New Roman"/>
          <w:sz w:val="28"/>
          <w:szCs w:val="28"/>
        </w:rPr>
        <w:t>, утвержденного постановлением администрации Пугачевского муниципального района Саратовской области от 5 декабря 2019 года № 1410.</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color w:val="000000"/>
          <w:sz w:val="28"/>
          <w:szCs w:val="28"/>
        </w:rPr>
        <w:t xml:space="preserve">Организационные мероприятия </w:t>
      </w:r>
      <w:r>
        <w:rPr>
          <w:rFonts w:ascii="Times New Roman" w:eastAsia="Times New Roman" w:hAnsi="Times New Roman"/>
          <w:color w:val="000000"/>
          <w:sz w:val="28"/>
          <w:szCs w:val="28"/>
        </w:rPr>
        <w:t>муниципальной</w:t>
      </w:r>
      <w:r w:rsidRPr="00411B59">
        <w:rPr>
          <w:rFonts w:ascii="Times New Roman" w:eastAsia="Times New Roman" w:hAnsi="Times New Roman"/>
          <w:color w:val="000000"/>
          <w:sz w:val="28"/>
          <w:szCs w:val="28"/>
        </w:rPr>
        <w:t xml:space="preserve"> программы, проводимые администрацией Пугачевского муниципального района, предусматривают: </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bCs/>
          <w:color w:val="000000"/>
          <w:sz w:val="28"/>
          <w:szCs w:val="28"/>
        </w:rPr>
        <w:t>признание молодых семей нуждающимися в улучшении жилищных условий в порядке, установленном законодательством Российской Федерации;</w:t>
      </w:r>
    </w:p>
    <w:p w:rsidR="00337C2F" w:rsidRPr="00411B59" w:rsidRDefault="00337C2F" w:rsidP="00337C2F">
      <w:pPr>
        <w:spacing w:after="0" w:line="240" w:lineRule="auto"/>
        <w:ind w:firstLine="708"/>
        <w:jc w:val="both"/>
        <w:rPr>
          <w:rFonts w:ascii="Times New Roman" w:eastAsia="Times New Roman" w:hAnsi="Times New Roman"/>
          <w:bCs/>
          <w:color w:val="000000"/>
          <w:sz w:val="28"/>
          <w:szCs w:val="28"/>
        </w:rPr>
      </w:pPr>
      <w:r w:rsidRPr="00411B59">
        <w:rPr>
          <w:rFonts w:ascii="Times New Roman" w:eastAsia="Times New Roman" w:hAnsi="Times New Roman"/>
          <w:bCs/>
          <w:color w:val="000000"/>
          <w:sz w:val="28"/>
          <w:szCs w:val="28"/>
        </w:rPr>
        <w:t>расчет норматива стоимости 1 кв.м общей площади жилья по Пуга-чевскому муниципальному району и утверждение его постановлением админи</w:t>
      </w:r>
      <w:r>
        <w:rPr>
          <w:rFonts w:ascii="Times New Roman" w:eastAsia="Times New Roman" w:hAnsi="Times New Roman"/>
          <w:bCs/>
          <w:color w:val="000000"/>
          <w:sz w:val="28"/>
          <w:szCs w:val="28"/>
        </w:rPr>
        <w:t>-</w:t>
      </w:r>
      <w:r w:rsidRPr="00411B59">
        <w:rPr>
          <w:rFonts w:ascii="Times New Roman" w:eastAsia="Times New Roman" w:hAnsi="Times New Roman"/>
          <w:bCs/>
          <w:color w:val="000000"/>
          <w:sz w:val="28"/>
          <w:szCs w:val="28"/>
        </w:rPr>
        <w:t>страции Пугачевского муниципального района на год;</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формирование списков молодых семей для участия в программе.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Списки получателей социальных выплат на планируемый год форми-руются на основании заявлений молодых семей, поставленных на учет и изъявивших желание на получение социальных выплат в соответствующем году, в хронологическом порядке по дате постановке на жилищный учет:</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lastRenderedPageBreak/>
        <w:t>расчет размера социальной выплаты, предоставляемой молодой семье;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выдача молодым семьям в установленном порядке свидетельств на приобретение (строительство) жилья, исходя из объемов финансирования, предусмотренных на эти цели в федерально</w:t>
      </w:r>
      <w:r>
        <w:rPr>
          <w:rFonts w:ascii="Times New Roman" w:eastAsia="Times New Roman" w:hAnsi="Times New Roman"/>
          <w:bCs/>
          <w:sz w:val="28"/>
          <w:szCs w:val="28"/>
        </w:rPr>
        <w:t>м</w:t>
      </w:r>
      <w:r w:rsidRPr="00411B59">
        <w:rPr>
          <w:rFonts w:ascii="Times New Roman" w:eastAsia="Times New Roman" w:hAnsi="Times New Roman"/>
          <w:bCs/>
          <w:sz w:val="28"/>
          <w:szCs w:val="28"/>
        </w:rPr>
        <w:t xml:space="preserve"> и областно</w:t>
      </w:r>
      <w:r>
        <w:rPr>
          <w:rFonts w:ascii="Times New Roman" w:eastAsia="Times New Roman" w:hAnsi="Times New Roman"/>
          <w:bCs/>
          <w:sz w:val="28"/>
          <w:szCs w:val="28"/>
        </w:rPr>
        <w:t>м бюджете</w:t>
      </w:r>
      <w:r w:rsidRPr="00411B59">
        <w:rPr>
          <w:rFonts w:ascii="Times New Roman" w:eastAsia="Times New Roman" w:hAnsi="Times New Roman"/>
          <w:bCs/>
          <w:sz w:val="28"/>
          <w:szCs w:val="28"/>
        </w:rPr>
        <w:t>.</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37C2F" w:rsidRPr="00411B59" w:rsidRDefault="00337C2F" w:rsidP="00337C2F">
      <w:pPr>
        <w:spacing w:after="0" w:line="240" w:lineRule="auto"/>
        <w:ind w:firstLine="708"/>
        <w:jc w:val="both"/>
        <w:rPr>
          <w:rFonts w:ascii="Times New Roman" w:eastAsia="Times New Roman" w:hAnsi="Times New Roman"/>
          <w:bCs/>
          <w:color w:val="000080"/>
          <w:sz w:val="28"/>
          <w:szCs w:val="28"/>
        </w:rPr>
      </w:pPr>
      <w:r w:rsidRPr="00411B59">
        <w:rPr>
          <w:rFonts w:ascii="Times New Roman" w:eastAsia="Times New Roman" w:hAnsi="Times New Roman"/>
          <w:bCs/>
          <w:sz w:val="28"/>
          <w:szCs w:val="28"/>
        </w:rPr>
        <w:t>организацияв местных средствах массовой информации работы, направ-ленной на освещение целей и задач программы и хода её реализации;</w:t>
      </w:r>
    </w:p>
    <w:p w:rsidR="00337C2F" w:rsidRPr="00411B59" w:rsidRDefault="00337C2F" w:rsidP="00337C2F">
      <w:pPr>
        <w:tabs>
          <w:tab w:val="center" w:pos="-3119"/>
        </w:tabs>
        <w:spacing w:after="0" w:line="240" w:lineRule="auto"/>
        <w:jc w:val="both"/>
        <w:rPr>
          <w:rFonts w:ascii="Times New Roman" w:eastAsia="Times New Roman" w:hAnsi="Times New Roman"/>
          <w:bCs/>
          <w:sz w:val="28"/>
          <w:szCs w:val="28"/>
        </w:rPr>
      </w:pPr>
      <w:r w:rsidRPr="00411B59">
        <w:rPr>
          <w:rFonts w:ascii="Times New Roman" w:eastAsia="Times New Roman" w:hAnsi="Times New Roman"/>
          <w:bCs/>
          <w:sz w:val="28"/>
          <w:szCs w:val="28"/>
        </w:rPr>
        <w:tab/>
        <w:t>привлечение общественных молодежных организаций района к участию в реализации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составление отчетов для государственного заказчика подпрограммы о расходовании бюджетных и внебюджетных средств, направляемых на реализацию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bCs/>
          <w:sz w:val="28"/>
          <w:szCs w:val="28"/>
        </w:rPr>
      </w:pPr>
      <w:r>
        <w:rPr>
          <w:rFonts w:ascii="Times New Roman" w:hAnsi="Times New Roman"/>
          <w:sz w:val="28"/>
          <w:szCs w:val="28"/>
        </w:rPr>
        <w:t>Приложение № 1 к муниципальной программе «</w:t>
      </w:r>
      <w:r w:rsidRPr="00224FC2">
        <w:rPr>
          <w:rFonts w:ascii="Times New Roman" w:hAnsi="Times New Roman"/>
          <w:bCs/>
          <w:sz w:val="28"/>
          <w:szCs w:val="28"/>
        </w:rPr>
        <w:t>Обеспечение жилыми помещениями молодых семей, проживающих на территории Пугачевского муниципаль</w:t>
      </w:r>
      <w:r>
        <w:rPr>
          <w:rFonts w:ascii="Times New Roman" w:hAnsi="Times New Roman"/>
          <w:bCs/>
          <w:sz w:val="28"/>
          <w:szCs w:val="28"/>
        </w:rPr>
        <w:t>ного района Саратовской области</w:t>
      </w:r>
    </w:p>
    <w:p w:rsidR="00337C2F" w:rsidRPr="00F1084F" w:rsidRDefault="00337C2F" w:rsidP="00337C2F">
      <w:pPr>
        <w:spacing w:after="0" w:line="240" w:lineRule="auto"/>
        <w:ind w:left="5103"/>
        <w:rPr>
          <w:rFonts w:ascii="Times New Roman" w:hAnsi="Times New Roman"/>
          <w:sz w:val="28"/>
          <w:szCs w:val="28"/>
        </w:rPr>
      </w:pPr>
      <w:r w:rsidRPr="00224FC2">
        <w:rPr>
          <w:rFonts w:ascii="Times New Roman" w:hAnsi="Times New Roman"/>
          <w:bCs/>
          <w:sz w:val="28"/>
          <w:szCs w:val="28"/>
        </w:rPr>
        <w:t>на 2021-2025 годы</w:t>
      </w:r>
      <w:r>
        <w:rPr>
          <w:rFonts w:ascii="Times New Roman" w:hAnsi="Times New Roman"/>
          <w:sz w:val="28"/>
          <w:szCs w:val="28"/>
        </w:rPr>
        <w:t>»</w:t>
      </w:r>
    </w:p>
    <w:p w:rsidR="00337C2F" w:rsidRDefault="00337C2F" w:rsidP="00337C2F">
      <w:pPr>
        <w:spacing w:after="0" w:line="240" w:lineRule="auto"/>
        <w:ind w:firstLine="709"/>
        <w:jc w:val="both"/>
        <w:rPr>
          <w:rFonts w:ascii="Times New Roman" w:hAnsi="Times New Roman"/>
          <w:sz w:val="28"/>
          <w:szCs w:val="28"/>
        </w:rPr>
      </w:pPr>
    </w:p>
    <w:p w:rsidR="00337C2F" w:rsidRDefault="00337C2F" w:rsidP="00337C2F">
      <w:pPr>
        <w:spacing w:after="0" w:line="240" w:lineRule="auto"/>
        <w:ind w:firstLine="709"/>
        <w:jc w:val="both"/>
        <w:rPr>
          <w:rFonts w:ascii="Times New Roman" w:hAnsi="Times New Roman"/>
          <w:sz w:val="28"/>
          <w:szCs w:val="28"/>
        </w:rPr>
      </w:pPr>
    </w:p>
    <w:p w:rsidR="00337C2F" w:rsidRDefault="00337C2F" w:rsidP="00337C2F">
      <w:pPr>
        <w:spacing w:after="0" w:line="240" w:lineRule="auto"/>
        <w:ind w:firstLine="709"/>
        <w:jc w:val="both"/>
        <w:rPr>
          <w:rFonts w:ascii="Times New Roman" w:hAnsi="Times New Roman"/>
          <w:sz w:val="28"/>
          <w:szCs w:val="28"/>
        </w:rPr>
      </w:pPr>
    </w:p>
    <w:p w:rsidR="008C7F98" w:rsidRPr="00D13162" w:rsidRDefault="008C7F98" w:rsidP="008C7F98">
      <w:pPr>
        <w:spacing w:after="0" w:line="240" w:lineRule="auto"/>
        <w:jc w:val="center"/>
        <w:rPr>
          <w:rFonts w:ascii="Times New Roman" w:hAnsi="Times New Roman"/>
          <w:b/>
          <w:sz w:val="28"/>
          <w:szCs w:val="28"/>
        </w:rPr>
      </w:pPr>
      <w:r w:rsidRPr="00D13162">
        <w:rPr>
          <w:rFonts w:ascii="Times New Roman" w:hAnsi="Times New Roman"/>
          <w:b/>
          <w:sz w:val="28"/>
          <w:szCs w:val="28"/>
        </w:rPr>
        <w:t>Сведения</w:t>
      </w:r>
    </w:p>
    <w:p w:rsidR="008C7F98" w:rsidRDefault="008C7F98" w:rsidP="008C7F98">
      <w:pPr>
        <w:spacing w:after="0" w:line="240" w:lineRule="auto"/>
        <w:jc w:val="center"/>
        <w:rPr>
          <w:rFonts w:ascii="Times New Roman" w:hAnsi="Times New Roman"/>
          <w:b/>
          <w:sz w:val="28"/>
          <w:szCs w:val="28"/>
        </w:rPr>
      </w:pPr>
      <w:r w:rsidRPr="00D13162">
        <w:rPr>
          <w:rFonts w:ascii="Times New Roman" w:hAnsi="Times New Roman"/>
          <w:b/>
          <w:sz w:val="28"/>
          <w:szCs w:val="28"/>
        </w:rPr>
        <w:t xml:space="preserve">о целевых  показателях (индикаторах) муниципальной программы </w:t>
      </w:r>
      <w:r w:rsidRPr="00D13162">
        <w:rPr>
          <w:rFonts w:ascii="Times New Roman" w:hAnsi="Times New Roman"/>
          <w:b/>
          <w:bCs/>
          <w:sz w:val="28"/>
          <w:szCs w:val="28"/>
        </w:rPr>
        <w:t>«</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8C7F98" w:rsidRPr="00E0585E" w:rsidRDefault="008C7F98" w:rsidP="008C7F98">
      <w:pPr>
        <w:spacing w:after="0" w:line="240" w:lineRule="auto"/>
        <w:jc w:val="center"/>
        <w:rPr>
          <w:rFonts w:ascii="Times New Roman" w:hAnsi="Times New Roman"/>
          <w:b/>
          <w:sz w:val="16"/>
          <w:szCs w:val="16"/>
        </w:rPr>
      </w:pPr>
    </w:p>
    <w:tbl>
      <w:tblPr>
        <w:tblW w:w="966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3089"/>
        <w:gridCol w:w="709"/>
        <w:gridCol w:w="708"/>
        <w:gridCol w:w="709"/>
        <w:gridCol w:w="709"/>
        <w:gridCol w:w="709"/>
        <w:gridCol w:w="708"/>
        <w:gridCol w:w="851"/>
        <w:gridCol w:w="850"/>
      </w:tblGrid>
      <w:tr w:rsidR="008C7F98" w:rsidRPr="00E0585E" w:rsidTr="00E90DA7">
        <w:trPr>
          <w:trHeight w:val="480"/>
        </w:trPr>
        <w:tc>
          <w:tcPr>
            <w:tcW w:w="618" w:type="dxa"/>
            <w:vMerge w:val="restart"/>
          </w:tcPr>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w:t>
            </w:r>
          </w:p>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п/п</w:t>
            </w:r>
          </w:p>
        </w:tc>
        <w:tc>
          <w:tcPr>
            <w:tcW w:w="3089" w:type="dxa"/>
            <w:vMerge w:val="restart"/>
          </w:tcPr>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Наименование целевого показателя (индикатора)</w:t>
            </w:r>
          </w:p>
        </w:tc>
        <w:tc>
          <w:tcPr>
            <w:tcW w:w="709" w:type="dxa"/>
            <w:vMerge w:val="restart"/>
          </w:tcPr>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Ед.</w:t>
            </w:r>
          </w:p>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изм.</w:t>
            </w:r>
          </w:p>
        </w:tc>
        <w:tc>
          <w:tcPr>
            <w:tcW w:w="5244" w:type="dxa"/>
            <w:gridSpan w:val="7"/>
          </w:tcPr>
          <w:p w:rsidR="008C7F98" w:rsidRPr="00E0585E" w:rsidRDefault="008C7F98" w:rsidP="00E90DA7">
            <w:pPr>
              <w:spacing w:after="0" w:line="240" w:lineRule="auto"/>
              <w:jc w:val="center"/>
              <w:rPr>
                <w:rFonts w:ascii="Times New Roman" w:hAnsi="Times New Roman"/>
                <w:b/>
                <w:sz w:val="24"/>
                <w:szCs w:val="24"/>
              </w:rPr>
            </w:pPr>
            <w:r w:rsidRPr="00E0585E">
              <w:rPr>
                <w:rFonts w:ascii="Times New Roman" w:hAnsi="Times New Roman"/>
                <w:b/>
                <w:sz w:val="24"/>
                <w:szCs w:val="24"/>
              </w:rPr>
              <w:t xml:space="preserve">Значение показателя </w:t>
            </w:r>
          </w:p>
        </w:tc>
      </w:tr>
      <w:tr w:rsidR="008C7F98" w:rsidRPr="00E0585E" w:rsidTr="00E90DA7">
        <w:trPr>
          <w:trHeight w:val="480"/>
        </w:trPr>
        <w:tc>
          <w:tcPr>
            <w:tcW w:w="618" w:type="dxa"/>
            <w:vMerge/>
          </w:tcPr>
          <w:p w:rsidR="008C7F98" w:rsidRPr="00E0585E" w:rsidRDefault="008C7F98" w:rsidP="00E90DA7">
            <w:pPr>
              <w:spacing w:after="0" w:line="240" w:lineRule="auto"/>
              <w:jc w:val="center"/>
              <w:rPr>
                <w:rFonts w:ascii="Times New Roman" w:hAnsi="Times New Roman"/>
                <w:b/>
                <w:sz w:val="24"/>
                <w:szCs w:val="24"/>
              </w:rPr>
            </w:pPr>
          </w:p>
        </w:tc>
        <w:tc>
          <w:tcPr>
            <w:tcW w:w="3089" w:type="dxa"/>
            <w:vMerge/>
          </w:tcPr>
          <w:p w:rsidR="008C7F98" w:rsidRPr="00E0585E" w:rsidRDefault="008C7F98" w:rsidP="00E90DA7">
            <w:pPr>
              <w:spacing w:after="0" w:line="240" w:lineRule="auto"/>
              <w:jc w:val="center"/>
              <w:rPr>
                <w:rFonts w:ascii="Times New Roman" w:hAnsi="Times New Roman"/>
                <w:b/>
                <w:sz w:val="24"/>
                <w:szCs w:val="24"/>
              </w:rPr>
            </w:pPr>
          </w:p>
        </w:tc>
        <w:tc>
          <w:tcPr>
            <w:tcW w:w="709" w:type="dxa"/>
            <w:vMerge/>
          </w:tcPr>
          <w:p w:rsidR="008C7F98" w:rsidRPr="00E0585E" w:rsidRDefault="008C7F98" w:rsidP="00E90DA7">
            <w:pPr>
              <w:spacing w:after="0" w:line="240" w:lineRule="auto"/>
              <w:jc w:val="center"/>
              <w:rPr>
                <w:rFonts w:ascii="Times New Roman" w:hAnsi="Times New Roman"/>
                <w:b/>
                <w:sz w:val="24"/>
                <w:szCs w:val="24"/>
              </w:rPr>
            </w:pPr>
          </w:p>
        </w:tc>
        <w:tc>
          <w:tcPr>
            <w:tcW w:w="708" w:type="dxa"/>
          </w:tcPr>
          <w:p w:rsidR="008C7F98" w:rsidRPr="00375462" w:rsidRDefault="008C7F98" w:rsidP="00E90DA7">
            <w:pPr>
              <w:spacing w:after="0" w:line="240" w:lineRule="auto"/>
              <w:jc w:val="center"/>
              <w:rPr>
                <w:rFonts w:ascii="Times New Roman" w:hAnsi="Times New Roman"/>
                <w:sz w:val="20"/>
                <w:szCs w:val="20"/>
              </w:rPr>
            </w:pPr>
            <w:r w:rsidRPr="00375462">
              <w:rPr>
                <w:rFonts w:ascii="Times New Roman" w:hAnsi="Times New Roman"/>
                <w:sz w:val="20"/>
                <w:szCs w:val="20"/>
              </w:rPr>
              <w:t>2019</w:t>
            </w:r>
          </w:p>
        </w:tc>
        <w:tc>
          <w:tcPr>
            <w:tcW w:w="709" w:type="dxa"/>
          </w:tcPr>
          <w:p w:rsidR="008C7F98" w:rsidRPr="00375462" w:rsidRDefault="008C7F98" w:rsidP="00E90DA7">
            <w:pPr>
              <w:spacing w:after="0" w:line="240" w:lineRule="auto"/>
              <w:jc w:val="center"/>
              <w:rPr>
                <w:rFonts w:ascii="Times New Roman" w:hAnsi="Times New Roman"/>
                <w:sz w:val="20"/>
                <w:szCs w:val="20"/>
              </w:rPr>
            </w:pPr>
            <w:r w:rsidRPr="00375462">
              <w:rPr>
                <w:rFonts w:ascii="Times New Roman" w:hAnsi="Times New Roman"/>
                <w:sz w:val="20"/>
                <w:szCs w:val="20"/>
              </w:rPr>
              <w:t>2020</w:t>
            </w:r>
          </w:p>
        </w:tc>
        <w:tc>
          <w:tcPr>
            <w:tcW w:w="709" w:type="dxa"/>
          </w:tcPr>
          <w:p w:rsidR="008C7F98" w:rsidRPr="00375462" w:rsidRDefault="008C7F98" w:rsidP="00E90DA7">
            <w:pPr>
              <w:spacing w:after="0" w:line="240" w:lineRule="auto"/>
              <w:jc w:val="center"/>
              <w:rPr>
                <w:rFonts w:ascii="Times New Roman" w:hAnsi="Times New Roman"/>
                <w:sz w:val="20"/>
                <w:szCs w:val="20"/>
              </w:rPr>
            </w:pPr>
            <w:r w:rsidRPr="00375462">
              <w:rPr>
                <w:rFonts w:ascii="Times New Roman" w:hAnsi="Times New Roman"/>
                <w:sz w:val="20"/>
                <w:szCs w:val="20"/>
              </w:rPr>
              <w:t>2021</w:t>
            </w:r>
          </w:p>
        </w:tc>
        <w:tc>
          <w:tcPr>
            <w:tcW w:w="709" w:type="dxa"/>
          </w:tcPr>
          <w:p w:rsidR="008C7F98" w:rsidRPr="00375462" w:rsidRDefault="008C7F98" w:rsidP="00E90DA7">
            <w:pPr>
              <w:spacing w:after="0" w:line="240" w:lineRule="auto"/>
              <w:jc w:val="center"/>
              <w:rPr>
                <w:rFonts w:ascii="Times New Roman" w:hAnsi="Times New Roman"/>
                <w:sz w:val="20"/>
                <w:szCs w:val="20"/>
              </w:rPr>
            </w:pPr>
            <w:r w:rsidRPr="00375462">
              <w:rPr>
                <w:rFonts w:ascii="Times New Roman" w:hAnsi="Times New Roman"/>
                <w:sz w:val="20"/>
                <w:szCs w:val="20"/>
              </w:rPr>
              <w:t>2022</w:t>
            </w:r>
          </w:p>
        </w:tc>
        <w:tc>
          <w:tcPr>
            <w:tcW w:w="708" w:type="dxa"/>
          </w:tcPr>
          <w:p w:rsidR="008C7F98" w:rsidRPr="00375462" w:rsidRDefault="008C7F98" w:rsidP="00E90DA7">
            <w:pPr>
              <w:spacing w:after="0" w:line="240" w:lineRule="auto"/>
              <w:jc w:val="center"/>
              <w:rPr>
                <w:rFonts w:ascii="Times New Roman" w:hAnsi="Times New Roman"/>
                <w:sz w:val="20"/>
                <w:szCs w:val="20"/>
              </w:rPr>
            </w:pPr>
            <w:r w:rsidRPr="00375462">
              <w:rPr>
                <w:rFonts w:ascii="Times New Roman" w:hAnsi="Times New Roman"/>
                <w:sz w:val="20"/>
                <w:szCs w:val="20"/>
              </w:rPr>
              <w:t>2023</w:t>
            </w:r>
          </w:p>
        </w:tc>
        <w:tc>
          <w:tcPr>
            <w:tcW w:w="851" w:type="dxa"/>
          </w:tcPr>
          <w:p w:rsidR="008C7F98" w:rsidRPr="00375462" w:rsidRDefault="008C7F98" w:rsidP="00E90DA7">
            <w:pPr>
              <w:spacing w:after="0" w:line="240" w:lineRule="auto"/>
              <w:jc w:val="center"/>
              <w:rPr>
                <w:rFonts w:ascii="Times New Roman" w:hAnsi="Times New Roman"/>
                <w:sz w:val="20"/>
                <w:szCs w:val="20"/>
              </w:rPr>
            </w:pPr>
            <w:r>
              <w:rPr>
                <w:rFonts w:ascii="Times New Roman" w:hAnsi="Times New Roman"/>
                <w:sz w:val="20"/>
                <w:szCs w:val="20"/>
              </w:rPr>
              <w:t>2024</w:t>
            </w:r>
          </w:p>
        </w:tc>
        <w:tc>
          <w:tcPr>
            <w:tcW w:w="850" w:type="dxa"/>
          </w:tcPr>
          <w:p w:rsidR="008C7F98" w:rsidRPr="00375462" w:rsidRDefault="008C7F98" w:rsidP="00E90DA7">
            <w:pPr>
              <w:spacing w:after="0" w:line="240" w:lineRule="auto"/>
              <w:jc w:val="center"/>
              <w:rPr>
                <w:rFonts w:ascii="Times New Roman" w:hAnsi="Times New Roman"/>
                <w:sz w:val="20"/>
                <w:szCs w:val="20"/>
              </w:rPr>
            </w:pPr>
            <w:r>
              <w:rPr>
                <w:rFonts w:ascii="Times New Roman" w:hAnsi="Times New Roman"/>
                <w:sz w:val="20"/>
                <w:szCs w:val="20"/>
              </w:rPr>
              <w:t>2025</w:t>
            </w:r>
          </w:p>
        </w:tc>
      </w:tr>
      <w:tr w:rsidR="008C7F98" w:rsidRPr="00E0585E" w:rsidTr="00E90DA7">
        <w:trPr>
          <w:trHeight w:val="964"/>
        </w:trPr>
        <w:tc>
          <w:tcPr>
            <w:tcW w:w="9660" w:type="dxa"/>
            <w:gridSpan w:val="10"/>
          </w:tcPr>
          <w:p w:rsidR="008C7F98" w:rsidRPr="00E0585E" w:rsidRDefault="008C7F98" w:rsidP="00E90DA7">
            <w:pPr>
              <w:spacing w:after="0" w:line="240" w:lineRule="auto"/>
              <w:jc w:val="both"/>
              <w:rPr>
                <w:rFonts w:ascii="Times New Roman" w:hAnsi="Times New Roman"/>
                <w:sz w:val="24"/>
                <w:szCs w:val="24"/>
              </w:rPr>
            </w:pPr>
            <w:r w:rsidRPr="00E0585E">
              <w:rPr>
                <w:rFonts w:ascii="Times New Roman" w:hAnsi="Times New Roman"/>
                <w:sz w:val="24"/>
                <w:szCs w:val="24"/>
              </w:rPr>
              <w:t xml:space="preserve">Цель: </w:t>
            </w:r>
            <w:r w:rsidRPr="006D2E1B">
              <w:rPr>
                <w:rFonts w:ascii="Times New Roman" w:eastAsia="Times New Roman" w:hAnsi="Times New Roman"/>
                <w:sz w:val="24"/>
                <w:szCs w:val="24"/>
              </w:rPr>
              <w:t>поддержка решения жилищной проблемы молодых семей, признанных в установленном порядке 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r>
              <w:rPr>
                <w:rFonts w:ascii="Times New Roman" w:eastAsia="Times New Roman" w:hAnsi="Times New Roman"/>
                <w:sz w:val="24"/>
                <w:szCs w:val="24"/>
              </w:rPr>
              <w:t>;</w:t>
            </w:r>
          </w:p>
        </w:tc>
      </w:tr>
      <w:tr w:rsidR="008C7F98" w:rsidRPr="00E0585E" w:rsidTr="00E90DA7">
        <w:trPr>
          <w:trHeight w:val="689"/>
        </w:trPr>
        <w:tc>
          <w:tcPr>
            <w:tcW w:w="9660" w:type="dxa"/>
            <w:gridSpan w:val="10"/>
          </w:tcPr>
          <w:p w:rsidR="008C7F98" w:rsidRPr="00E0585E" w:rsidRDefault="008C7F98" w:rsidP="00E90DA7">
            <w:pPr>
              <w:spacing w:after="0" w:line="240" w:lineRule="auto"/>
              <w:contextualSpacing/>
              <w:jc w:val="both"/>
              <w:rPr>
                <w:rFonts w:ascii="Times New Roman" w:hAnsi="Times New Roman"/>
                <w:sz w:val="24"/>
                <w:szCs w:val="24"/>
              </w:rPr>
            </w:pPr>
            <w:r w:rsidRPr="00E0585E">
              <w:rPr>
                <w:rFonts w:ascii="Times New Roman" w:hAnsi="Times New Roman"/>
                <w:sz w:val="24"/>
                <w:szCs w:val="24"/>
              </w:rPr>
              <w:t>Задач</w:t>
            </w:r>
            <w:r>
              <w:rPr>
                <w:rFonts w:ascii="Times New Roman" w:hAnsi="Times New Roman"/>
                <w:sz w:val="24"/>
                <w:szCs w:val="24"/>
              </w:rPr>
              <w:t>а</w:t>
            </w:r>
            <w:r w:rsidRPr="00E0585E">
              <w:rPr>
                <w:rFonts w:ascii="Times New Roman" w:hAnsi="Times New Roman"/>
                <w:sz w:val="24"/>
                <w:szCs w:val="24"/>
              </w:rPr>
              <w:t xml:space="preserve">: </w:t>
            </w:r>
            <w:r w:rsidRPr="006D2E1B">
              <w:rPr>
                <w:rFonts w:ascii="Times New Roman" w:eastAsia="Times New Roman" w:hAnsi="Times New Roman"/>
                <w:sz w:val="24"/>
                <w:szCs w:val="24"/>
              </w:rPr>
              <w:t>предоставление молодым семьям, участникам программы, социальных выплат на приобретение жилья или строительство индивидуального жилого дома</w:t>
            </w:r>
            <w:r>
              <w:rPr>
                <w:rFonts w:ascii="Times New Roman" w:eastAsia="Times New Roman" w:hAnsi="Times New Roman"/>
                <w:sz w:val="24"/>
                <w:szCs w:val="24"/>
              </w:rPr>
              <w:t>;</w:t>
            </w:r>
          </w:p>
        </w:tc>
      </w:tr>
      <w:tr w:rsidR="008C7F98" w:rsidRPr="00E0585E" w:rsidTr="00E90DA7">
        <w:trPr>
          <w:trHeight w:val="619"/>
        </w:trPr>
        <w:tc>
          <w:tcPr>
            <w:tcW w:w="618"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w:t>
            </w:r>
          </w:p>
        </w:tc>
        <w:tc>
          <w:tcPr>
            <w:tcW w:w="3089" w:type="dxa"/>
          </w:tcPr>
          <w:p w:rsidR="008C7F98" w:rsidRPr="00E0585E" w:rsidRDefault="008C7F98" w:rsidP="00E90DA7">
            <w:pPr>
              <w:spacing w:after="0" w:line="240" w:lineRule="auto"/>
              <w:contextualSpacing/>
              <w:jc w:val="both"/>
              <w:rPr>
                <w:rFonts w:ascii="Times New Roman" w:eastAsia="Times New Roman" w:hAnsi="Times New Roman"/>
                <w:sz w:val="24"/>
                <w:szCs w:val="24"/>
              </w:rPr>
            </w:pPr>
            <w:r w:rsidRPr="00EF5A23">
              <w:rPr>
                <w:rFonts w:ascii="Times New Roman" w:eastAsia="Times New Roman" w:hAnsi="Times New Roman"/>
                <w:sz w:val="24"/>
                <w:szCs w:val="24"/>
              </w:rPr>
              <w:t>количество обеспеченных жильем молодых семей</w:t>
            </w:r>
          </w:p>
        </w:tc>
        <w:tc>
          <w:tcPr>
            <w:tcW w:w="709" w:type="dxa"/>
          </w:tcPr>
          <w:p w:rsidR="008C7F98" w:rsidRPr="00E0585E" w:rsidRDefault="008C7F98" w:rsidP="00E90DA7">
            <w:pPr>
              <w:spacing w:after="0" w:line="240" w:lineRule="auto"/>
              <w:jc w:val="center"/>
              <w:rPr>
                <w:rFonts w:ascii="Times New Roman" w:hAnsi="Times New Roman"/>
                <w:sz w:val="24"/>
                <w:szCs w:val="24"/>
              </w:rPr>
            </w:pPr>
          </w:p>
        </w:tc>
        <w:tc>
          <w:tcPr>
            <w:tcW w:w="708"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9</w:t>
            </w:r>
          </w:p>
        </w:tc>
      </w:tr>
      <w:tr w:rsidR="008C7F98" w:rsidRPr="00E0585E" w:rsidTr="00E90DA7">
        <w:trPr>
          <w:trHeight w:val="571"/>
        </w:trPr>
        <w:tc>
          <w:tcPr>
            <w:tcW w:w="618" w:type="dxa"/>
          </w:tcPr>
          <w:p w:rsidR="008C7F98"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2.</w:t>
            </w:r>
          </w:p>
        </w:tc>
        <w:tc>
          <w:tcPr>
            <w:tcW w:w="3089" w:type="dxa"/>
          </w:tcPr>
          <w:p w:rsidR="008C7F98" w:rsidRPr="00E0585E" w:rsidRDefault="008C7F98" w:rsidP="00E90DA7">
            <w:pPr>
              <w:spacing w:after="0" w:line="240" w:lineRule="auto"/>
              <w:contextualSpacing/>
              <w:jc w:val="both"/>
              <w:rPr>
                <w:rFonts w:ascii="Times New Roman" w:eastAsia="Times New Roman" w:hAnsi="Times New Roman"/>
                <w:sz w:val="24"/>
                <w:szCs w:val="24"/>
              </w:rPr>
            </w:pPr>
            <w:r w:rsidRPr="00EF5A23">
              <w:rPr>
                <w:rFonts w:ascii="Times New Roman" w:eastAsia="Times New Roman" w:hAnsi="Times New Roman"/>
                <w:sz w:val="24"/>
                <w:szCs w:val="24"/>
              </w:rPr>
              <w:t xml:space="preserve">количество обеспеченных жильем </w:t>
            </w:r>
            <w:r>
              <w:rPr>
                <w:rFonts w:ascii="Times New Roman" w:eastAsia="Times New Roman" w:hAnsi="Times New Roman"/>
                <w:sz w:val="24"/>
                <w:szCs w:val="24"/>
              </w:rPr>
              <w:t xml:space="preserve">многодетных </w:t>
            </w:r>
            <w:r w:rsidRPr="00EF5A23">
              <w:rPr>
                <w:rFonts w:ascii="Times New Roman" w:eastAsia="Times New Roman" w:hAnsi="Times New Roman"/>
                <w:sz w:val="24"/>
                <w:szCs w:val="24"/>
              </w:rPr>
              <w:t>молодых семей</w:t>
            </w:r>
            <w:r>
              <w:rPr>
                <w:rFonts w:ascii="Times New Roman" w:eastAsia="Times New Roman" w:hAnsi="Times New Roman"/>
                <w:sz w:val="24"/>
                <w:szCs w:val="24"/>
              </w:rPr>
              <w:t xml:space="preserve"> (из общего числа </w:t>
            </w:r>
            <w:r w:rsidRPr="00EF5A23">
              <w:rPr>
                <w:rFonts w:ascii="Times New Roman" w:eastAsia="Times New Roman" w:hAnsi="Times New Roman"/>
                <w:sz w:val="24"/>
                <w:szCs w:val="24"/>
              </w:rPr>
              <w:t>обеспеченных жильем молодых семей</w:t>
            </w:r>
            <w:r>
              <w:rPr>
                <w:rFonts w:ascii="Times New Roman" w:eastAsia="Times New Roman" w:hAnsi="Times New Roman"/>
                <w:sz w:val="24"/>
                <w:szCs w:val="24"/>
              </w:rPr>
              <w:t>)</w:t>
            </w:r>
          </w:p>
        </w:tc>
        <w:tc>
          <w:tcPr>
            <w:tcW w:w="709" w:type="dxa"/>
          </w:tcPr>
          <w:p w:rsidR="008C7F98" w:rsidRPr="00E0585E" w:rsidRDefault="008C7F98" w:rsidP="00E90DA7">
            <w:pPr>
              <w:spacing w:after="0" w:line="240" w:lineRule="auto"/>
              <w:jc w:val="center"/>
              <w:rPr>
                <w:rFonts w:ascii="Times New Roman" w:hAnsi="Times New Roman"/>
                <w:sz w:val="24"/>
                <w:szCs w:val="24"/>
              </w:rPr>
            </w:pPr>
          </w:p>
        </w:tc>
        <w:tc>
          <w:tcPr>
            <w:tcW w:w="708"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8C7F98" w:rsidRPr="00E0585E"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0</w:t>
            </w:r>
          </w:p>
        </w:tc>
      </w:tr>
    </w:tbl>
    <w:p w:rsidR="00337C2F" w:rsidRPr="00411B59"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jc w:val="center"/>
        <w:rPr>
          <w:rFonts w:ascii="Times New Roman" w:eastAsia="Times New Roman" w:hAnsi="Times New Roman"/>
          <w:sz w:val="28"/>
          <w:szCs w:val="28"/>
          <w:lang w:eastAsia="ru-RU"/>
        </w:rPr>
        <w:sectPr w:rsidR="00337C2F" w:rsidSect="00691C63">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709" w:footer="709" w:gutter="0"/>
          <w:cols w:space="708"/>
          <w:docGrid w:linePitch="360"/>
        </w:sectPr>
      </w:pPr>
    </w:p>
    <w:p w:rsidR="00337C2F" w:rsidRDefault="00337C2F" w:rsidP="00337C2F">
      <w:pPr>
        <w:spacing w:after="0" w:line="240" w:lineRule="auto"/>
        <w:ind w:left="9072"/>
        <w:rPr>
          <w:rFonts w:ascii="Times New Roman" w:hAnsi="Times New Roman"/>
          <w:sz w:val="28"/>
          <w:szCs w:val="28"/>
        </w:rPr>
      </w:pPr>
      <w:r>
        <w:rPr>
          <w:rFonts w:ascii="Times New Roman" w:hAnsi="Times New Roman"/>
          <w:sz w:val="28"/>
          <w:szCs w:val="28"/>
        </w:rPr>
        <w:lastRenderedPageBreak/>
        <w:t>Приложение № 2 к муниципальной программе</w:t>
      </w:r>
    </w:p>
    <w:p w:rsidR="00337C2F" w:rsidRDefault="00337C2F" w:rsidP="00337C2F">
      <w:pPr>
        <w:spacing w:after="0" w:line="240" w:lineRule="auto"/>
        <w:ind w:left="9072"/>
        <w:rPr>
          <w:rFonts w:ascii="Times New Roman" w:hAnsi="Times New Roman"/>
          <w:bCs/>
          <w:sz w:val="28"/>
          <w:szCs w:val="28"/>
        </w:rPr>
      </w:pPr>
      <w:r>
        <w:rPr>
          <w:rFonts w:ascii="Times New Roman" w:hAnsi="Times New Roman"/>
          <w:sz w:val="28"/>
          <w:szCs w:val="28"/>
        </w:rPr>
        <w:t>«</w:t>
      </w:r>
      <w:r w:rsidRPr="00224FC2">
        <w:rPr>
          <w:rFonts w:ascii="Times New Roman" w:hAnsi="Times New Roman"/>
          <w:bCs/>
          <w:sz w:val="28"/>
          <w:szCs w:val="28"/>
        </w:rPr>
        <w:t xml:space="preserve">Обеспечение жилыми </w:t>
      </w:r>
      <w:r>
        <w:rPr>
          <w:rFonts w:ascii="Times New Roman" w:hAnsi="Times New Roman"/>
          <w:bCs/>
          <w:sz w:val="28"/>
          <w:szCs w:val="28"/>
        </w:rPr>
        <w:t>помещениями молодых</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семей, прожива</w:t>
      </w:r>
      <w:r>
        <w:rPr>
          <w:rFonts w:ascii="Times New Roman" w:hAnsi="Times New Roman"/>
          <w:bCs/>
          <w:sz w:val="28"/>
          <w:szCs w:val="28"/>
        </w:rPr>
        <w:t>ющих на территории Пугачевского</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муниципальног</w:t>
      </w:r>
      <w:r>
        <w:rPr>
          <w:rFonts w:ascii="Times New Roman" w:hAnsi="Times New Roman"/>
          <w:bCs/>
          <w:sz w:val="28"/>
          <w:szCs w:val="28"/>
        </w:rPr>
        <w:t>о района Саратовской области на</w:t>
      </w:r>
    </w:p>
    <w:p w:rsidR="00337C2F" w:rsidRDefault="00337C2F" w:rsidP="00337C2F">
      <w:pPr>
        <w:spacing w:after="0" w:line="240" w:lineRule="auto"/>
        <w:ind w:left="9072"/>
        <w:rPr>
          <w:rFonts w:ascii="Times New Roman" w:hAnsi="Times New Roman"/>
          <w:sz w:val="28"/>
          <w:szCs w:val="28"/>
        </w:rPr>
      </w:pPr>
      <w:r w:rsidRPr="00224FC2">
        <w:rPr>
          <w:rFonts w:ascii="Times New Roman" w:hAnsi="Times New Roman"/>
          <w:bCs/>
          <w:sz w:val="28"/>
          <w:szCs w:val="28"/>
        </w:rPr>
        <w:t>2021-2025 годы</w:t>
      </w:r>
      <w:r>
        <w:rPr>
          <w:rFonts w:ascii="Times New Roman" w:hAnsi="Times New Roman"/>
          <w:sz w:val="28"/>
          <w:szCs w:val="28"/>
        </w:rPr>
        <w:t>»</w:t>
      </w:r>
    </w:p>
    <w:p w:rsidR="006961BE" w:rsidRPr="00F1084F" w:rsidRDefault="006961BE" w:rsidP="00337C2F">
      <w:pPr>
        <w:spacing w:after="0" w:line="240" w:lineRule="auto"/>
        <w:ind w:left="9072"/>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19"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sz w:val="28"/>
            <w:szCs w:val="28"/>
          </w:rPr>
          <w:t>30.04.2021г. №508…</w:t>
        </w:r>
      </w:hyperlink>
      <w:r>
        <w:rPr>
          <w:rFonts w:ascii="Times New Roman" w:hAnsi="Times New Roman"/>
          <w:sz w:val="28"/>
          <w:szCs w:val="28"/>
        </w:rPr>
        <w:t>)</w:t>
      </w:r>
    </w:p>
    <w:p w:rsidR="00337C2F" w:rsidRPr="00F1084F" w:rsidRDefault="00337C2F" w:rsidP="00337C2F">
      <w:pPr>
        <w:spacing w:after="0" w:line="240" w:lineRule="auto"/>
        <w:jc w:val="both"/>
        <w:rPr>
          <w:rFonts w:ascii="Times New Roman" w:hAnsi="Times New Roman"/>
          <w:sz w:val="28"/>
          <w:szCs w:val="28"/>
        </w:rPr>
      </w:pPr>
    </w:p>
    <w:p w:rsidR="008C7F98" w:rsidRDefault="008C7F98" w:rsidP="008C7F98">
      <w:pPr>
        <w:spacing w:after="0" w:line="240" w:lineRule="auto"/>
        <w:jc w:val="center"/>
        <w:rPr>
          <w:rFonts w:ascii="Times New Roman" w:hAnsi="Times New Roman"/>
          <w:b/>
          <w:bCs/>
          <w:sz w:val="28"/>
          <w:szCs w:val="28"/>
        </w:rPr>
      </w:pPr>
      <w:r w:rsidRPr="002C5438">
        <w:rPr>
          <w:rFonts w:ascii="Times New Roman" w:hAnsi="Times New Roman"/>
          <w:b/>
          <w:bCs/>
          <w:sz w:val="28"/>
          <w:szCs w:val="28"/>
        </w:rPr>
        <w:t xml:space="preserve">Перечень </w:t>
      </w:r>
    </w:p>
    <w:p w:rsidR="008C7F98" w:rsidRDefault="008C7F98" w:rsidP="008C7F98">
      <w:pPr>
        <w:spacing w:after="0" w:line="240" w:lineRule="auto"/>
        <w:jc w:val="center"/>
        <w:rPr>
          <w:rFonts w:ascii="Times New Roman" w:hAnsi="Times New Roman"/>
          <w:b/>
          <w:sz w:val="28"/>
          <w:szCs w:val="28"/>
        </w:rPr>
      </w:pPr>
      <w:r w:rsidRPr="002C5438">
        <w:rPr>
          <w:rFonts w:ascii="Times New Roman" w:hAnsi="Times New Roman"/>
          <w:b/>
          <w:bCs/>
          <w:sz w:val="28"/>
          <w:szCs w:val="28"/>
        </w:rPr>
        <w:t>осно</w:t>
      </w:r>
      <w:r>
        <w:rPr>
          <w:rFonts w:ascii="Times New Roman" w:hAnsi="Times New Roman"/>
          <w:b/>
          <w:bCs/>
          <w:sz w:val="28"/>
          <w:szCs w:val="28"/>
        </w:rPr>
        <w:t>вных мероприятий муниципальной п</w:t>
      </w:r>
      <w:r w:rsidRPr="002C5438">
        <w:rPr>
          <w:rFonts w:ascii="Times New Roman" w:hAnsi="Times New Roman"/>
          <w:b/>
          <w:bCs/>
          <w:sz w:val="28"/>
          <w:szCs w:val="28"/>
        </w:rPr>
        <w:t>рограммы «</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8C7F98" w:rsidRPr="002C5438" w:rsidRDefault="008C7F98" w:rsidP="008C7F98">
      <w:pPr>
        <w:spacing w:after="0" w:line="240" w:lineRule="auto"/>
        <w:jc w:val="center"/>
        <w:rPr>
          <w:rFonts w:ascii="Times New Roman" w:hAnsi="Times New Roman"/>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911"/>
        <w:gridCol w:w="1276"/>
        <w:gridCol w:w="1701"/>
        <w:gridCol w:w="1134"/>
        <w:gridCol w:w="1275"/>
        <w:gridCol w:w="1276"/>
        <w:gridCol w:w="4111"/>
      </w:tblGrid>
      <w:tr w:rsidR="008C7F98" w:rsidRPr="005C7094" w:rsidTr="00E90DA7">
        <w:trPr>
          <w:trHeight w:val="644"/>
        </w:trPr>
        <w:tc>
          <w:tcPr>
            <w:tcW w:w="556" w:type="dxa"/>
            <w:vMerge w:val="restart"/>
          </w:tcPr>
          <w:p w:rsidR="008C7F98" w:rsidRPr="005C7094" w:rsidRDefault="008C7F98" w:rsidP="00E90DA7">
            <w:pPr>
              <w:spacing w:after="0" w:line="240" w:lineRule="auto"/>
              <w:jc w:val="center"/>
              <w:rPr>
                <w:rFonts w:ascii="Times New Roman" w:hAnsi="Times New Roman"/>
                <w:b/>
                <w:bCs/>
                <w:sz w:val="24"/>
                <w:szCs w:val="24"/>
              </w:rPr>
            </w:pPr>
            <w:r w:rsidRPr="005C7094">
              <w:rPr>
                <w:rFonts w:ascii="Times New Roman" w:hAnsi="Times New Roman"/>
                <w:b/>
                <w:bCs/>
                <w:sz w:val="24"/>
                <w:szCs w:val="24"/>
              </w:rPr>
              <w:t>№</w:t>
            </w:r>
            <w:r>
              <w:rPr>
                <w:rFonts w:ascii="Times New Roman" w:hAnsi="Times New Roman"/>
                <w:b/>
                <w:bCs/>
                <w:sz w:val="24"/>
                <w:szCs w:val="24"/>
              </w:rPr>
              <w:t>пп</w:t>
            </w:r>
          </w:p>
        </w:tc>
        <w:tc>
          <w:tcPr>
            <w:tcW w:w="3911" w:type="dxa"/>
            <w:vMerge w:val="restart"/>
          </w:tcPr>
          <w:p w:rsidR="008C7F98" w:rsidRPr="005C7094" w:rsidRDefault="008C7F98" w:rsidP="00E90DA7">
            <w:pPr>
              <w:spacing w:after="0" w:line="240" w:lineRule="auto"/>
              <w:jc w:val="center"/>
              <w:rPr>
                <w:rFonts w:ascii="Times New Roman" w:hAnsi="Times New Roman"/>
                <w:b/>
                <w:bCs/>
                <w:sz w:val="24"/>
                <w:szCs w:val="24"/>
              </w:rPr>
            </w:pPr>
            <w:r w:rsidRPr="005C7094">
              <w:rPr>
                <w:rFonts w:ascii="Times New Roman" w:hAnsi="Times New Roman"/>
                <w:b/>
                <w:bCs/>
                <w:sz w:val="24"/>
                <w:szCs w:val="24"/>
              </w:rPr>
              <w:t>Цель, задачи, основные мероприятия</w:t>
            </w:r>
          </w:p>
        </w:tc>
        <w:tc>
          <w:tcPr>
            <w:tcW w:w="1276" w:type="dxa"/>
            <w:vMerge w:val="restart"/>
          </w:tcPr>
          <w:p w:rsidR="008C7F98" w:rsidRPr="005C7094" w:rsidRDefault="008C7F98" w:rsidP="00E90DA7">
            <w:pPr>
              <w:spacing w:after="0" w:line="240" w:lineRule="auto"/>
              <w:jc w:val="center"/>
              <w:rPr>
                <w:rFonts w:ascii="Times New Roman" w:hAnsi="Times New Roman"/>
                <w:b/>
                <w:bCs/>
                <w:sz w:val="24"/>
                <w:szCs w:val="24"/>
              </w:rPr>
            </w:pPr>
            <w:r>
              <w:rPr>
                <w:rFonts w:ascii="Times New Roman" w:hAnsi="Times New Roman"/>
                <w:b/>
                <w:bCs/>
                <w:sz w:val="24"/>
                <w:szCs w:val="24"/>
              </w:rPr>
              <w:t>Срок выпо</w:t>
            </w:r>
            <w:r w:rsidRPr="005C7094">
              <w:rPr>
                <w:rFonts w:ascii="Times New Roman" w:hAnsi="Times New Roman"/>
                <w:b/>
                <w:bCs/>
                <w:sz w:val="24"/>
                <w:szCs w:val="24"/>
              </w:rPr>
              <w:t>л</w:t>
            </w:r>
            <w:r>
              <w:rPr>
                <w:rFonts w:ascii="Times New Roman" w:hAnsi="Times New Roman"/>
                <w:b/>
                <w:bCs/>
                <w:sz w:val="24"/>
                <w:szCs w:val="24"/>
              </w:rPr>
              <w:t>-</w:t>
            </w:r>
            <w:r w:rsidRPr="005C7094">
              <w:rPr>
                <w:rFonts w:ascii="Times New Roman" w:hAnsi="Times New Roman"/>
                <w:b/>
                <w:bCs/>
                <w:sz w:val="24"/>
                <w:szCs w:val="24"/>
              </w:rPr>
              <w:t>нения</w:t>
            </w:r>
            <w:r>
              <w:rPr>
                <w:rFonts w:ascii="Times New Roman" w:hAnsi="Times New Roman"/>
                <w:b/>
                <w:bCs/>
                <w:sz w:val="24"/>
                <w:szCs w:val="24"/>
              </w:rPr>
              <w:t xml:space="preserve"> (квартал)</w:t>
            </w:r>
          </w:p>
        </w:tc>
        <w:tc>
          <w:tcPr>
            <w:tcW w:w="1701" w:type="dxa"/>
            <w:vMerge w:val="restart"/>
          </w:tcPr>
          <w:p w:rsidR="008C7F98" w:rsidRPr="005C7094" w:rsidRDefault="008C7F98" w:rsidP="00E90DA7">
            <w:pPr>
              <w:spacing w:after="0" w:line="240" w:lineRule="auto"/>
              <w:jc w:val="center"/>
              <w:rPr>
                <w:rFonts w:ascii="Times New Roman" w:hAnsi="Times New Roman"/>
                <w:b/>
                <w:bCs/>
                <w:sz w:val="24"/>
                <w:szCs w:val="24"/>
              </w:rPr>
            </w:pPr>
            <w:r>
              <w:rPr>
                <w:rFonts w:ascii="Times New Roman" w:hAnsi="Times New Roman"/>
                <w:b/>
                <w:bCs/>
                <w:sz w:val="24"/>
                <w:szCs w:val="24"/>
              </w:rPr>
              <w:t xml:space="preserve">Источники </w:t>
            </w:r>
            <w:r w:rsidRPr="005C7094">
              <w:rPr>
                <w:rFonts w:ascii="Times New Roman" w:hAnsi="Times New Roman"/>
                <w:b/>
                <w:bCs/>
                <w:sz w:val="24"/>
                <w:szCs w:val="24"/>
              </w:rPr>
              <w:t>финанси</w:t>
            </w:r>
            <w:r>
              <w:rPr>
                <w:rFonts w:ascii="Times New Roman" w:hAnsi="Times New Roman"/>
                <w:b/>
                <w:bCs/>
                <w:sz w:val="24"/>
                <w:szCs w:val="24"/>
              </w:rPr>
              <w:t>-</w:t>
            </w:r>
            <w:r w:rsidRPr="005C7094">
              <w:rPr>
                <w:rFonts w:ascii="Times New Roman" w:hAnsi="Times New Roman"/>
                <w:b/>
                <w:bCs/>
                <w:sz w:val="24"/>
                <w:szCs w:val="24"/>
              </w:rPr>
              <w:t>рования</w:t>
            </w:r>
          </w:p>
        </w:tc>
        <w:tc>
          <w:tcPr>
            <w:tcW w:w="3685" w:type="dxa"/>
            <w:gridSpan w:val="3"/>
          </w:tcPr>
          <w:p w:rsidR="008C7F98" w:rsidRDefault="008C7F98" w:rsidP="00E90DA7">
            <w:pPr>
              <w:spacing w:after="0" w:line="240" w:lineRule="auto"/>
              <w:jc w:val="center"/>
              <w:rPr>
                <w:rFonts w:ascii="Times New Roman" w:hAnsi="Times New Roman"/>
                <w:b/>
                <w:bCs/>
                <w:sz w:val="24"/>
                <w:szCs w:val="24"/>
              </w:rPr>
            </w:pPr>
            <w:r>
              <w:rPr>
                <w:rFonts w:ascii="Times New Roman" w:hAnsi="Times New Roman"/>
                <w:b/>
                <w:bCs/>
                <w:sz w:val="24"/>
                <w:szCs w:val="24"/>
              </w:rPr>
              <w:t>Объемы финансирования</w:t>
            </w:r>
          </w:p>
          <w:p w:rsidR="008C7F98" w:rsidRPr="005C7094" w:rsidRDefault="008C7F98" w:rsidP="00E90DA7">
            <w:pPr>
              <w:spacing w:after="0" w:line="240" w:lineRule="auto"/>
              <w:jc w:val="center"/>
              <w:rPr>
                <w:rFonts w:ascii="Times New Roman" w:hAnsi="Times New Roman"/>
                <w:b/>
                <w:bCs/>
                <w:sz w:val="24"/>
                <w:szCs w:val="24"/>
              </w:rPr>
            </w:pPr>
            <w:r w:rsidRPr="005C7094">
              <w:rPr>
                <w:rFonts w:ascii="Times New Roman" w:hAnsi="Times New Roman"/>
                <w:b/>
                <w:bCs/>
                <w:sz w:val="24"/>
                <w:szCs w:val="24"/>
              </w:rPr>
              <w:t>(тыс. руб.)</w:t>
            </w:r>
          </w:p>
        </w:tc>
        <w:tc>
          <w:tcPr>
            <w:tcW w:w="4111" w:type="dxa"/>
            <w:vMerge w:val="restart"/>
          </w:tcPr>
          <w:p w:rsidR="008C7F98" w:rsidRPr="005C7094" w:rsidRDefault="008C7F98" w:rsidP="00E90DA7">
            <w:pPr>
              <w:spacing w:after="0" w:line="240" w:lineRule="auto"/>
              <w:jc w:val="center"/>
              <w:rPr>
                <w:rFonts w:ascii="Times New Roman" w:hAnsi="Times New Roman"/>
                <w:b/>
                <w:bCs/>
                <w:sz w:val="24"/>
                <w:szCs w:val="24"/>
              </w:rPr>
            </w:pPr>
            <w:r w:rsidRPr="005C7094">
              <w:rPr>
                <w:rFonts w:ascii="Times New Roman" w:hAnsi="Times New Roman"/>
                <w:b/>
                <w:bCs/>
                <w:sz w:val="24"/>
                <w:szCs w:val="24"/>
              </w:rPr>
              <w:t>Исполнители, пер</w:t>
            </w:r>
            <w:r>
              <w:rPr>
                <w:rFonts w:ascii="Times New Roman" w:hAnsi="Times New Roman"/>
                <w:b/>
                <w:bCs/>
                <w:sz w:val="24"/>
                <w:szCs w:val="24"/>
              </w:rPr>
              <w:t>ечень организаций участвующих</w:t>
            </w:r>
            <w:r w:rsidRPr="005C7094">
              <w:rPr>
                <w:rFonts w:ascii="Times New Roman" w:hAnsi="Times New Roman"/>
                <w:b/>
                <w:bCs/>
                <w:sz w:val="24"/>
                <w:szCs w:val="24"/>
              </w:rPr>
              <w:t xml:space="preserve"> в реализации основных мероприятий</w:t>
            </w:r>
          </w:p>
        </w:tc>
      </w:tr>
      <w:tr w:rsidR="008C7F98" w:rsidRPr="005C7094" w:rsidTr="00E90DA7">
        <w:trPr>
          <w:trHeight w:val="411"/>
        </w:trPr>
        <w:tc>
          <w:tcPr>
            <w:tcW w:w="556" w:type="dxa"/>
            <w:vMerge/>
          </w:tcPr>
          <w:p w:rsidR="008C7F98" w:rsidRPr="005C7094" w:rsidRDefault="008C7F98" w:rsidP="00E90DA7">
            <w:pPr>
              <w:spacing w:after="0" w:line="240" w:lineRule="auto"/>
              <w:jc w:val="center"/>
              <w:rPr>
                <w:rFonts w:ascii="Times New Roman" w:hAnsi="Times New Roman"/>
                <w:b/>
                <w:bCs/>
                <w:sz w:val="24"/>
                <w:szCs w:val="24"/>
              </w:rPr>
            </w:pPr>
          </w:p>
        </w:tc>
        <w:tc>
          <w:tcPr>
            <w:tcW w:w="3911" w:type="dxa"/>
            <w:vMerge/>
          </w:tcPr>
          <w:p w:rsidR="008C7F98" w:rsidRPr="005C7094" w:rsidRDefault="008C7F98" w:rsidP="00E90DA7">
            <w:pPr>
              <w:spacing w:after="0" w:line="240" w:lineRule="auto"/>
              <w:jc w:val="center"/>
              <w:rPr>
                <w:rFonts w:ascii="Times New Roman" w:hAnsi="Times New Roman"/>
                <w:b/>
                <w:bCs/>
                <w:sz w:val="24"/>
                <w:szCs w:val="24"/>
              </w:rPr>
            </w:pPr>
          </w:p>
        </w:tc>
        <w:tc>
          <w:tcPr>
            <w:tcW w:w="1276" w:type="dxa"/>
            <w:vMerge/>
          </w:tcPr>
          <w:p w:rsidR="008C7F98" w:rsidRPr="005C7094" w:rsidRDefault="008C7F98" w:rsidP="00E90DA7">
            <w:pPr>
              <w:spacing w:after="0" w:line="240" w:lineRule="auto"/>
              <w:jc w:val="center"/>
              <w:rPr>
                <w:rFonts w:ascii="Times New Roman" w:hAnsi="Times New Roman"/>
                <w:b/>
                <w:bCs/>
                <w:sz w:val="24"/>
                <w:szCs w:val="24"/>
              </w:rPr>
            </w:pPr>
          </w:p>
        </w:tc>
        <w:tc>
          <w:tcPr>
            <w:tcW w:w="1701" w:type="dxa"/>
            <w:vMerge/>
          </w:tcPr>
          <w:p w:rsidR="008C7F98" w:rsidRPr="005C7094" w:rsidRDefault="008C7F98" w:rsidP="00E90DA7">
            <w:pPr>
              <w:spacing w:after="0" w:line="240" w:lineRule="auto"/>
              <w:jc w:val="center"/>
              <w:rPr>
                <w:rFonts w:ascii="Times New Roman" w:hAnsi="Times New Roman"/>
                <w:b/>
                <w:bCs/>
                <w:sz w:val="24"/>
                <w:szCs w:val="24"/>
              </w:rPr>
            </w:pPr>
          </w:p>
        </w:tc>
        <w:tc>
          <w:tcPr>
            <w:tcW w:w="1134" w:type="dxa"/>
          </w:tcPr>
          <w:p w:rsidR="008C7F98" w:rsidRPr="005C7094" w:rsidRDefault="008C7F98" w:rsidP="00E90DA7">
            <w:pPr>
              <w:spacing w:after="0" w:line="240" w:lineRule="auto"/>
              <w:jc w:val="center"/>
              <w:rPr>
                <w:rFonts w:ascii="Times New Roman" w:hAnsi="Times New Roman"/>
                <w:b/>
                <w:bCs/>
                <w:sz w:val="24"/>
                <w:szCs w:val="24"/>
              </w:rPr>
            </w:pPr>
            <w:r w:rsidRPr="005C7094">
              <w:rPr>
                <w:rFonts w:ascii="Times New Roman" w:hAnsi="Times New Roman"/>
                <w:b/>
                <w:bCs/>
                <w:sz w:val="24"/>
                <w:szCs w:val="24"/>
              </w:rPr>
              <w:t>всего</w:t>
            </w:r>
          </w:p>
        </w:tc>
        <w:tc>
          <w:tcPr>
            <w:tcW w:w="1275" w:type="dxa"/>
          </w:tcPr>
          <w:p w:rsidR="008C7F98" w:rsidRPr="005C7094" w:rsidRDefault="008C7F98" w:rsidP="00E90DA7">
            <w:pPr>
              <w:spacing w:after="0" w:line="240" w:lineRule="auto"/>
              <w:jc w:val="center"/>
              <w:rPr>
                <w:rFonts w:ascii="Times New Roman" w:hAnsi="Times New Roman"/>
                <w:b/>
                <w:bCs/>
                <w:sz w:val="24"/>
                <w:szCs w:val="24"/>
              </w:rPr>
            </w:pPr>
            <w:r>
              <w:rPr>
                <w:rFonts w:ascii="Times New Roman" w:hAnsi="Times New Roman"/>
                <w:b/>
                <w:bCs/>
                <w:sz w:val="24"/>
                <w:szCs w:val="24"/>
              </w:rPr>
              <w:t>2021</w:t>
            </w:r>
            <w:r w:rsidRPr="005C7094">
              <w:rPr>
                <w:rFonts w:ascii="Times New Roman" w:hAnsi="Times New Roman"/>
                <w:b/>
                <w:bCs/>
                <w:sz w:val="24"/>
                <w:szCs w:val="24"/>
              </w:rPr>
              <w:t xml:space="preserve"> год</w:t>
            </w:r>
          </w:p>
        </w:tc>
        <w:tc>
          <w:tcPr>
            <w:tcW w:w="1276" w:type="dxa"/>
          </w:tcPr>
          <w:p w:rsidR="008C7F98" w:rsidRPr="005C7094" w:rsidRDefault="008C7F98" w:rsidP="00E90DA7">
            <w:pPr>
              <w:spacing w:after="0" w:line="240" w:lineRule="auto"/>
              <w:jc w:val="center"/>
              <w:rPr>
                <w:rFonts w:ascii="Times New Roman" w:hAnsi="Times New Roman"/>
                <w:b/>
                <w:bCs/>
                <w:sz w:val="24"/>
                <w:szCs w:val="24"/>
              </w:rPr>
            </w:pPr>
            <w:r>
              <w:rPr>
                <w:rFonts w:ascii="Times New Roman" w:hAnsi="Times New Roman"/>
                <w:b/>
                <w:bCs/>
                <w:sz w:val="24"/>
                <w:szCs w:val="24"/>
              </w:rPr>
              <w:t>2022 год</w:t>
            </w:r>
          </w:p>
        </w:tc>
        <w:tc>
          <w:tcPr>
            <w:tcW w:w="4111" w:type="dxa"/>
            <w:vMerge/>
          </w:tcPr>
          <w:p w:rsidR="008C7F98" w:rsidRPr="005C7094" w:rsidRDefault="008C7F98" w:rsidP="00E90DA7">
            <w:pPr>
              <w:spacing w:after="0" w:line="240" w:lineRule="auto"/>
              <w:jc w:val="center"/>
              <w:rPr>
                <w:rFonts w:ascii="Times New Roman" w:hAnsi="Times New Roman"/>
                <w:b/>
                <w:bCs/>
                <w:sz w:val="24"/>
                <w:szCs w:val="24"/>
              </w:rPr>
            </w:pPr>
          </w:p>
        </w:tc>
      </w:tr>
      <w:tr w:rsidR="008C7F98" w:rsidRPr="005C7094" w:rsidTr="00E90DA7">
        <w:trPr>
          <w:trHeight w:val="411"/>
        </w:trPr>
        <w:tc>
          <w:tcPr>
            <w:tcW w:w="556" w:type="dxa"/>
          </w:tcPr>
          <w:p w:rsidR="008C7F98" w:rsidRPr="005C7094" w:rsidRDefault="008C7F98" w:rsidP="00E90DA7">
            <w:pPr>
              <w:spacing w:after="0" w:line="240" w:lineRule="auto"/>
              <w:jc w:val="center"/>
              <w:rPr>
                <w:rFonts w:ascii="Times New Roman" w:hAnsi="Times New Roman"/>
                <w:b/>
                <w:bCs/>
                <w:sz w:val="24"/>
                <w:szCs w:val="24"/>
              </w:rPr>
            </w:pPr>
          </w:p>
        </w:tc>
        <w:tc>
          <w:tcPr>
            <w:tcW w:w="14684" w:type="dxa"/>
            <w:gridSpan w:val="7"/>
          </w:tcPr>
          <w:p w:rsidR="008C7F98" w:rsidRPr="005C7094" w:rsidRDefault="008C7F98" w:rsidP="00E90DA7">
            <w:pPr>
              <w:spacing w:after="0" w:line="240" w:lineRule="auto"/>
              <w:rPr>
                <w:rFonts w:ascii="Times New Roman" w:hAnsi="Times New Roman"/>
                <w:b/>
                <w:bCs/>
                <w:sz w:val="24"/>
                <w:szCs w:val="24"/>
              </w:rPr>
            </w:pPr>
            <w:r w:rsidRPr="005C7094">
              <w:rPr>
                <w:rFonts w:ascii="Times New Roman" w:hAnsi="Times New Roman"/>
                <w:bCs/>
                <w:sz w:val="24"/>
                <w:szCs w:val="24"/>
              </w:rPr>
              <w:t>Цель:</w:t>
            </w:r>
            <w:r>
              <w:rPr>
                <w:rFonts w:ascii="Times New Roman" w:hAnsi="Times New Roman"/>
                <w:bCs/>
                <w:sz w:val="24"/>
                <w:szCs w:val="24"/>
              </w:rPr>
              <w:t xml:space="preserve"> </w:t>
            </w:r>
            <w:r w:rsidRPr="00883202">
              <w:rPr>
                <w:rFonts w:ascii="Times New Roman" w:eastAsia="Times New Roman" w:hAnsi="Times New Roman"/>
              </w:rPr>
              <w:t>поддержка решения жилищной проблемы молодых семей, признанных в установленном порядке</w:t>
            </w:r>
            <w:r>
              <w:rPr>
                <w:rFonts w:ascii="Times New Roman" w:eastAsia="Times New Roman" w:hAnsi="Times New Roman"/>
              </w:rPr>
              <w:t xml:space="preserve"> </w:t>
            </w:r>
            <w:r w:rsidRPr="00883202">
              <w:rPr>
                <w:rFonts w:ascii="Times New Roman" w:eastAsia="Times New Roman" w:hAnsi="Times New Roman"/>
              </w:rPr>
              <w:t>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p>
        </w:tc>
      </w:tr>
      <w:tr w:rsidR="008C7F98" w:rsidRPr="005C7094" w:rsidTr="00E90DA7">
        <w:trPr>
          <w:trHeight w:val="411"/>
        </w:trPr>
        <w:tc>
          <w:tcPr>
            <w:tcW w:w="556" w:type="dxa"/>
          </w:tcPr>
          <w:p w:rsidR="008C7F98" w:rsidRPr="005C7094" w:rsidRDefault="008C7F98" w:rsidP="00E90DA7">
            <w:pPr>
              <w:spacing w:after="0" w:line="240" w:lineRule="auto"/>
              <w:jc w:val="center"/>
              <w:rPr>
                <w:rFonts w:ascii="Times New Roman" w:hAnsi="Times New Roman"/>
                <w:bCs/>
                <w:sz w:val="24"/>
                <w:szCs w:val="24"/>
              </w:rPr>
            </w:pPr>
          </w:p>
        </w:tc>
        <w:tc>
          <w:tcPr>
            <w:tcW w:w="14684" w:type="dxa"/>
            <w:gridSpan w:val="7"/>
          </w:tcPr>
          <w:p w:rsidR="008C7F98" w:rsidRPr="005C7094" w:rsidRDefault="008C7F98" w:rsidP="00E90DA7">
            <w:pPr>
              <w:spacing w:after="0" w:line="240" w:lineRule="auto"/>
              <w:rPr>
                <w:rFonts w:ascii="Times New Roman" w:hAnsi="Times New Roman"/>
                <w:bCs/>
                <w:sz w:val="24"/>
                <w:szCs w:val="24"/>
              </w:rPr>
            </w:pPr>
            <w:r>
              <w:rPr>
                <w:rFonts w:ascii="Times New Roman" w:hAnsi="Times New Roman"/>
                <w:bCs/>
                <w:sz w:val="24"/>
                <w:szCs w:val="24"/>
              </w:rPr>
              <w:t xml:space="preserve">Задачи: </w:t>
            </w:r>
            <w:r w:rsidRPr="00883202">
              <w:rPr>
                <w:rFonts w:ascii="Times New Roman" w:eastAsia="Times New Roman" w:hAnsi="Times New Roman"/>
                <w:sz w:val="24"/>
                <w:szCs w:val="24"/>
              </w:rPr>
              <w:t>предоставление молодым семьям, участникам программы, социальных выплат на приобретение жилья или строительство индивидуального жилого дома</w:t>
            </w:r>
            <w:r>
              <w:rPr>
                <w:rFonts w:ascii="Times New Roman" w:eastAsia="Times New Roman" w:hAnsi="Times New Roman"/>
                <w:sz w:val="24"/>
                <w:szCs w:val="24"/>
              </w:rPr>
              <w:t>;</w:t>
            </w:r>
          </w:p>
        </w:tc>
      </w:tr>
      <w:tr w:rsidR="008C7F98" w:rsidRPr="005C7094" w:rsidTr="00E90DA7">
        <w:trPr>
          <w:trHeight w:val="270"/>
        </w:trPr>
        <w:tc>
          <w:tcPr>
            <w:tcW w:w="556" w:type="dxa"/>
            <w:vMerge w:val="restart"/>
          </w:tcPr>
          <w:p w:rsidR="008C7F98" w:rsidRPr="005C7094" w:rsidRDefault="008C7F98" w:rsidP="00E90DA7">
            <w:pPr>
              <w:spacing w:after="0" w:line="240" w:lineRule="auto"/>
              <w:jc w:val="center"/>
              <w:rPr>
                <w:rFonts w:ascii="Times New Roman" w:hAnsi="Times New Roman"/>
                <w:sz w:val="24"/>
                <w:szCs w:val="24"/>
              </w:rPr>
            </w:pPr>
          </w:p>
        </w:tc>
        <w:tc>
          <w:tcPr>
            <w:tcW w:w="3911" w:type="dxa"/>
            <w:vMerge w:val="restart"/>
          </w:tcPr>
          <w:p w:rsidR="008C7F98" w:rsidRPr="00537A74" w:rsidRDefault="008C7F98" w:rsidP="00E90DA7">
            <w:pPr>
              <w:spacing w:after="0" w:line="240" w:lineRule="auto"/>
              <w:rPr>
                <w:rFonts w:ascii="Times New Roman" w:hAnsi="Times New Roman"/>
                <w:sz w:val="24"/>
                <w:szCs w:val="24"/>
              </w:rPr>
            </w:pPr>
            <w:r w:rsidRPr="00537A74">
              <w:rPr>
                <w:rFonts w:ascii="Times New Roman" w:hAnsi="Times New Roman"/>
                <w:sz w:val="24"/>
                <w:szCs w:val="24"/>
              </w:rPr>
              <w:t xml:space="preserve">Предоставление молодым семьям социальных выплат на приобретение (строительство) жилья </w:t>
            </w:r>
          </w:p>
        </w:tc>
        <w:tc>
          <w:tcPr>
            <w:tcW w:w="1276" w:type="dxa"/>
            <w:vMerge w:val="restart"/>
          </w:tcPr>
          <w:p w:rsidR="008C7F98" w:rsidRPr="005C7094" w:rsidRDefault="008C7F98" w:rsidP="00E90DA7">
            <w:pPr>
              <w:spacing w:after="0" w:line="240" w:lineRule="auto"/>
              <w:jc w:val="center"/>
              <w:rPr>
                <w:rFonts w:ascii="Times New Roman" w:hAnsi="Times New Roman"/>
                <w:bCs/>
                <w:sz w:val="24"/>
                <w:szCs w:val="24"/>
              </w:rPr>
            </w:pPr>
            <w:r>
              <w:rPr>
                <w:rFonts w:ascii="Times New Roman" w:hAnsi="Times New Roman"/>
                <w:bCs/>
                <w:sz w:val="24"/>
                <w:szCs w:val="24"/>
              </w:rPr>
              <w:t>2021-2025 год</w:t>
            </w:r>
          </w:p>
        </w:tc>
        <w:tc>
          <w:tcPr>
            <w:tcW w:w="1701" w:type="dxa"/>
          </w:tcPr>
          <w:p w:rsidR="008C7F98" w:rsidRPr="005C7094" w:rsidRDefault="008C7F98" w:rsidP="00E90DA7">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vAlign w:val="center"/>
          </w:tcPr>
          <w:p w:rsidR="008C7F98" w:rsidRPr="007C2898" w:rsidRDefault="008C7F98" w:rsidP="00E90DA7">
            <w:pPr>
              <w:tabs>
                <w:tab w:val="left" w:pos="1155"/>
                <w:tab w:val="center" w:pos="1669"/>
              </w:tabs>
              <w:spacing w:after="0" w:line="240" w:lineRule="auto"/>
              <w:jc w:val="center"/>
              <w:rPr>
                <w:rFonts w:ascii="Times New Roman" w:hAnsi="Times New Roman"/>
                <w:sz w:val="24"/>
                <w:szCs w:val="24"/>
              </w:rPr>
            </w:pPr>
            <w:r>
              <w:rPr>
                <w:rFonts w:ascii="Times New Roman" w:hAnsi="Times New Roman"/>
                <w:color w:val="000000"/>
                <w:sz w:val="24"/>
                <w:szCs w:val="24"/>
              </w:rPr>
              <w:t>40772,8</w:t>
            </w:r>
          </w:p>
        </w:tc>
        <w:tc>
          <w:tcPr>
            <w:tcW w:w="1275" w:type="dxa"/>
            <w:vAlign w:val="center"/>
          </w:tcPr>
          <w:p w:rsidR="008C7F98" w:rsidRPr="007C2898" w:rsidRDefault="008C7F98" w:rsidP="00E90DA7">
            <w:pPr>
              <w:spacing w:after="0" w:line="240" w:lineRule="auto"/>
              <w:jc w:val="center"/>
              <w:rPr>
                <w:rFonts w:ascii="Times New Roman" w:hAnsi="Times New Roman"/>
                <w:sz w:val="24"/>
                <w:szCs w:val="24"/>
              </w:rPr>
            </w:pPr>
            <w:r w:rsidRPr="007C2898">
              <w:rPr>
                <w:rFonts w:ascii="Times New Roman" w:hAnsi="Times New Roman"/>
                <w:color w:val="000000"/>
                <w:sz w:val="24"/>
                <w:szCs w:val="24"/>
              </w:rPr>
              <w:t>22300,</w:t>
            </w:r>
            <w:r>
              <w:rPr>
                <w:rFonts w:ascii="Times New Roman" w:hAnsi="Times New Roman"/>
                <w:color w:val="000000"/>
                <w:sz w:val="24"/>
                <w:szCs w:val="24"/>
              </w:rPr>
              <w:t>5</w:t>
            </w:r>
          </w:p>
        </w:tc>
        <w:tc>
          <w:tcPr>
            <w:tcW w:w="1276" w:type="dxa"/>
            <w:vAlign w:val="center"/>
          </w:tcPr>
          <w:p w:rsidR="008C7F98" w:rsidRPr="007C2898"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18472,3</w:t>
            </w:r>
          </w:p>
        </w:tc>
        <w:tc>
          <w:tcPr>
            <w:tcW w:w="4111" w:type="dxa"/>
            <w:vMerge w:val="restart"/>
          </w:tcPr>
          <w:p w:rsidR="008C7F98" w:rsidRPr="007804CE" w:rsidRDefault="008C7F98" w:rsidP="00E90DA7">
            <w:pPr>
              <w:spacing w:after="0" w:line="240" w:lineRule="auto"/>
              <w:rPr>
                <w:rFonts w:ascii="Times New Roman" w:hAnsi="Times New Roman"/>
                <w:sz w:val="24"/>
                <w:szCs w:val="24"/>
              </w:rPr>
            </w:pPr>
            <w:r w:rsidRPr="007804CE">
              <w:rPr>
                <w:rFonts w:ascii="Times New Roman" w:hAnsi="Times New Roman"/>
                <w:sz w:val="24"/>
                <w:szCs w:val="24"/>
              </w:rPr>
              <w:t>отдел жилищно-коммунального хозяйства администрации Пугачевского муниципального района</w:t>
            </w:r>
          </w:p>
        </w:tc>
      </w:tr>
      <w:tr w:rsidR="008C7F98" w:rsidRPr="005C7094" w:rsidTr="00E90DA7">
        <w:trPr>
          <w:trHeight w:val="300"/>
        </w:trPr>
        <w:tc>
          <w:tcPr>
            <w:tcW w:w="556" w:type="dxa"/>
            <w:vMerge/>
          </w:tcPr>
          <w:p w:rsidR="008C7F98" w:rsidRPr="005C7094" w:rsidRDefault="008C7F98" w:rsidP="00E90DA7">
            <w:pPr>
              <w:spacing w:after="0" w:line="240" w:lineRule="auto"/>
              <w:jc w:val="center"/>
              <w:rPr>
                <w:rFonts w:ascii="Times New Roman" w:hAnsi="Times New Roman"/>
                <w:sz w:val="24"/>
                <w:szCs w:val="24"/>
              </w:rPr>
            </w:pPr>
          </w:p>
        </w:tc>
        <w:tc>
          <w:tcPr>
            <w:tcW w:w="3911" w:type="dxa"/>
            <w:vMerge/>
          </w:tcPr>
          <w:p w:rsidR="008C7F98" w:rsidRPr="00537A74" w:rsidRDefault="008C7F98" w:rsidP="00E90DA7">
            <w:pPr>
              <w:spacing w:after="0" w:line="240" w:lineRule="auto"/>
              <w:rPr>
                <w:rFonts w:ascii="Times New Roman" w:hAnsi="Times New Roman"/>
                <w:sz w:val="24"/>
                <w:szCs w:val="24"/>
              </w:rPr>
            </w:pPr>
          </w:p>
        </w:tc>
        <w:tc>
          <w:tcPr>
            <w:tcW w:w="1276" w:type="dxa"/>
            <w:vMerge/>
          </w:tcPr>
          <w:p w:rsidR="008C7F98" w:rsidRDefault="008C7F98" w:rsidP="00E90DA7">
            <w:pPr>
              <w:spacing w:after="0" w:line="240" w:lineRule="auto"/>
              <w:jc w:val="center"/>
              <w:rPr>
                <w:rFonts w:ascii="Times New Roman" w:hAnsi="Times New Roman"/>
                <w:bCs/>
                <w:sz w:val="24"/>
                <w:szCs w:val="24"/>
              </w:rPr>
            </w:pPr>
          </w:p>
        </w:tc>
        <w:tc>
          <w:tcPr>
            <w:tcW w:w="1701" w:type="dxa"/>
          </w:tcPr>
          <w:p w:rsidR="008C7F98" w:rsidRPr="005C7094" w:rsidRDefault="008C7F98" w:rsidP="00E90DA7">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ОБ   (прогнозно)</w:t>
            </w:r>
          </w:p>
        </w:tc>
        <w:tc>
          <w:tcPr>
            <w:tcW w:w="1134" w:type="dxa"/>
            <w:vAlign w:val="center"/>
          </w:tcPr>
          <w:p w:rsidR="008C7F98" w:rsidRDefault="008C7F98" w:rsidP="00E90DA7">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9712,2</w:t>
            </w:r>
          </w:p>
        </w:tc>
        <w:tc>
          <w:tcPr>
            <w:tcW w:w="1275" w:type="dxa"/>
            <w:vAlign w:val="center"/>
          </w:tcPr>
          <w:p w:rsidR="008C7F98" w:rsidRPr="007C2898" w:rsidRDefault="008C7F98" w:rsidP="00E90D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5346,2</w:t>
            </w:r>
          </w:p>
        </w:tc>
        <w:tc>
          <w:tcPr>
            <w:tcW w:w="1276" w:type="dxa"/>
            <w:vAlign w:val="center"/>
          </w:tcPr>
          <w:p w:rsidR="008C7F98"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4366,0</w:t>
            </w:r>
          </w:p>
        </w:tc>
        <w:tc>
          <w:tcPr>
            <w:tcW w:w="4111" w:type="dxa"/>
            <w:vMerge/>
          </w:tcPr>
          <w:p w:rsidR="008C7F98" w:rsidRPr="00883202" w:rsidRDefault="008C7F98" w:rsidP="00E90DA7">
            <w:pPr>
              <w:spacing w:after="0" w:line="240" w:lineRule="auto"/>
              <w:rPr>
                <w:rFonts w:ascii="Times New Roman" w:hAnsi="Times New Roman"/>
                <w:sz w:val="24"/>
                <w:szCs w:val="24"/>
              </w:rPr>
            </w:pPr>
          </w:p>
        </w:tc>
      </w:tr>
      <w:tr w:rsidR="008C7F98" w:rsidRPr="005C7094" w:rsidTr="00E90DA7">
        <w:trPr>
          <w:trHeight w:val="568"/>
        </w:trPr>
        <w:tc>
          <w:tcPr>
            <w:tcW w:w="556" w:type="dxa"/>
            <w:vMerge/>
          </w:tcPr>
          <w:p w:rsidR="008C7F98" w:rsidRPr="005C7094" w:rsidRDefault="008C7F98" w:rsidP="00E90DA7">
            <w:pPr>
              <w:spacing w:after="0" w:line="240" w:lineRule="auto"/>
              <w:jc w:val="center"/>
              <w:rPr>
                <w:rFonts w:ascii="Times New Roman" w:hAnsi="Times New Roman"/>
                <w:sz w:val="24"/>
                <w:szCs w:val="24"/>
              </w:rPr>
            </w:pPr>
          </w:p>
        </w:tc>
        <w:tc>
          <w:tcPr>
            <w:tcW w:w="3911" w:type="dxa"/>
            <w:vMerge/>
          </w:tcPr>
          <w:p w:rsidR="008C7F98" w:rsidRPr="00537A74" w:rsidRDefault="008C7F98" w:rsidP="00E90DA7">
            <w:pPr>
              <w:spacing w:after="0" w:line="240" w:lineRule="auto"/>
              <w:rPr>
                <w:rFonts w:ascii="Times New Roman" w:hAnsi="Times New Roman"/>
                <w:sz w:val="24"/>
                <w:szCs w:val="24"/>
              </w:rPr>
            </w:pPr>
          </w:p>
        </w:tc>
        <w:tc>
          <w:tcPr>
            <w:tcW w:w="1276" w:type="dxa"/>
            <w:vMerge/>
          </w:tcPr>
          <w:p w:rsidR="008C7F98" w:rsidRDefault="008C7F98" w:rsidP="00E90DA7">
            <w:pPr>
              <w:spacing w:after="0" w:line="240" w:lineRule="auto"/>
              <w:jc w:val="center"/>
              <w:rPr>
                <w:rFonts w:ascii="Times New Roman" w:hAnsi="Times New Roman"/>
                <w:bCs/>
                <w:sz w:val="24"/>
                <w:szCs w:val="24"/>
              </w:rPr>
            </w:pPr>
          </w:p>
        </w:tc>
        <w:tc>
          <w:tcPr>
            <w:tcW w:w="1701" w:type="dxa"/>
          </w:tcPr>
          <w:p w:rsidR="008C7F98" w:rsidRPr="005C7094" w:rsidRDefault="008C7F98" w:rsidP="00E90DA7">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ФБ (прогнозно)</w:t>
            </w:r>
          </w:p>
        </w:tc>
        <w:tc>
          <w:tcPr>
            <w:tcW w:w="1134" w:type="dxa"/>
            <w:vAlign w:val="center"/>
          </w:tcPr>
          <w:p w:rsidR="008C7F98" w:rsidRDefault="008C7F98" w:rsidP="00E90DA7">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5092,1</w:t>
            </w:r>
          </w:p>
        </w:tc>
        <w:tc>
          <w:tcPr>
            <w:tcW w:w="1275" w:type="dxa"/>
            <w:vAlign w:val="center"/>
          </w:tcPr>
          <w:p w:rsidR="008C7F98" w:rsidRPr="007C2898" w:rsidRDefault="008C7F98" w:rsidP="00E90D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2992,8</w:t>
            </w:r>
          </w:p>
        </w:tc>
        <w:tc>
          <w:tcPr>
            <w:tcW w:w="1276" w:type="dxa"/>
            <w:vAlign w:val="center"/>
          </w:tcPr>
          <w:p w:rsidR="008C7F98"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2099,3</w:t>
            </w:r>
          </w:p>
        </w:tc>
        <w:tc>
          <w:tcPr>
            <w:tcW w:w="4111" w:type="dxa"/>
            <w:vMerge/>
          </w:tcPr>
          <w:p w:rsidR="008C7F98" w:rsidRPr="00883202" w:rsidRDefault="008C7F98" w:rsidP="00E90DA7">
            <w:pPr>
              <w:spacing w:after="0" w:line="240" w:lineRule="auto"/>
              <w:rPr>
                <w:rFonts w:ascii="Times New Roman" w:hAnsi="Times New Roman"/>
                <w:sz w:val="24"/>
                <w:szCs w:val="24"/>
              </w:rPr>
            </w:pPr>
          </w:p>
        </w:tc>
      </w:tr>
      <w:tr w:rsidR="008C7F98" w:rsidRPr="005C7094" w:rsidTr="00E90DA7">
        <w:trPr>
          <w:trHeight w:val="375"/>
        </w:trPr>
        <w:tc>
          <w:tcPr>
            <w:tcW w:w="556" w:type="dxa"/>
            <w:vMerge/>
          </w:tcPr>
          <w:p w:rsidR="008C7F98" w:rsidRPr="005C7094" w:rsidRDefault="008C7F98" w:rsidP="00E90DA7">
            <w:pPr>
              <w:spacing w:after="0" w:line="240" w:lineRule="auto"/>
              <w:jc w:val="center"/>
              <w:rPr>
                <w:rFonts w:ascii="Times New Roman" w:hAnsi="Times New Roman"/>
                <w:sz w:val="24"/>
                <w:szCs w:val="24"/>
              </w:rPr>
            </w:pPr>
          </w:p>
        </w:tc>
        <w:tc>
          <w:tcPr>
            <w:tcW w:w="3911" w:type="dxa"/>
            <w:vMerge/>
          </w:tcPr>
          <w:p w:rsidR="008C7F98" w:rsidRPr="00537A74" w:rsidRDefault="008C7F98" w:rsidP="00E90DA7">
            <w:pPr>
              <w:spacing w:after="0" w:line="240" w:lineRule="auto"/>
              <w:rPr>
                <w:rFonts w:ascii="Times New Roman" w:hAnsi="Times New Roman"/>
                <w:sz w:val="24"/>
                <w:szCs w:val="24"/>
              </w:rPr>
            </w:pPr>
          </w:p>
        </w:tc>
        <w:tc>
          <w:tcPr>
            <w:tcW w:w="1276" w:type="dxa"/>
            <w:vMerge/>
          </w:tcPr>
          <w:p w:rsidR="008C7F98" w:rsidRDefault="008C7F98" w:rsidP="00E90DA7">
            <w:pPr>
              <w:spacing w:after="0" w:line="240" w:lineRule="auto"/>
              <w:jc w:val="center"/>
              <w:rPr>
                <w:rFonts w:ascii="Times New Roman" w:hAnsi="Times New Roman"/>
                <w:bCs/>
                <w:sz w:val="24"/>
                <w:szCs w:val="24"/>
              </w:rPr>
            </w:pPr>
          </w:p>
        </w:tc>
        <w:tc>
          <w:tcPr>
            <w:tcW w:w="1701" w:type="dxa"/>
          </w:tcPr>
          <w:p w:rsidR="008C7F98" w:rsidRPr="005C7094" w:rsidRDefault="008C7F98" w:rsidP="00E90DA7">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ВС (прогнозно)</w:t>
            </w:r>
          </w:p>
        </w:tc>
        <w:tc>
          <w:tcPr>
            <w:tcW w:w="1134" w:type="dxa"/>
            <w:vAlign w:val="center"/>
          </w:tcPr>
          <w:p w:rsidR="008C7F98" w:rsidRDefault="008C7F98" w:rsidP="00E90DA7">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25968,5</w:t>
            </w:r>
          </w:p>
        </w:tc>
        <w:tc>
          <w:tcPr>
            <w:tcW w:w="1275" w:type="dxa"/>
            <w:vAlign w:val="center"/>
          </w:tcPr>
          <w:p w:rsidR="008C7F98" w:rsidRPr="007C2898" w:rsidRDefault="008C7F98" w:rsidP="00E90D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13961,5</w:t>
            </w:r>
          </w:p>
        </w:tc>
        <w:tc>
          <w:tcPr>
            <w:tcW w:w="1276" w:type="dxa"/>
            <w:vAlign w:val="center"/>
          </w:tcPr>
          <w:p w:rsidR="008C7F98" w:rsidRDefault="008C7F98" w:rsidP="00E90DA7">
            <w:pPr>
              <w:spacing w:after="0" w:line="240" w:lineRule="auto"/>
              <w:jc w:val="center"/>
              <w:rPr>
                <w:rFonts w:ascii="Times New Roman" w:hAnsi="Times New Roman"/>
                <w:sz w:val="24"/>
                <w:szCs w:val="24"/>
              </w:rPr>
            </w:pPr>
            <w:r>
              <w:rPr>
                <w:rFonts w:ascii="Times New Roman" w:hAnsi="Times New Roman"/>
                <w:sz w:val="24"/>
                <w:szCs w:val="24"/>
              </w:rPr>
              <w:t>12007,0</w:t>
            </w:r>
          </w:p>
        </w:tc>
        <w:tc>
          <w:tcPr>
            <w:tcW w:w="4111" w:type="dxa"/>
            <w:vMerge/>
          </w:tcPr>
          <w:p w:rsidR="008C7F98" w:rsidRPr="00883202" w:rsidRDefault="008C7F98" w:rsidP="00E90DA7">
            <w:pPr>
              <w:spacing w:after="0" w:line="240" w:lineRule="auto"/>
              <w:rPr>
                <w:rFonts w:ascii="Times New Roman" w:hAnsi="Times New Roman"/>
                <w:sz w:val="24"/>
                <w:szCs w:val="24"/>
              </w:rPr>
            </w:pPr>
          </w:p>
        </w:tc>
      </w:tr>
      <w:tr w:rsidR="008C7F98" w:rsidRPr="00EC42C1" w:rsidTr="00E90DA7">
        <w:trPr>
          <w:trHeight w:val="515"/>
        </w:trPr>
        <w:tc>
          <w:tcPr>
            <w:tcW w:w="556" w:type="dxa"/>
          </w:tcPr>
          <w:p w:rsidR="008C7F98" w:rsidRPr="00EC42C1" w:rsidRDefault="008C7F98" w:rsidP="00E90DA7">
            <w:pPr>
              <w:spacing w:after="0" w:line="240" w:lineRule="auto"/>
              <w:jc w:val="center"/>
              <w:rPr>
                <w:rFonts w:ascii="Times New Roman" w:hAnsi="Times New Roman"/>
                <w:sz w:val="24"/>
                <w:szCs w:val="24"/>
              </w:rPr>
            </w:pPr>
          </w:p>
        </w:tc>
        <w:tc>
          <w:tcPr>
            <w:tcW w:w="3911" w:type="dxa"/>
          </w:tcPr>
          <w:p w:rsidR="008C7F98" w:rsidRPr="00EC42C1" w:rsidRDefault="008C7F98" w:rsidP="00E90DA7">
            <w:pPr>
              <w:spacing w:after="0" w:line="240" w:lineRule="auto"/>
              <w:rPr>
                <w:rFonts w:ascii="Times New Roman" w:hAnsi="Times New Roman"/>
                <w:sz w:val="24"/>
                <w:szCs w:val="24"/>
              </w:rPr>
            </w:pPr>
            <w:r>
              <w:rPr>
                <w:rFonts w:ascii="Times New Roman" w:hAnsi="Times New Roman"/>
                <w:sz w:val="24"/>
                <w:szCs w:val="24"/>
              </w:rPr>
              <w:t>Итого по мероприятиям (прогнозно)</w:t>
            </w:r>
          </w:p>
        </w:tc>
        <w:tc>
          <w:tcPr>
            <w:tcW w:w="10773" w:type="dxa"/>
            <w:gridSpan w:val="6"/>
          </w:tcPr>
          <w:p w:rsidR="008C7F98" w:rsidRPr="007C2898" w:rsidRDefault="008C7F98" w:rsidP="00E90DA7">
            <w:pPr>
              <w:spacing w:after="0" w:line="240" w:lineRule="auto"/>
              <w:rPr>
                <w:rFonts w:ascii="Times New Roman" w:hAnsi="Times New Roman"/>
                <w:bCs/>
                <w:sz w:val="24"/>
                <w:szCs w:val="24"/>
              </w:rPr>
            </w:pPr>
            <w:r>
              <w:rPr>
                <w:rFonts w:ascii="Times New Roman" w:hAnsi="Times New Roman"/>
                <w:color w:val="000000"/>
                <w:sz w:val="24"/>
                <w:szCs w:val="24"/>
              </w:rPr>
              <w:t>40772,8</w:t>
            </w:r>
          </w:p>
        </w:tc>
      </w:tr>
    </w:tbl>
    <w:p w:rsidR="00337C2F" w:rsidRPr="002C5438" w:rsidRDefault="00337C2F" w:rsidP="00337C2F">
      <w:pPr>
        <w:spacing w:after="0" w:line="240" w:lineRule="auto"/>
        <w:jc w:val="center"/>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ind w:left="9072"/>
        <w:rPr>
          <w:rFonts w:ascii="Times New Roman" w:hAnsi="Times New Roman"/>
          <w:sz w:val="28"/>
          <w:szCs w:val="28"/>
        </w:rPr>
      </w:pPr>
      <w:r>
        <w:rPr>
          <w:rFonts w:ascii="Times New Roman" w:hAnsi="Times New Roman"/>
          <w:sz w:val="28"/>
          <w:szCs w:val="28"/>
        </w:rPr>
        <w:t>Приложение № 3 к муниципальной программе</w:t>
      </w:r>
    </w:p>
    <w:p w:rsidR="00337C2F" w:rsidRDefault="00337C2F" w:rsidP="00337C2F">
      <w:pPr>
        <w:spacing w:after="0" w:line="240" w:lineRule="auto"/>
        <w:ind w:left="9072"/>
        <w:rPr>
          <w:rFonts w:ascii="Times New Roman" w:hAnsi="Times New Roman"/>
          <w:bCs/>
          <w:sz w:val="28"/>
          <w:szCs w:val="28"/>
        </w:rPr>
      </w:pPr>
      <w:r>
        <w:rPr>
          <w:rFonts w:ascii="Times New Roman" w:hAnsi="Times New Roman"/>
          <w:sz w:val="28"/>
          <w:szCs w:val="28"/>
        </w:rPr>
        <w:t>«</w:t>
      </w:r>
      <w:r w:rsidRPr="00224FC2">
        <w:rPr>
          <w:rFonts w:ascii="Times New Roman" w:hAnsi="Times New Roman"/>
          <w:bCs/>
          <w:sz w:val="28"/>
          <w:szCs w:val="28"/>
        </w:rPr>
        <w:t xml:space="preserve">Обеспечение жилыми </w:t>
      </w:r>
      <w:r>
        <w:rPr>
          <w:rFonts w:ascii="Times New Roman" w:hAnsi="Times New Roman"/>
          <w:bCs/>
          <w:sz w:val="28"/>
          <w:szCs w:val="28"/>
        </w:rPr>
        <w:t>помещениями молодых</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семей, прожива</w:t>
      </w:r>
      <w:r>
        <w:rPr>
          <w:rFonts w:ascii="Times New Roman" w:hAnsi="Times New Roman"/>
          <w:bCs/>
          <w:sz w:val="28"/>
          <w:szCs w:val="28"/>
        </w:rPr>
        <w:t>ющих на территории Пугачевского</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муниципальног</w:t>
      </w:r>
      <w:r>
        <w:rPr>
          <w:rFonts w:ascii="Times New Roman" w:hAnsi="Times New Roman"/>
          <w:bCs/>
          <w:sz w:val="28"/>
          <w:szCs w:val="28"/>
        </w:rPr>
        <w:t>о района Саратовской области на</w:t>
      </w:r>
    </w:p>
    <w:p w:rsidR="00337C2F" w:rsidRDefault="00337C2F" w:rsidP="00337C2F">
      <w:pPr>
        <w:spacing w:after="0" w:line="240" w:lineRule="auto"/>
        <w:ind w:left="9072"/>
        <w:rPr>
          <w:rFonts w:ascii="Times New Roman" w:hAnsi="Times New Roman"/>
          <w:sz w:val="28"/>
          <w:szCs w:val="28"/>
        </w:rPr>
      </w:pPr>
      <w:r w:rsidRPr="00224FC2">
        <w:rPr>
          <w:rFonts w:ascii="Times New Roman" w:hAnsi="Times New Roman"/>
          <w:bCs/>
          <w:sz w:val="28"/>
          <w:szCs w:val="28"/>
        </w:rPr>
        <w:t>2021-2025 годы</w:t>
      </w:r>
      <w:r>
        <w:rPr>
          <w:rFonts w:ascii="Times New Roman" w:hAnsi="Times New Roman"/>
          <w:sz w:val="28"/>
          <w:szCs w:val="28"/>
        </w:rPr>
        <w:t>»</w:t>
      </w:r>
    </w:p>
    <w:p w:rsidR="006961BE" w:rsidRDefault="006961BE" w:rsidP="00337C2F">
      <w:pPr>
        <w:spacing w:after="0" w:line="240" w:lineRule="auto"/>
        <w:ind w:left="9072"/>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20"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sz w:val="28"/>
            <w:szCs w:val="28"/>
          </w:rPr>
          <w:t>30.04.2021г. №508…</w:t>
        </w:r>
      </w:hyperlink>
      <w:r>
        <w:rPr>
          <w:rFonts w:ascii="Times New Roman" w:hAnsi="Times New Roman"/>
          <w:sz w:val="28"/>
          <w:szCs w:val="28"/>
        </w:rPr>
        <w:t>)</w:t>
      </w:r>
    </w:p>
    <w:p w:rsidR="00337C2F" w:rsidRDefault="00337C2F" w:rsidP="00337C2F">
      <w:pPr>
        <w:spacing w:after="0" w:line="240" w:lineRule="auto"/>
        <w:ind w:left="2127"/>
        <w:rPr>
          <w:rFonts w:ascii="Times New Roman" w:hAnsi="Times New Roman"/>
          <w:b/>
          <w:sz w:val="28"/>
          <w:szCs w:val="28"/>
        </w:rPr>
      </w:pPr>
    </w:p>
    <w:p w:rsidR="008C7F98" w:rsidRPr="00E0585E" w:rsidRDefault="008C7F98" w:rsidP="008C7F98">
      <w:pPr>
        <w:tabs>
          <w:tab w:val="left" w:pos="1632"/>
        </w:tabs>
        <w:spacing w:after="0" w:line="240" w:lineRule="auto"/>
        <w:jc w:val="center"/>
        <w:rPr>
          <w:rFonts w:ascii="Times New Roman" w:hAnsi="Times New Roman"/>
          <w:b/>
          <w:sz w:val="28"/>
          <w:szCs w:val="28"/>
        </w:rPr>
      </w:pPr>
      <w:r w:rsidRPr="00E0585E">
        <w:rPr>
          <w:rFonts w:ascii="Times New Roman" w:hAnsi="Times New Roman"/>
          <w:b/>
          <w:sz w:val="28"/>
          <w:szCs w:val="28"/>
        </w:rPr>
        <w:t>Распределение объема финансовых ресурсов,</w:t>
      </w:r>
    </w:p>
    <w:p w:rsidR="008C7F98" w:rsidRDefault="008C7F98" w:rsidP="008C7F98">
      <w:pPr>
        <w:tabs>
          <w:tab w:val="left" w:pos="1632"/>
        </w:tabs>
        <w:spacing w:after="0" w:line="240" w:lineRule="auto"/>
        <w:jc w:val="center"/>
        <w:rPr>
          <w:rFonts w:ascii="Times New Roman" w:hAnsi="Times New Roman"/>
          <w:b/>
          <w:bCs/>
          <w:sz w:val="28"/>
          <w:szCs w:val="28"/>
        </w:rPr>
      </w:pPr>
      <w:r w:rsidRPr="00E0585E">
        <w:rPr>
          <w:rFonts w:ascii="Times New Roman" w:hAnsi="Times New Roman"/>
          <w:b/>
          <w:sz w:val="28"/>
          <w:szCs w:val="28"/>
        </w:rPr>
        <w:t>необходимых для реализации муниципальной программы «</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8C7F98" w:rsidRDefault="008C7F98" w:rsidP="008C7F98">
      <w:pPr>
        <w:tabs>
          <w:tab w:val="left" w:pos="1632"/>
        </w:tabs>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722"/>
        <w:gridCol w:w="1763"/>
        <w:gridCol w:w="1400"/>
        <w:gridCol w:w="1635"/>
        <w:gridCol w:w="1410"/>
        <w:gridCol w:w="850"/>
        <w:gridCol w:w="851"/>
        <w:gridCol w:w="1226"/>
      </w:tblGrid>
      <w:tr w:rsidR="008C7F98" w:rsidRPr="00E56435" w:rsidTr="00E90DA7">
        <w:trPr>
          <w:jc w:val="center"/>
        </w:trPr>
        <w:tc>
          <w:tcPr>
            <w:tcW w:w="3119" w:type="dxa"/>
            <w:vMerge w:val="restart"/>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Наименование муниципальной программы</w:t>
            </w:r>
          </w:p>
        </w:tc>
        <w:tc>
          <w:tcPr>
            <w:tcW w:w="2722" w:type="dxa"/>
            <w:vMerge w:val="restart"/>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Ответственный исполнитель (соисполнитель, участник)</w:t>
            </w:r>
          </w:p>
        </w:tc>
        <w:tc>
          <w:tcPr>
            <w:tcW w:w="1763" w:type="dxa"/>
            <w:vMerge w:val="restart"/>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Источники финансового обеспечения</w:t>
            </w:r>
          </w:p>
        </w:tc>
        <w:tc>
          <w:tcPr>
            <w:tcW w:w="7372" w:type="dxa"/>
            <w:gridSpan w:val="6"/>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Распределение объема денежных средств в период реализации программы</w:t>
            </w:r>
          </w:p>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r>
      <w:tr w:rsidR="008C7F98" w:rsidRPr="00E56435" w:rsidTr="00E90DA7">
        <w:trPr>
          <w:jc w:val="center"/>
        </w:trPr>
        <w:tc>
          <w:tcPr>
            <w:tcW w:w="3119"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2722"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1763"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1400" w:type="dxa"/>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Всего</w:t>
            </w:r>
            <w:r>
              <w:rPr>
                <w:rFonts w:ascii="Times New Roman" w:eastAsia="Courier New" w:hAnsi="Times New Roman" w:cs="Courier New"/>
                <w:color w:val="000000"/>
                <w:sz w:val="28"/>
                <w:szCs w:val="28"/>
              </w:rPr>
              <w:t xml:space="preserve"> (тыс.руб.)</w:t>
            </w:r>
          </w:p>
        </w:tc>
        <w:tc>
          <w:tcPr>
            <w:tcW w:w="1635"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center"/>
              <w:textAlignment w:val="baseline"/>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2021</w:t>
            </w:r>
          </w:p>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textAlignment w:val="baseline"/>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(тыс.руб.)</w:t>
            </w:r>
          </w:p>
        </w:tc>
        <w:tc>
          <w:tcPr>
            <w:tcW w:w="1410" w:type="dxa"/>
            <w:shd w:val="clear" w:color="auto" w:fill="auto"/>
          </w:tcPr>
          <w:p w:rsidR="008C7F98" w:rsidRDefault="008C7F98" w:rsidP="00E90DA7">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2022</w:t>
            </w:r>
          </w:p>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(тыс.руб.)</w:t>
            </w:r>
          </w:p>
        </w:tc>
        <w:tc>
          <w:tcPr>
            <w:tcW w:w="850" w:type="dxa"/>
            <w:shd w:val="clear" w:color="auto" w:fill="auto"/>
          </w:tcPr>
          <w:p w:rsidR="008C7F98" w:rsidRDefault="008C7F98" w:rsidP="00E90DA7">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2023</w:t>
            </w:r>
          </w:p>
          <w:p w:rsidR="008C7F98" w:rsidRPr="00E56435" w:rsidRDefault="008C7F98" w:rsidP="00E90DA7">
            <w:pPr>
              <w:spacing w:after="0" w:line="240" w:lineRule="auto"/>
              <w:jc w:val="center"/>
              <w:rPr>
                <w:rFonts w:ascii="Times New Roman" w:eastAsia="Courier New" w:hAnsi="Times New Roman" w:cs="Courier New"/>
                <w:color w:val="000000"/>
                <w:sz w:val="28"/>
                <w:szCs w:val="28"/>
              </w:rPr>
            </w:pPr>
          </w:p>
        </w:tc>
        <w:tc>
          <w:tcPr>
            <w:tcW w:w="851" w:type="dxa"/>
            <w:shd w:val="clear" w:color="auto" w:fill="auto"/>
          </w:tcPr>
          <w:p w:rsidR="008C7F98" w:rsidRDefault="008C7F98" w:rsidP="00E90DA7">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2024</w:t>
            </w:r>
          </w:p>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Courier New" w:hAnsi="Times New Roman" w:cs="Courier New"/>
                <w:color w:val="000000"/>
                <w:sz w:val="28"/>
                <w:szCs w:val="28"/>
              </w:rPr>
            </w:pPr>
          </w:p>
        </w:tc>
        <w:tc>
          <w:tcPr>
            <w:tcW w:w="1226" w:type="dxa"/>
            <w:shd w:val="clear" w:color="auto" w:fill="auto"/>
          </w:tcPr>
          <w:p w:rsidR="008C7F98" w:rsidRPr="00E56435" w:rsidRDefault="008C7F98" w:rsidP="00E90DA7">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2025</w:t>
            </w:r>
          </w:p>
        </w:tc>
      </w:tr>
      <w:tr w:rsidR="008C7F98" w:rsidRPr="00E56435" w:rsidTr="00E90DA7">
        <w:trPr>
          <w:jc w:val="center"/>
        </w:trPr>
        <w:tc>
          <w:tcPr>
            <w:tcW w:w="3119" w:type="dxa"/>
            <w:vMerge w:val="restart"/>
            <w:shd w:val="clear" w:color="auto" w:fill="auto"/>
          </w:tcPr>
          <w:p w:rsidR="008C7F98" w:rsidRPr="00C640CC" w:rsidRDefault="008C7F98" w:rsidP="00E90DA7">
            <w:pPr>
              <w:spacing w:after="0" w:line="240" w:lineRule="auto"/>
              <w:rPr>
                <w:rFonts w:ascii="Times New Roman" w:eastAsia="Times New Roman" w:hAnsi="Times New Roman"/>
                <w:color w:val="000000"/>
                <w:sz w:val="28"/>
                <w:szCs w:val="28"/>
              </w:rPr>
            </w:pPr>
            <w:r w:rsidRPr="00E56435">
              <w:rPr>
                <w:rFonts w:ascii="Times New Roman" w:eastAsia="Courier New" w:hAnsi="Times New Roman" w:cs="Courier New"/>
                <w:color w:val="000000"/>
                <w:sz w:val="28"/>
                <w:szCs w:val="28"/>
              </w:rPr>
              <w:t>1</w:t>
            </w:r>
            <w:r w:rsidRPr="00C640CC">
              <w:rPr>
                <w:rFonts w:ascii="Times New Roman" w:eastAsia="Times New Roman" w:hAnsi="Times New Roman"/>
                <w:color w:val="000000"/>
                <w:sz w:val="28"/>
                <w:szCs w:val="28"/>
              </w:rPr>
              <w:t>«Обеспечение жилыми помещениями</w:t>
            </w:r>
          </w:p>
          <w:p w:rsidR="008C7F98" w:rsidRPr="00C640CC" w:rsidRDefault="008C7F98" w:rsidP="00E90DA7">
            <w:pPr>
              <w:spacing w:after="0" w:line="240" w:lineRule="auto"/>
              <w:rPr>
                <w:rFonts w:ascii="Times New Roman" w:eastAsia="Times New Roman" w:hAnsi="Times New Roman"/>
                <w:color w:val="000000"/>
                <w:sz w:val="28"/>
                <w:szCs w:val="28"/>
              </w:rPr>
            </w:pPr>
            <w:r w:rsidRPr="00C640CC">
              <w:rPr>
                <w:rFonts w:ascii="Times New Roman" w:eastAsia="Times New Roman" w:hAnsi="Times New Roman"/>
                <w:color w:val="000000"/>
                <w:sz w:val="28"/>
                <w:szCs w:val="28"/>
              </w:rPr>
              <w:t>молодых семей, проживающих на территории</w:t>
            </w:r>
          </w:p>
          <w:p w:rsidR="008C7F98" w:rsidRPr="00C640CC" w:rsidRDefault="008C7F98" w:rsidP="00E90DA7">
            <w:pPr>
              <w:spacing w:after="0" w:line="240" w:lineRule="auto"/>
              <w:rPr>
                <w:rFonts w:ascii="Times New Roman" w:eastAsia="Times New Roman" w:hAnsi="Times New Roman"/>
                <w:color w:val="000000"/>
                <w:sz w:val="28"/>
                <w:szCs w:val="28"/>
              </w:rPr>
            </w:pPr>
            <w:r w:rsidRPr="00C640CC">
              <w:rPr>
                <w:rFonts w:ascii="Times New Roman" w:eastAsia="Times New Roman" w:hAnsi="Times New Roman"/>
                <w:color w:val="000000"/>
                <w:sz w:val="28"/>
                <w:szCs w:val="28"/>
              </w:rPr>
              <w:t>Пугачевского муниципального района</w:t>
            </w:r>
          </w:p>
          <w:p w:rsidR="008C7F98" w:rsidRPr="00534A44" w:rsidRDefault="008C7F98" w:rsidP="00E90DA7">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r w:rsidRPr="00C640CC">
              <w:rPr>
                <w:rFonts w:ascii="Times New Roman" w:eastAsia="Times New Roman" w:hAnsi="Times New Roman"/>
                <w:color w:val="000000"/>
                <w:sz w:val="28"/>
                <w:szCs w:val="28"/>
              </w:rPr>
              <w:t xml:space="preserve">Саратовской области на </w:t>
            </w:r>
            <w:r w:rsidRPr="00C640CC">
              <w:rPr>
                <w:rFonts w:ascii="Times New Roman" w:eastAsia="Times New Roman" w:hAnsi="Times New Roman"/>
                <w:color w:val="000000"/>
                <w:sz w:val="28"/>
                <w:szCs w:val="28"/>
              </w:rPr>
              <w:lastRenderedPageBreak/>
              <w:t>2021-2025 годы»</w:t>
            </w:r>
          </w:p>
        </w:tc>
        <w:tc>
          <w:tcPr>
            <w:tcW w:w="2722" w:type="dxa"/>
            <w:vMerge w:val="restart"/>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r w:rsidRPr="00E56435">
              <w:rPr>
                <w:rFonts w:ascii="Times New Roman" w:hAnsi="Times New Roman"/>
                <w:sz w:val="28"/>
                <w:szCs w:val="28"/>
              </w:rPr>
              <w:lastRenderedPageBreak/>
              <w:t>отдел жилищно-коммунально</w:t>
            </w:r>
            <w:r>
              <w:rPr>
                <w:rFonts w:ascii="Times New Roman" w:hAnsi="Times New Roman"/>
                <w:sz w:val="28"/>
                <w:szCs w:val="28"/>
              </w:rPr>
              <w:t xml:space="preserve">го хозяйства </w:t>
            </w:r>
            <w:r w:rsidRPr="00E56435">
              <w:rPr>
                <w:rFonts w:ascii="Times New Roman" w:hAnsi="Times New Roman"/>
                <w:sz w:val="28"/>
                <w:szCs w:val="28"/>
              </w:rPr>
              <w:t>администрации Пугачевского муниципального района</w:t>
            </w:r>
          </w:p>
        </w:tc>
        <w:tc>
          <w:tcPr>
            <w:tcW w:w="1763" w:type="dxa"/>
            <w:shd w:val="clear" w:color="auto" w:fill="auto"/>
          </w:tcPr>
          <w:p w:rsidR="008C7F98" w:rsidRPr="008D067F"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ВСЕГО</w:t>
            </w:r>
          </w:p>
        </w:tc>
        <w:tc>
          <w:tcPr>
            <w:tcW w:w="1400" w:type="dxa"/>
            <w:shd w:val="clear" w:color="auto" w:fill="auto"/>
            <w:vAlign w:val="center"/>
          </w:tcPr>
          <w:p w:rsidR="008C7F98" w:rsidRPr="00174C4A" w:rsidRDefault="008C7F98" w:rsidP="00E90DA7">
            <w:pPr>
              <w:pStyle w:val="1"/>
            </w:pPr>
            <w:r>
              <w:t>40772,8</w:t>
            </w:r>
          </w:p>
        </w:tc>
        <w:tc>
          <w:tcPr>
            <w:tcW w:w="1635" w:type="dxa"/>
            <w:shd w:val="clear" w:color="auto" w:fill="auto"/>
            <w:vAlign w:val="center"/>
          </w:tcPr>
          <w:p w:rsidR="008C7F98" w:rsidRPr="00174C4A" w:rsidRDefault="008C7F98" w:rsidP="00E90DA7">
            <w:pPr>
              <w:pStyle w:val="1"/>
            </w:pPr>
            <w:r w:rsidRPr="00174C4A">
              <w:t>22300,5</w:t>
            </w:r>
          </w:p>
        </w:tc>
        <w:tc>
          <w:tcPr>
            <w:tcW w:w="1410" w:type="dxa"/>
            <w:shd w:val="clear" w:color="auto" w:fill="auto"/>
            <w:vAlign w:val="center"/>
          </w:tcPr>
          <w:p w:rsidR="008C7F98" w:rsidRPr="00174C4A" w:rsidRDefault="008C7F98" w:rsidP="00E90DA7">
            <w:pPr>
              <w:pStyle w:val="1"/>
              <w:rPr>
                <w:rFonts w:eastAsia="Courier New"/>
              </w:rPr>
            </w:pPr>
            <w:r w:rsidRPr="00174C4A">
              <w:rPr>
                <w:rFonts w:eastAsia="Courier New"/>
              </w:rPr>
              <w:t>18472,3</w:t>
            </w:r>
          </w:p>
        </w:tc>
        <w:tc>
          <w:tcPr>
            <w:tcW w:w="850" w:type="dxa"/>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851" w:type="dxa"/>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1226" w:type="dxa"/>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8C7F98" w:rsidRPr="00E56435" w:rsidTr="00E90DA7">
        <w:trPr>
          <w:jc w:val="center"/>
        </w:trPr>
        <w:tc>
          <w:tcPr>
            <w:tcW w:w="3119" w:type="dxa"/>
            <w:vMerge/>
            <w:shd w:val="clear" w:color="auto" w:fill="auto"/>
          </w:tcPr>
          <w:p w:rsidR="008C7F98" w:rsidRPr="00E56435" w:rsidRDefault="008C7F98" w:rsidP="00E90DA7">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722"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1763" w:type="dxa"/>
            <w:shd w:val="clear" w:color="auto" w:fill="auto"/>
          </w:tcPr>
          <w:p w:rsidR="008C7F98" w:rsidRPr="008D067F"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ОБ (прогнозно)</w:t>
            </w:r>
          </w:p>
        </w:tc>
        <w:tc>
          <w:tcPr>
            <w:tcW w:w="1400" w:type="dxa"/>
            <w:shd w:val="clear" w:color="auto" w:fill="auto"/>
            <w:vAlign w:val="center"/>
          </w:tcPr>
          <w:p w:rsidR="008C7F98" w:rsidRPr="00174C4A" w:rsidRDefault="008C7F98" w:rsidP="00E90DA7">
            <w:pPr>
              <w:pStyle w:val="1"/>
            </w:pPr>
            <w:r>
              <w:t>9712,2</w:t>
            </w:r>
          </w:p>
        </w:tc>
        <w:tc>
          <w:tcPr>
            <w:tcW w:w="1635" w:type="dxa"/>
            <w:shd w:val="clear" w:color="auto" w:fill="auto"/>
            <w:vAlign w:val="center"/>
          </w:tcPr>
          <w:p w:rsidR="008C7F98" w:rsidRPr="00174C4A" w:rsidRDefault="008C7F98" w:rsidP="00E90DA7">
            <w:pPr>
              <w:pStyle w:val="1"/>
            </w:pPr>
            <w:r w:rsidRPr="00174C4A">
              <w:t>5346,2</w:t>
            </w:r>
          </w:p>
        </w:tc>
        <w:tc>
          <w:tcPr>
            <w:tcW w:w="1410" w:type="dxa"/>
            <w:shd w:val="clear" w:color="auto" w:fill="auto"/>
            <w:vAlign w:val="center"/>
          </w:tcPr>
          <w:p w:rsidR="008C7F98" w:rsidRPr="00174C4A" w:rsidRDefault="008C7F98" w:rsidP="00E90DA7">
            <w:pPr>
              <w:pStyle w:val="1"/>
              <w:rPr>
                <w:rFonts w:eastAsia="Courier New"/>
              </w:rPr>
            </w:pPr>
            <w:r w:rsidRPr="00174C4A">
              <w:rPr>
                <w:rFonts w:eastAsia="Courier New"/>
              </w:rPr>
              <w:t>4366</w:t>
            </w:r>
            <w:r>
              <w:rPr>
                <w:rFonts w:eastAsia="Courier New"/>
              </w:rPr>
              <w:t>,0</w:t>
            </w:r>
          </w:p>
        </w:tc>
        <w:tc>
          <w:tcPr>
            <w:tcW w:w="850"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851"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1226"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8C7F98" w:rsidRPr="00E56435" w:rsidTr="00E90DA7">
        <w:trPr>
          <w:trHeight w:val="599"/>
          <w:jc w:val="center"/>
        </w:trPr>
        <w:tc>
          <w:tcPr>
            <w:tcW w:w="3119" w:type="dxa"/>
            <w:vMerge/>
            <w:shd w:val="clear" w:color="auto" w:fill="auto"/>
          </w:tcPr>
          <w:p w:rsidR="008C7F98" w:rsidRPr="00E56435" w:rsidRDefault="008C7F98" w:rsidP="00E90DA7">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722"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1763" w:type="dxa"/>
            <w:shd w:val="clear" w:color="auto" w:fill="auto"/>
          </w:tcPr>
          <w:p w:rsidR="008C7F98" w:rsidRPr="008D067F"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ФБ (прогнозно)</w:t>
            </w:r>
          </w:p>
        </w:tc>
        <w:tc>
          <w:tcPr>
            <w:tcW w:w="1400" w:type="dxa"/>
            <w:shd w:val="clear" w:color="auto" w:fill="auto"/>
            <w:vAlign w:val="center"/>
          </w:tcPr>
          <w:p w:rsidR="008C7F98" w:rsidRPr="00174C4A" w:rsidRDefault="008C7F98" w:rsidP="00E90DA7">
            <w:pPr>
              <w:pStyle w:val="1"/>
            </w:pPr>
            <w:r>
              <w:t>5092,1</w:t>
            </w:r>
          </w:p>
        </w:tc>
        <w:tc>
          <w:tcPr>
            <w:tcW w:w="1635" w:type="dxa"/>
            <w:shd w:val="clear" w:color="auto" w:fill="auto"/>
            <w:vAlign w:val="center"/>
          </w:tcPr>
          <w:p w:rsidR="008C7F98" w:rsidRPr="00174C4A" w:rsidRDefault="008C7F98" w:rsidP="00E90DA7">
            <w:pPr>
              <w:pStyle w:val="1"/>
            </w:pPr>
            <w:r w:rsidRPr="00174C4A">
              <w:t>2992,8</w:t>
            </w:r>
          </w:p>
        </w:tc>
        <w:tc>
          <w:tcPr>
            <w:tcW w:w="1410" w:type="dxa"/>
            <w:shd w:val="clear" w:color="auto" w:fill="auto"/>
            <w:vAlign w:val="center"/>
          </w:tcPr>
          <w:p w:rsidR="008C7F98" w:rsidRPr="00174C4A" w:rsidRDefault="008C7F98" w:rsidP="00E90DA7">
            <w:pPr>
              <w:pStyle w:val="1"/>
              <w:rPr>
                <w:rFonts w:eastAsia="Courier New"/>
              </w:rPr>
            </w:pPr>
            <w:r w:rsidRPr="00174C4A">
              <w:rPr>
                <w:rFonts w:eastAsia="Courier New"/>
              </w:rPr>
              <w:t>2099,3</w:t>
            </w:r>
          </w:p>
        </w:tc>
        <w:tc>
          <w:tcPr>
            <w:tcW w:w="850"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851"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1226"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8C7F98" w:rsidRPr="00E56435" w:rsidTr="00E90DA7">
        <w:trPr>
          <w:trHeight w:val="793"/>
          <w:jc w:val="center"/>
        </w:trPr>
        <w:tc>
          <w:tcPr>
            <w:tcW w:w="3119" w:type="dxa"/>
            <w:vMerge/>
            <w:shd w:val="clear" w:color="auto" w:fill="auto"/>
          </w:tcPr>
          <w:p w:rsidR="008C7F98" w:rsidRPr="00E56435" w:rsidRDefault="008C7F98" w:rsidP="00E90DA7">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722" w:type="dxa"/>
            <w:vMerge/>
            <w:shd w:val="clear" w:color="auto" w:fill="auto"/>
          </w:tcPr>
          <w:p w:rsidR="008C7F98" w:rsidRPr="00E56435"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1763" w:type="dxa"/>
            <w:shd w:val="clear" w:color="auto" w:fill="auto"/>
          </w:tcPr>
          <w:p w:rsidR="008C7F98" w:rsidRPr="008D067F"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ВС (прогнозно)</w:t>
            </w:r>
          </w:p>
        </w:tc>
        <w:tc>
          <w:tcPr>
            <w:tcW w:w="1400" w:type="dxa"/>
            <w:shd w:val="clear" w:color="auto" w:fill="auto"/>
            <w:vAlign w:val="center"/>
          </w:tcPr>
          <w:p w:rsidR="008C7F98" w:rsidRPr="00174C4A" w:rsidRDefault="008C7F98" w:rsidP="00E90DA7">
            <w:pPr>
              <w:pStyle w:val="1"/>
            </w:pPr>
            <w:r>
              <w:t>25968,5</w:t>
            </w:r>
          </w:p>
        </w:tc>
        <w:tc>
          <w:tcPr>
            <w:tcW w:w="1635" w:type="dxa"/>
            <w:shd w:val="clear" w:color="auto" w:fill="auto"/>
            <w:vAlign w:val="center"/>
          </w:tcPr>
          <w:p w:rsidR="008C7F98" w:rsidRPr="00174C4A" w:rsidRDefault="008C7F98" w:rsidP="00E90DA7">
            <w:pPr>
              <w:pStyle w:val="1"/>
            </w:pPr>
            <w:r w:rsidRPr="00174C4A">
              <w:t>13 961,5</w:t>
            </w:r>
          </w:p>
        </w:tc>
        <w:tc>
          <w:tcPr>
            <w:tcW w:w="1410" w:type="dxa"/>
            <w:shd w:val="clear" w:color="auto" w:fill="auto"/>
            <w:vAlign w:val="center"/>
          </w:tcPr>
          <w:p w:rsidR="008C7F98" w:rsidRPr="00174C4A" w:rsidRDefault="008C7F98" w:rsidP="00E90DA7">
            <w:pPr>
              <w:pStyle w:val="1"/>
              <w:rPr>
                <w:rFonts w:eastAsia="Courier New"/>
              </w:rPr>
            </w:pPr>
            <w:r w:rsidRPr="00174C4A">
              <w:rPr>
                <w:rFonts w:eastAsia="Courier New"/>
              </w:rPr>
              <w:t>12007</w:t>
            </w:r>
            <w:r>
              <w:rPr>
                <w:rFonts w:eastAsia="Courier New"/>
              </w:rPr>
              <w:t>,0</w:t>
            </w:r>
          </w:p>
        </w:tc>
        <w:tc>
          <w:tcPr>
            <w:tcW w:w="850"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851"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1226" w:type="dxa"/>
            <w:shd w:val="clear" w:color="auto" w:fill="auto"/>
          </w:tcPr>
          <w:p w:rsidR="008C7F98" w:rsidRDefault="008C7F98" w:rsidP="00E9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bl>
    <w:p w:rsidR="00337C2F" w:rsidRDefault="00337C2F" w:rsidP="00337C2F">
      <w:pPr>
        <w:spacing w:after="0" w:line="240" w:lineRule="auto"/>
        <w:rPr>
          <w:rFonts w:ascii="Times New Roman" w:eastAsia="Times New Roman" w:hAnsi="Times New Roman"/>
          <w:b/>
          <w:sz w:val="28"/>
          <w:szCs w:val="28"/>
        </w:rPr>
        <w:sectPr w:rsidR="00337C2F" w:rsidSect="00AD09F0">
          <w:pgSz w:w="16838" w:h="11906" w:orient="landscape"/>
          <w:pgMar w:top="709" w:right="425" w:bottom="1701" w:left="1134" w:header="709" w:footer="709" w:gutter="0"/>
          <w:cols w:space="708"/>
          <w:docGrid w:linePitch="360"/>
        </w:sectPr>
      </w:pPr>
    </w:p>
    <w:p w:rsidR="00337C2F" w:rsidRDefault="00337C2F" w:rsidP="00337C2F">
      <w:pPr>
        <w:spacing w:after="0" w:line="240" w:lineRule="auto"/>
        <w:rPr>
          <w:rFonts w:ascii="Times New Roman" w:eastAsia="Times New Roman" w:hAnsi="Times New Roman"/>
          <w:sz w:val="28"/>
          <w:szCs w:val="28"/>
        </w:rPr>
      </w:pPr>
    </w:p>
    <w:p w:rsidR="00F824E6" w:rsidRDefault="00F824E6" w:rsidP="00F824E6">
      <w:pPr>
        <w:spacing w:after="0" w:line="240" w:lineRule="auto"/>
        <w:jc w:val="both"/>
        <w:rPr>
          <w:rFonts w:ascii="Times New Roman" w:hAnsi="Times New Roman"/>
          <w:sz w:val="28"/>
          <w:szCs w:val="28"/>
        </w:rPr>
      </w:pPr>
    </w:p>
    <w:p w:rsidR="00337C2F" w:rsidRDefault="00337C2F">
      <w:pPr>
        <w:spacing w:after="0" w:line="240" w:lineRule="auto"/>
        <w:jc w:val="both"/>
        <w:rPr>
          <w:rFonts w:ascii="Times New Roman" w:hAnsi="Times New Roman"/>
          <w:sz w:val="28"/>
          <w:szCs w:val="28"/>
        </w:rPr>
      </w:pPr>
    </w:p>
    <w:sectPr w:rsidR="00337C2F" w:rsidSect="00337C2F">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1C" w:rsidRDefault="0073321C">
      <w:pPr>
        <w:spacing w:after="0" w:line="240" w:lineRule="auto"/>
      </w:pPr>
      <w:r>
        <w:separator/>
      </w:r>
    </w:p>
  </w:endnote>
  <w:endnote w:type="continuationSeparator" w:id="1">
    <w:p w:rsidR="0073321C" w:rsidRDefault="0073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1C" w:rsidRDefault="0073321C">
      <w:pPr>
        <w:spacing w:after="0" w:line="240" w:lineRule="auto"/>
      </w:pPr>
      <w:r>
        <w:separator/>
      </w:r>
    </w:p>
  </w:footnote>
  <w:footnote w:type="continuationSeparator" w:id="1">
    <w:p w:rsidR="0073321C" w:rsidRDefault="0073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F6" w:rsidRPr="00202C2A" w:rsidRDefault="0073321C">
    <w:pPr>
      <w:pStyle w:val="a4"/>
      <w:rPr>
        <w:rFonts w:ascii="Times New Roman" w:hAnsi="Times New Roman"/>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E23"/>
    <w:rsid w:val="00285DE2"/>
    <w:rsid w:val="00337C2F"/>
    <w:rsid w:val="004509B5"/>
    <w:rsid w:val="005A5C05"/>
    <w:rsid w:val="0068493A"/>
    <w:rsid w:val="006961BE"/>
    <w:rsid w:val="0073321C"/>
    <w:rsid w:val="007367C1"/>
    <w:rsid w:val="008C7F98"/>
    <w:rsid w:val="009059E1"/>
    <w:rsid w:val="00937B7A"/>
    <w:rsid w:val="00A869E3"/>
    <w:rsid w:val="00B36B61"/>
    <w:rsid w:val="00B6102C"/>
    <w:rsid w:val="00B83E2A"/>
    <w:rsid w:val="00C03E23"/>
    <w:rsid w:val="00C86002"/>
    <w:rsid w:val="00D94099"/>
    <w:rsid w:val="00DB5099"/>
    <w:rsid w:val="00E97909"/>
    <w:rsid w:val="00EB0540"/>
    <w:rsid w:val="00F12B5F"/>
    <w:rsid w:val="00F24649"/>
    <w:rsid w:val="00F82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99"/>
    <w:pPr>
      <w:spacing w:after="200" w:line="276" w:lineRule="auto"/>
    </w:pPr>
  </w:style>
  <w:style w:type="paragraph" w:styleId="1">
    <w:name w:val="heading 1"/>
    <w:basedOn w:val="a"/>
    <w:next w:val="a"/>
    <w:link w:val="10"/>
    <w:qFormat/>
    <w:rsid w:val="008C7F9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C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337C2F"/>
    <w:rPr>
      <w:rFonts w:ascii="Calibri" w:eastAsia="Calibri" w:hAnsi="Calibri" w:cs="Times New Roman"/>
    </w:rPr>
  </w:style>
  <w:style w:type="character" w:styleId="a6">
    <w:name w:val="Hyperlink"/>
    <w:uiPriority w:val="99"/>
    <w:unhideWhenUsed/>
    <w:rsid w:val="00337C2F"/>
    <w:rPr>
      <w:color w:val="0000FF"/>
      <w:u w:val="single"/>
    </w:rPr>
  </w:style>
  <w:style w:type="character" w:styleId="a7">
    <w:name w:val="FollowedHyperlink"/>
    <w:basedOn w:val="a0"/>
    <w:uiPriority w:val="99"/>
    <w:semiHidden/>
    <w:unhideWhenUsed/>
    <w:rsid w:val="00EB0540"/>
    <w:rPr>
      <w:color w:val="954F72" w:themeColor="followedHyperlink"/>
      <w:u w:val="single"/>
    </w:rPr>
  </w:style>
  <w:style w:type="paragraph" w:styleId="a8">
    <w:name w:val="footer"/>
    <w:basedOn w:val="a"/>
    <w:link w:val="a9"/>
    <w:uiPriority w:val="99"/>
    <w:unhideWhenUsed/>
    <w:rsid w:val="00285D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DE2"/>
  </w:style>
  <w:style w:type="character" w:customStyle="1" w:styleId="10">
    <w:name w:val="Заголовок 1 Знак"/>
    <w:basedOn w:val="a0"/>
    <w:link w:val="1"/>
    <w:rsid w:val="008C7F9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saratov/29296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zakon.scli.ru:8111/content/act/79d7e05f-0f18-43e7-8db6-fd41a2c27736.html" TargetMode="External"/><Relationship Id="rId12" Type="http://schemas.openxmlformats.org/officeDocument/2006/relationships/hyperlink" Target="http://zakon.scli.ru:8111/content/act/eead379e-abea-44db-b568-ff678f2c7244.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zakon.scli.ru:8111/content/act/eead379e-abea-44db-b568-ff678f2c7244.html" TargetMode="External"/><Relationship Id="rId1" Type="http://schemas.openxmlformats.org/officeDocument/2006/relationships/styles" Target="styles.xml"/><Relationship Id="rId6" Type="http://schemas.openxmlformats.org/officeDocument/2006/relationships/hyperlink" Target="http://zakon.scli.ru:8111/content/act/eead379e-abea-44db-b568-ff678f2c7244.html" TargetMode="External"/><Relationship Id="rId11" Type="http://schemas.openxmlformats.org/officeDocument/2006/relationships/hyperlink" Target="https://base.garant.ru/12138267/1b93c134b90c6071b4dc3f495464b75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zakon.scli.ru:8111/content/act/eead379e-abea-44db-b568-ff678f2c7244.html" TargetMode="External"/><Relationship Id="rId19" Type="http://schemas.openxmlformats.org/officeDocument/2006/relationships/hyperlink" Target="http://zakon.scli.ru:8111/content/act/eead379e-abea-44db-b568-ff678f2c7244.html" TargetMode="External"/><Relationship Id="rId4" Type="http://schemas.openxmlformats.org/officeDocument/2006/relationships/footnotes" Target="footnotes.xml"/><Relationship Id="rId9" Type="http://schemas.openxmlformats.org/officeDocument/2006/relationships/hyperlink" Target="http://zakon.scli.ru:8111/content/act/eead379e-abea-44db-b568-ff678f2c7244.htm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7</cp:revision>
  <dcterms:created xsi:type="dcterms:W3CDTF">2021-06-10T07:41:00Z</dcterms:created>
  <dcterms:modified xsi:type="dcterms:W3CDTF">2022-01-25T12:24:00Z</dcterms:modified>
</cp:coreProperties>
</file>