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C" w:rsidRDefault="006928CC" w:rsidP="0069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928CC" w:rsidRDefault="006928CC" w:rsidP="0069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</w:p>
    <w:p w:rsidR="006928CC" w:rsidRDefault="006928CC" w:rsidP="0069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928CC" w:rsidRDefault="006928CC" w:rsidP="0069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A0D47">
        <w:rPr>
          <w:rFonts w:ascii="Times New Roman" w:eastAsia="Times New Roman" w:hAnsi="Times New Roman" w:cs="Times New Roman"/>
          <w:sz w:val="28"/>
          <w:szCs w:val="24"/>
        </w:rPr>
        <w:t>12 декабря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A781D">
        <w:rPr>
          <w:rFonts w:ascii="Times New Roman" w:eastAsia="Times New Roman" w:hAnsi="Times New Roman" w:cs="Times New Roman"/>
          <w:sz w:val="28"/>
          <w:szCs w:val="24"/>
        </w:rPr>
        <w:t xml:space="preserve">2019 года 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DA0D47">
        <w:rPr>
          <w:rFonts w:ascii="Times New Roman" w:eastAsia="Times New Roman" w:hAnsi="Times New Roman" w:cs="Times New Roman"/>
          <w:sz w:val="28"/>
          <w:szCs w:val="24"/>
        </w:rPr>
        <w:t>135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928CC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собственности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 на 20</w:t>
      </w:r>
      <w:r w:rsidR="008D38E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sub_1"/>
      <w:r w:rsidRPr="00CC623B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 декабря 2001 года №178-ФЗ «О приватизации государственного и муниципального имущества», Устав</w:t>
      </w:r>
      <w:r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, Со</w:t>
      </w:r>
      <w:r>
        <w:rPr>
          <w:rFonts w:ascii="Times New Roman" w:eastAsia="Times New Roman" w:hAnsi="Times New Roman" w:cs="Times New Roman"/>
          <w:sz w:val="28"/>
          <w:szCs w:val="20"/>
        </w:rPr>
        <w:t>вет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 РЕШИЛ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Утвердить программу приватизации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на 20</w:t>
      </w:r>
      <w:r w:rsidR="008D38E9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 год согласно приложению.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" w:name="sub_2"/>
      <w:bookmarkEnd w:id="0"/>
      <w:r w:rsidRPr="00CC623B">
        <w:rPr>
          <w:rFonts w:ascii="Times New Roman" w:eastAsia="Times New Roman" w:hAnsi="Times New Roman" w:cs="Times New Roman"/>
          <w:sz w:val="28"/>
          <w:szCs w:val="20"/>
        </w:rPr>
        <w:t>2</w:t>
      </w: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Настоящее решение вступает в силу со дня его официального опубликования.</w:t>
      </w:r>
    </w:p>
    <w:bookmarkEnd w:id="2"/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</w:t>
      </w:r>
      <w:proofErr w:type="gramEnd"/>
    </w:p>
    <w:p w:rsidR="006928CC" w:rsidRPr="00CC623B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образования города Пугачева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>А.В.Янин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</w:rPr>
      </w:pPr>
      <w:bookmarkStart w:id="3" w:name="sub_1000"/>
    </w:p>
    <w:p w:rsidR="006928CC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</w:t>
      </w:r>
      <w:bookmarkEnd w:id="3"/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 xml:space="preserve">к решению </w:t>
      </w:r>
      <w:proofErr w:type="gramStart"/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вета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образования               города Пугачева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Саратовской области</w:t>
      </w:r>
      <w:proofErr w:type="gramEnd"/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A0D47">
        <w:rPr>
          <w:rFonts w:ascii="Times New Roman" w:eastAsia="Times New Roman" w:hAnsi="Times New Roman" w:cs="Times New Roman"/>
          <w:sz w:val="28"/>
          <w:szCs w:val="24"/>
        </w:rPr>
        <w:t>12 декабря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DA0D47">
        <w:rPr>
          <w:rFonts w:ascii="Times New Roman" w:eastAsia="Times New Roman" w:hAnsi="Times New Roman" w:cs="Times New Roman"/>
          <w:sz w:val="28"/>
          <w:szCs w:val="24"/>
        </w:rPr>
        <w:t>135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 w:rsidRPr="00CC623B">
        <w:rPr>
          <w:rFonts w:ascii="Times New Roman" w:eastAsia="Times New Roman" w:hAnsi="Times New Roman" w:cs="Arial"/>
          <w:bCs/>
          <w:sz w:val="28"/>
          <w:szCs w:val="20"/>
        </w:rPr>
        <w:t>Программа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br/>
        <w:t xml:space="preserve">приватизации муниципальной собственности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на 20</w:t>
      </w:r>
      <w:r w:rsidR="008D38E9">
        <w:rPr>
          <w:rFonts w:ascii="Times New Roman" w:eastAsia="Times New Roman" w:hAnsi="Times New Roman" w:cs="Arial"/>
          <w:bCs/>
          <w:sz w:val="28"/>
          <w:szCs w:val="20"/>
        </w:rPr>
        <w:t>20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bookmarkStart w:id="4" w:name="sub_1100"/>
      <w:r>
        <w:rPr>
          <w:rFonts w:ascii="Times New Roman" w:eastAsia="Times New Roman" w:hAnsi="Times New Roman" w:cs="Arial"/>
          <w:bCs/>
          <w:sz w:val="28"/>
          <w:szCs w:val="20"/>
        </w:rPr>
        <w:t>I.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>Общие положения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1"/>
      <w:bookmarkEnd w:id="4"/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1.1.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Программа приватизации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Программа) разработана в соответствии с Федеральным Законом от 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</w:p>
    <w:p w:rsidR="006928CC" w:rsidRPr="00CC623B" w:rsidRDefault="006928CC" w:rsidP="006928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"/>
      <w:bookmarkEnd w:id="5"/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Основными целями приватизации на 20</w:t>
      </w:r>
      <w:r w:rsidR="008D38E9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год являются:</w:t>
      </w:r>
    </w:p>
    <w:bookmarkEnd w:id="6"/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обеспечение поступлений сре</w:t>
      </w:r>
      <w:proofErr w:type="gramStart"/>
      <w:r w:rsidRPr="00CC623B">
        <w:rPr>
          <w:rFonts w:ascii="Times New Roman" w:eastAsia="Times New Roman" w:hAnsi="Times New Roman" w:cs="Times New Roman"/>
          <w:sz w:val="28"/>
          <w:szCs w:val="20"/>
        </w:rPr>
        <w:t>дств в б</w:t>
      </w:r>
      <w:proofErr w:type="gramEnd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юджет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от приватизации муниципального имущества;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привлечение частных инвестиций в объекты в результате их приватизации;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3"/>
      <w:r w:rsidRPr="00CC623B">
        <w:rPr>
          <w:rFonts w:ascii="Times New Roman" w:eastAsia="Times New Roman" w:hAnsi="Times New Roman" w:cs="Times New Roman"/>
          <w:sz w:val="28"/>
          <w:szCs w:val="20"/>
        </w:rPr>
        <w:t>1.3.</w:t>
      </w:r>
      <w:bookmarkStart w:id="8" w:name="sub_14"/>
      <w:bookmarkEnd w:id="7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Под приватизацией муниципального имущества понимается возмездное отчуждение находящегося в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5"/>
      <w:bookmarkEnd w:id="8"/>
      <w:r w:rsidRPr="00CC623B">
        <w:rPr>
          <w:rFonts w:ascii="Times New Roman" w:eastAsia="Times New Roman" w:hAnsi="Times New Roman" w:cs="Times New Roman"/>
          <w:sz w:val="28"/>
          <w:szCs w:val="20"/>
        </w:rPr>
        <w:t>1.4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Инициатива в проведении приватизации муниципального имущества может исходить от органов местного самоуправления, главы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, других юридических и физических лиц.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6"/>
      <w:bookmarkEnd w:id="9"/>
      <w:r w:rsidRPr="00CC623B">
        <w:rPr>
          <w:rFonts w:ascii="Times New Roman" w:eastAsia="Times New Roman" w:hAnsi="Times New Roman" w:cs="Times New Roman"/>
          <w:sz w:val="28"/>
          <w:szCs w:val="20"/>
        </w:rPr>
        <w:t>1.5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Продавцом муниципального имущества выступает администрация Пугачев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ского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районаСаратовской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, которая в процессе приватизации руководствуется</w:t>
      </w:r>
      <w:bookmarkStart w:id="11" w:name="sub_17"/>
      <w:bookmarkEnd w:id="10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31"/>
      <w:bookmarkEnd w:id="11"/>
      <w:r w:rsidRPr="00CC623B">
        <w:rPr>
          <w:rFonts w:ascii="Times New Roman" w:eastAsia="Times New Roman" w:hAnsi="Times New Roman" w:cs="Times New Roman"/>
          <w:sz w:val="28"/>
          <w:szCs w:val="20"/>
        </w:rPr>
        <w:t>1.6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Стоимость муниципального имущества, подлежащего приватизации на аукционе или конкурсе, определяется </w:t>
      </w:r>
      <w:bookmarkStart w:id="13" w:name="sub_311"/>
      <w:bookmarkEnd w:id="12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Отчета об оценке,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составл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енного независимой специализированной оценочной организацией, имеющей лицензию на осуществление данной деятельности.</w:t>
      </w:r>
    </w:p>
    <w:p w:rsidR="006928CC" w:rsidRPr="00CC623B" w:rsidRDefault="006928CC" w:rsidP="00692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41"/>
      <w:bookmarkEnd w:id="13"/>
      <w:r w:rsidRPr="00CC623B">
        <w:rPr>
          <w:rFonts w:ascii="Times New Roman" w:eastAsia="Times New Roman" w:hAnsi="Times New Roman" w:cs="Times New Roman"/>
          <w:sz w:val="28"/>
          <w:szCs w:val="20"/>
        </w:rPr>
        <w:t>1.7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Оплата приобретаемого покупателями муниципального имущества может производиться единовременно или в рассрочку.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муниципального имущества без объявления цены.Срок рассрочки не может быть более чем один год.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Законным средством платежа является денежная единица (валюта) Российской Федерации.</w:t>
      </w:r>
    </w:p>
    <w:p w:rsidR="006928CC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Поступления от продажи муниципального имущества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подлежат зачислению в бюджетмуниципального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>2. Перечень объектов недвижимости, подлежащих приватизации в 20</w:t>
      </w:r>
      <w:r w:rsidR="008D38E9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году.</w:t>
      </w:r>
    </w:p>
    <w:p w:rsidR="006928CC" w:rsidRPr="00CC623B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4253"/>
        <w:gridCol w:w="1842"/>
      </w:tblGrid>
      <w:tr w:rsidR="006928CC" w:rsidRPr="003B4EE9" w:rsidTr="004B44E1">
        <w:trPr>
          <w:cantSplit/>
          <w:trHeight w:val="70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28CC" w:rsidRPr="00B97BE5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Способ приватизации</w:t>
            </w:r>
          </w:p>
        </w:tc>
      </w:tr>
      <w:tr w:rsidR="006928CC" w:rsidRPr="003B4EE9" w:rsidTr="004B44E1">
        <w:trPr>
          <w:cantSplit/>
          <w:trHeight w:val="2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28CC" w:rsidRPr="00B97BE5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</w:tr>
      <w:tr w:rsidR="006928CC" w:rsidRPr="003B4EE9" w:rsidTr="004B44E1">
        <w:trPr>
          <w:cantSplit/>
          <w:trHeight w:val="291"/>
        </w:trPr>
        <w:tc>
          <w:tcPr>
            <w:tcW w:w="567" w:type="dxa"/>
            <w:tcBorders>
              <w:bottom w:val="single" w:sz="4" w:space="0" w:color="auto"/>
            </w:tcBorders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22,1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928CC" w:rsidRPr="002D571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кв.3, пом.230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Продажа на аукционе</w:t>
            </w:r>
          </w:p>
        </w:tc>
      </w:tr>
      <w:tr w:rsidR="006928CC" w:rsidRPr="003B4EE9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22,3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кв.5, пом.330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6928CC" w:rsidRPr="00472846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21,8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кв.6, пом.410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6928CC" w:rsidRPr="00472846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22,8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кв.7, пом.430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6928CC" w:rsidRPr="00472846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22,0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кв.8, пом.510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6928CC" w:rsidRPr="00472846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22,7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кв.9, пом.530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</w:tbl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_GoBack"/>
      <w:bookmarkEnd w:id="15"/>
    </w:p>
    <w:sectPr w:rsidR="006928CC" w:rsidSect="00FF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696A"/>
    <w:rsid w:val="000313AB"/>
    <w:rsid w:val="000367CB"/>
    <w:rsid w:val="00037712"/>
    <w:rsid w:val="00050A80"/>
    <w:rsid w:val="00074C89"/>
    <w:rsid w:val="000A6261"/>
    <w:rsid w:val="000A781D"/>
    <w:rsid w:val="000B64E7"/>
    <w:rsid w:val="000E1772"/>
    <w:rsid w:val="00166F27"/>
    <w:rsid w:val="001751AE"/>
    <w:rsid w:val="001D2358"/>
    <w:rsid w:val="001D6D0F"/>
    <w:rsid w:val="00233D4C"/>
    <w:rsid w:val="00245D74"/>
    <w:rsid w:val="00297AAB"/>
    <w:rsid w:val="003C1519"/>
    <w:rsid w:val="004265EF"/>
    <w:rsid w:val="00443709"/>
    <w:rsid w:val="0045696A"/>
    <w:rsid w:val="00463179"/>
    <w:rsid w:val="00467515"/>
    <w:rsid w:val="004940F8"/>
    <w:rsid w:val="004A04C8"/>
    <w:rsid w:val="004A1DA6"/>
    <w:rsid w:val="00513D39"/>
    <w:rsid w:val="00566478"/>
    <w:rsid w:val="00577138"/>
    <w:rsid w:val="005D7F04"/>
    <w:rsid w:val="005E1A34"/>
    <w:rsid w:val="00620E84"/>
    <w:rsid w:val="00661276"/>
    <w:rsid w:val="00684459"/>
    <w:rsid w:val="006928CC"/>
    <w:rsid w:val="00696DF1"/>
    <w:rsid w:val="006A412C"/>
    <w:rsid w:val="006D50F5"/>
    <w:rsid w:val="006F71B4"/>
    <w:rsid w:val="00744021"/>
    <w:rsid w:val="007917C0"/>
    <w:rsid w:val="0085745C"/>
    <w:rsid w:val="008A709E"/>
    <w:rsid w:val="008A78FB"/>
    <w:rsid w:val="008B539F"/>
    <w:rsid w:val="008D38E9"/>
    <w:rsid w:val="00976952"/>
    <w:rsid w:val="00995DA9"/>
    <w:rsid w:val="009A0164"/>
    <w:rsid w:val="009A0463"/>
    <w:rsid w:val="009C3D0A"/>
    <w:rsid w:val="00A1467F"/>
    <w:rsid w:val="00A4548E"/>
    <w:rsid w:val="00A532F8"/>
    <w:rsid w:val="00A60D16"/>
    <w:rsid w:val="00A76D1F"/>
    <w:rsid w:val="00AE5615"/>
    <w:rsid w:val="00AF4C14"/>
    <w:rsid w:val="00B1796D"/>
    <w:rsid w:val="00B54770"/>
    <w:rsid w:val="00BD3AA8"/>
    <w:rsid w:val="00C022FB"/>
    <w:rsid w:val="00C2154A"/>
    <w:rsid w:val="00C21796"/>
    <w:rsid w:val="00C55CED"/>
    <w:rsid w:val="00CB25BC"/>
    <w:rsid w:val="00CB30AF"/>
    <w:rsid w:val="00CD71D1"/>
    <w:rsid w:val="00CF206C"/>
    <w:rsid w:val="00D22081"/>
    <w:rsid w:val="00D353D1"/>
    <w:rsid w:val="00D55FCD"/>
    <w:rsid w:val="00DA0D47"/>
    <w:rsid w:val="00DA4836"/>
    <w:rsid w:val="00DC5BF4"/>
    <w:rsid w:val="00DE1AC9"/>
    <w:rsid w:val="00E707F7"/>
    <w:rsid w:val="00E90CE3"/>
    <w:rsid w:val="00E925DF"/>
    <w:rsid w:val="00EA22AD"/>
    <w:rsid w:val="00F66611"/>
    <w:rsid w:val="00FA5AF9"/>
    <w:rsid w:val="00FD4288"/>
    <w:rsid w:val="00FE4043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45DC-ED9E-4356-B02C-6836B3F4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2019-12-04T08:28:00Z</cp:lastPrinted>
  <dcterms:created xsi:type="dcterms:W3CDTF">2020-02-05T13:12:00Z</dcterms:created>
  <dcterms:modified xsi:type="dcterms:W3CDTF">2020-02-05T12:30:00Z</dcterms:modified>
</cp:coreProperties>
</file>