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742" w:rsidRDefault="00651742" w:rsidP="0065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ПОСТАНОВЛЕНИЕ </w:t>
      </w:r>
    </w:p>
    <w:p w:rsidR="00F24C5F" w:rsidRDefault="00651742" w:rsidP="0065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АДМИНИСТРАЦИИ ПУГАЧЕВСКОГО МУНИЦИПАЛЬНОГО РАЙОНА САРАТОВСКОЙ ОБЛАСТИ</w:t>
      </w:r>
    </w:p>
    <w:p w:rsidR="00F24C5F" w:rsidRDefault="00F24C5F" w:rsidP="00F24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4C5F" w:rsidRDefault="00F24C5F" w:rsidP="00F24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4C5F" w:rsidRDefault="00F24C5F" w:rsidP="0065174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от 26 октября 2015 года № 950</w:t>
      </w:r>
    </w:p>
    <w:p w:rsidR="00F24C5F" w:rsidRDefault="00F24C5F" w:rsidP="00F24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4C5F" w:rsidRDefault="00F24C5F" w:rsidP="00F24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районном конкурсе на лучшее </w:t>
      </w:r>
    </w:p>
    <w:p w:rsidR="00F24C5F" w:rsidRDefault="00F24C5F" w:rsidP="00F24C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предприятие (учреждение) </w:t>
      </w:r>
    </w:p>
    <w:p w:rsidR="00F24C5F" w:rsidRDefault="00F24C5F" w:rsidP="00F24C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</w:t>
      </w:r>
    </w:p>
    <w:p w:rsidR="00F24C5F" w:rsidRDefault="00F24C5F" w:rsidP="00F24C5F">
      <w:pPr>
        <w:spacing w:after="0" w:line="240" w:lineRule="auto"/>
        <w:rPr>
          <w:rFonts w:ascii="Times New Roman" w:eastAsia="Calibri" w:hAnsi="Times New Roman" w:cs="Times New Roman"/>
          <w:b/>
          <w:sz w:val="18"/>
          <w:szCs w:val="18"/>
          <w:lang w:eastAsia="en-US"/>
        </w:rPr>
      </w:pPr>
    </w:p>
    <w:p w:rsidR="00F24C5F" w:rsidRDefault="00F24C5F" w:rsidP="00F24C5F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ab/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 целях выявления, поощрения, пропаганды и распространения передового опыта в организации эффективной деятельности предприятий и учреждений Пугачевского муниципального района, наиболее активно участвующих в социально-экономическом развитии Пугачевского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района, администрация Пугачевского муниципального района ПОСТАНОВЛЯЕТ: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1.Учредить ежегодный районный конкурс на лучшее предприятие (учреждение) Пугачевского муниципального района (далее - Конкурс).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2.Утвердить Положение о районном Конкурсе согласно приложению № 1.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3.Утвердить состав конкурсной комиссии по подведению итогов Конкурса согласно приложению № 2.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4.Отделу информации, анализа и общественных отношений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админи-страции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Пугачевского муниципального района опубликовать материалы по подготовке и проведению Конкурса и обеспечить освещение результатов в средствах массовой информации.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5.Отделу по организационной работе и взаимодействию с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муници-пальными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образованиями администрации Пугачевского муниципального района обеспечить организационное сопровождение Конкурса.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6.Награждение победителей Конкурса проводить на Собрании актива Пугачевского муниципального района по итогам социально-экономического развития за год.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7.Настоящее постановление вступает в силу со дня его подписания.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1742" w:rsidRDefault="00651742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Глава администрации </w:t>
      </w: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муниципального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района                                                                     С.А.Сидоров</w:t>
      </w:r>
      <w:r w:rsidR="006517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51742" w:rsidRDefault="00651742" w:rsidP="00F24C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1742" w:rsidRDefault="00651742" w:rsidP="00F24C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1742" w:rsidRDefault="00651742" w:rsidP="00F24C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1742" w:rsidRDefault="00651742" w:rsidP="00F24C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651742" w:rsidRDefault="00651742" w:rsidP="00F24C5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4C5F" w:rsidRDefault="00F24C5F" w:rsidP="00F24C5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к постановлению </w:t>
      </w:r>
    </w:p>
    <w:p w:rsidR="00F24C5F" w:rsidRDefault="00F24C5F" w:rsidP="00F24C5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p w:rsidR="00F24C5F" w:rsidRDefault="00F24C5F" w:rsidP="00F24C5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муниципального района </w:t>
      </w:r>
    </w:p>
    <w:p w:rsidR="00F24C5F" w:rsidRDefault="00F24C5F" w:rsidP="00F24C5F">
      <w:pPr>
        <w:spacing w:after="0" w:line="240" w:lineRule="auto"/>
        <w:ind w:left="5103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26 октября 2015 года № 950</w:t>
      </w:r>
    </w:p>
    <w:p w:rsidR="00F24C5F" w:rsidRDefault="00F24C5F" w:rsidP="00F24C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ПОЛОЖЕНИЕ </w:t>
      </w:r>
    </w:p>
    <w:p w:rsidR="00F24C5F" w:rsidRDefault="00F24C5F" w:rsidP="00F24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 районном конкурсе на лучшее предприятие (учреждение) </w:t>
      </w:r>
    </w:p>
    <w:p w:rsidR="00F24C5F" w:rsidRDefault="00F24C5F" w:rsidP="00F24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</w:t>
      </w:r>
    </w:p>
    <w:p w:rsidR="00F24C5F" w:rsidRDefault="00F24C5F" w:rsidP="00F24C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1.Общие положения</w:t>
      </w:r>
    </w:p>
    <w:p w:rsidR="00F24C5F" w:rsidRDefault="00F24C5F" w:rsidP="00F24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1.1.Настоящее Положение регламентирует общий порядок проведения ежегодного районного конкурса на лучшее предприятие (учреждение)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Пугачев-ского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муниципального района наиболее эффективно участвующих в социально-экономическом развитии Пугачевского муниципального района (далее – Конкурс).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1.2.Конкурс проводится с целью выявления лучших организаций по итогам года, распространения их опыта эффективной деятельности.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1.3.Учредителем Конкурса является администрация Пугачевского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муни-ципального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Саратовской области.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1.4.Конкурс проводится по следующим номинациям: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«Лучшее предприятие промышленности и переработки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сельскохо-зяйственной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продукции»;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«Лучшее сельскохозяйственное предприятие»;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«Лучшее предприятие в сфере жизнеобеспечения»;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«Лучшее предприятие торговли и общественного питания»;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«Лучшее муниципальное образование»;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«Лучшая образовательная организация»;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«Лучшее подразделение учреждений здравоохранения»;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«Лучшее учреждение культуры».</w:t>
      </w: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2.Задачи Конкурса</w:t>
      </w:r>
    </w:p>
    <w:p w:rsidR="00F24C5F" w:rsidRDefault="00F24C5F" w:rsidP="00F24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2.1.Распространение положительного опыта организации эффективной деятельности предприятий (учреждений). 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2.2.Формирование позитивного общественного мнения о значимости социального партнерства органов местного самоуправления, бизнес -сообщества и социальной сферы. </w:t>
      </w:r>
    </w:p>
    <w:p w:rsidR="00F24C5F" w:rsidRDefault="00F24C5F" w:rsidP="00F24C5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3.Порядок проведения Конкурса</w:t>
      </w:r>
    </w:p>
    <w:p w:rsidR="00F24C5F" w:rsidRDefault="00F24C5F" w:rsidP="00F24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3.1.В Конкурсе вправе принимать участие индивидуальные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предпри-ниматели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юридические лица всех форм собственности, осуществляющие деятельность на территории Пугачевского муниципального района.</w:t>
      </w:r>
      <w:proofErr w:type="gramEnd"/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3.2.Заявка на участие в Конкурсе подается в соответствующее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структур-ное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подразделение или отдел по организационной работе и взаимодействию с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муниципальными образованиями администрации Пугачевского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муници-пального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района для предварительной оценки и отбора участников Конкурса с последующим представлением материалов в конкурсную комиссию.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3.3.Заявка на участие в Конкурсе подается в конкурсную комиссию в период с 15 января до 1 февраля текущего года по форме согласно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прило-жениям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№1, № 2 к настоящему Положению.</w:t>
      </w: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4.Критерии конкурсного отбора</w:t>
      </w:r>
    </w:p>
    <w:p w:rsidR="00F24C5F" w:rsidRDefault="00F24C5F" w:rsidP="00F24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4.1.Конкурсная комиссия при подведении итогов конкурса кроме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основ-ных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показателей результативности по отраслям, указанных в информационных картах - заявках, учитывает также: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благоустройство и оформление прилегающей территории, участие в районных субботниках и других акциях;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участие в конкурсах смотрах, фестивалях, выставках различного уровня;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доступность предприятия (учреждения) для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маломобильных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групп населения;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участие в благотворительных акциях.</w:t>
      </w: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5.Порядок подведения итогов Конкурса</w:t>
      </w:r>
    </w:p>
    <w:p w:rsidR="00F24C5F" w:rsidRDefault="00F24C5F" w:rsidP="00F24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5.1.Конкурсная комиссия подводит итоги конкурса и определяет предприятие (учреждение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)-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победителя в каждой номинации в течение 10 дней со дня окончания приема заявок.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5.2.Заседание конкурсной комиссии правомочно, если на нем </w:t>
      </w:r>
      <w:proofErr w:type="spellStart"/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присут-ствует</w:t>
      </w:r>
      <w:proofErr w:type="spellEnd"/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не менее двух третей ее членов. Решение комиссии принимается простым большинством голосов.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5.3.Награждение победителей Конкурса проводится в торжественной обстановке на Собрании актива Пугачевского муниципального района по итогам социально-экономического развития района за предыдущий год. Победителям конкурса вручаются свидетельства и переходящие вымпелы администрации Пугачевского муниципального района.</w:t>
      </w:r>
    </w:p>
    <w:p w:rsidR="00F24C5F" w:rsidRDefault="00F24C5F" w:rsidP="00F24C5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5.4.Результаты Конкурса публикуются в средствах массовой информации. Участники Конкурса, признанные победителями, имеют право использовать эти достижения в рекламных целях.</w:t>
      </w: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1 к Положению </w:t>
      </w:r>
    </w:p>
    <w:p w:rsidR="00F24C5F" w:rsidRDefault="00F24C5F" w:rsidP="00F24C5F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районном конкурсе на лучшую организацию </w:t>
      </w:r>
    </w:p>
    <w:p w:rsidR="00F24C5F" w:rsidRDefault="00F24C5F" w:rsidP="00F24C5F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района</w:t>
      </w: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Информационная карта</w:t>
      </w:r>
      <w:r w:rsidR="006517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</w:t>
      </w:r>
    </w:p>
    <w:p w:rsidR="00F24C5F" w:rsidRDefault="00F24C5F" w:rsidP="00F24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участника ежегодного районного конкурса </w:t>
      </w:r>
    </w:p>
    <w:p w:rsidR="00F24C5F" w:rsidRDefault="00F24C5F" w:rsidP="00F24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лучшее предприятие (учреждение) </w:t>
      </w:r>
    </w:p>
    <w:p w:rsidR="00F24C5F" w:rsidRDefault="00F24C5F" w:rsidP="00F24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Пугачевского муниципального района </w:t>
      </w: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1.Наименование предприятия __________________________________________</w:t>
      </w: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2.Юридический адрес, телефон,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</w:t>
      </w: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3.Основная сфера деятельности предприятия _____________________________</w:t>
      </w: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4.Среднесписочная численность работников ________, из них численность инвалидов ____</w:t>
      </w: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5.Фамилия, имя, отчество руководителя __________________________________</w:t>
      </w: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6.Основные финансово-экономические показатели:</w:t>
      </w: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10"/>
          <w:szCs w:val="10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</w:p>
    <w:tbl>
      <w:tblPr>
        <w:tblW w:w="978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709"/>
        <w:gridCol w:w="5953"/>
        <w:gridCol w:w="1134"/>
        <w:gridCol w:w="1984"/>
      </w:tblGrid>
      <w:tr w:rsidR="00F24C5F" w:rsidTr="00F24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номи-нации</w:t>
            </w:r>
            <w:proofErr w:type="spellEnd"/>
            <w:proofErr w:type="gramEnd"/>
          </w:p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(2015)</w:t>
            </w:r>
          </w:p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предшествую-щий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номинации</w:t>
            </w:r>
          </w:p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(2014)</w:t>
            </w:r>
          </w:p>
        </w:tc>
      </w:tr>
      <w:tr w:rsidR="00F24C5F" w:rsidTr="00F24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производства (работ, услуг)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C5F" w:rsidTr="00F24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Темпы роста производства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C5F" w:rsidTr="00F24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Сумма годовой прибыли 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C5F" w:rsidTr="00F24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Урожайность  (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ц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/га) (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с/х)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C5F" w:rsidTr="00F24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Средняя заработная плата на предприятии </w:t>
            </w:r>
          </w:p>
          <w:p w:rsidR="00F24C5F" w:rsidRDefault="00F24C5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(тыс. руб.)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C5F" w:rsidTr="00F24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инвестиций на развитие собственного производства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C5F" w:rsidTr="00F24C5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Объем средств, направленных на повышение квалификации и обучение персонала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4C5F" w:rsidRDefault="00F24C5F" w:rsidP="00F24C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7.Состояние условий и охраны труда на предприятии, проведенные мероприятия по охране труда ___________________________________________</w:t>
      </w:r>
    </w:p>
    <w:p w:rsidR="00F24C5F" w:rsidRDefault="00F24C5F" w:rsidP="00F24C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C5F" w:rsidRDefault="00F24C5F" w:rsidP="00F24C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8.Затраты на благотворительность (направление оказания помощи, сумма затрат) ______________________________________________________________</w:t>
      </w:r>
    </w:p>
    <w:p w:rsidR="00F24C5F" w:rsidRDefault="00F24C5F" w:rsidP="00F24C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C5F" w:rsidRDefault="00F24C5F" w:rsidP="00F24C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9.Наличие наград, грамот, дипломов по итогам участия в конкурсах различного уровня (количество, название)__________________________________________</w:t>
      </w:r>
    </w:p>
    <w:p w:rsidR="00F24C5F" w:rsidRDefault="00F24C5F" w:rsidP="00F24C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24C5F" w:rsidRDefault="00F24C5F" w:rsidP="00F24C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 руководителя предприятия, </w:t>
      </w:r>
    </w:p>
    <w:p w:rsidR="00F24C5F" w:rsidRDefault="00F24C5F" w:rsidP="00F24C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предпринимателя</w:t>
      </w:r>
    </w:p>
    <w:p w:rsidR="00F24C5F" w:rsidRDefault="00F24C5F" w:rsidP="00F24C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F24C5F" w:rsidRDefault="00F24C5F" w:rsidP="00F24C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F24C5F" w:rsidRDefault="00F24C5F" w:rsidP="00F24C5F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F24C5F" w:rsidRDefault="00F24C5F" w:rsidP="00F24C5F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Приложение № 2 к Положению </w:t>
      </w:r>
    </w:p>
    <w:p w:rsidR="00F24C5F" w:rsidRDefault="00F24C5F" w:rsidP="00F24C5F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районном конкурсе на лучшую организацию </w:t>
      </w:r>
    </w:p>
    <w:p w:rsidR="00F24C5F" w:rsidRDefault="00F24C5F" w:rsidP="00F24C5F">
      <w:pPr>
        <w:spacing w:after="0" w:line="240" w:lineRule="auto"/>
        <w:ind w:left="5812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Пугачевского района</w:t>
      </w: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24C5F" w:rsidRDefault="00F24C5F" w:rsidP="00F24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Информационная карта</w:t>
      </w:r>
      <w:r w:rsidR="00651742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</w:t>
      </w:r>
    </w:p>
    <w:p w:rsidR="00F24C5F" w:rsidRDefault="00F24C5F" w:rsidP="00F24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участника ежегодного районного конкурса на лучшее </w:t>
      </w:r>
    </w:p>
    <w:p w:rsidR="00F24C5F" w:rsidRDefault="00F24C5F" w:rsidP="00F24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предприятие (учреждение) Пугачевского муниципального района </w:t>
      </w:r>
    </w:p>
    <w:p w:rsidR="00F24C5F" w:rsidRDefault="00F24C5F" w:rsidP="00F24C5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для бюджетных учреждений района</w:t>
      </w: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en-US"/>
        </w:rPr>
      </w:pP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1.Наименование учреждения ___________________________________________</w:t>
      </w: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2.Юридический адрес, телефон, 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e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-</w:t>
      </w:r>
      <w:r>
        <w:rPr>
          <w:rFonts w:ascii="Times New Roman" w:eastAsia="Calibri" w:hAnsi="Times New Roman" w:cs="Times New Roman"/>
          <w:sz w:val="28"/>
          <w:szCs w:val="28"/>
          <w:lang w:val="en-US" w:eastAsia="en-US"/>
        </w:rPr>
        <w:t>mail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___________________________________</w:t>
      </w: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3.Основная сфера деятельности предприятия _____________________________</w:t>
      </w: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4.Среднесписочная численность работников _______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,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из них численность инвалидов ____</w:t>
      </w: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5.Фамилия, имя, отчество руководителя __________________________________</w:t>
      </w:r>
    </w:p>
    <w:p w:rsidR="00F24C5F" w:rsidRDefault="00F24C5F" w:rsidP="00F24C5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6.Основные показатели:</w:t>
      </w:r>
    </w:p>
    <w:tbl>
      <w:tblPr>
        <w:tblW w:w="9645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567"/>
        <w:gridCol w:w="6100"/>
        <w:gridCol w:w="1135"/>
        <w:gridCol w:w="1843"/>
      </w:tblGrid>
      <w:tr w:rsidR="00F24C5F" w:rsidTr="00F24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Показатели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 </w:t>
            </w:r>
          </w:p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номи-нации</w:t>
            </w:r>
            <w:proofErr w:type="spellEnd"/>
            <w:proofErr w:type="gramEnd"/>
          </w:p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(2015)</w:t>
            </w:r>
          </w:p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Год,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предшествую-щий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году номинации</w:t>
            </w:r>
          </w:p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(2014)</w:t>
            </w:r>
          </w:p>
        </w:tc>
      </w:tr>
      <w:tr w:rsidR="00F24C5F" w:rsidTr="00F24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необходимым оборудованием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C5F" w:rsidTr="00F24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Обеспеченность квалифицированными кадрами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C5F" w:rsidTr="00F24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Количество внебюджетных средств,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привлечен-ных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улучшение материально-технического оснащения, условий труда, финансирования участия в различных конкурсах, соревнованиях (тыс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уб.)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F24C5F" w:rsidTr="00F24C5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4C5F" w:rsidRDefault="00F24C5F">
            <w:pPr>
              <w:autoSpaceDE w:val="0"/>
              <w:autoSpaceDN w:val="0"/>
              <w:spacing w:after="0" w:line="240" w:lineRule="auto"/>
              <w:ind w:left="142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% работников, являющихся членами профсоюза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C5F" w:rsidRDefault="00F24C5F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F24C5F" w:rsidRDefault="00F24C5F" w:rsidP="00F24C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7.Эффективное использование современных технологий, в том числе информационно-коммуникативных ______________________________________</w:t>
      </w:r>
    </w:p>
    <w:p w:rsidR="00F24C5F" w:rsidRDefault="00F24C5F" w:rsidP="00F24C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8.Продуктивность реализации программы развития учреждения (достижение целей программы в соответствии с установленными в ней показателями результативности) ____________________________________________________</w:t>
      </w:r>
    </w:p>
    <w:p w:rsidR="00F24C5F" w:rsidRDefault="00F24C5F" w:rsidP="00F24C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9.Здоровьесберегающие технологии _____________________________________ ____________________________________________________________________</w:t>
      </w:r>
    </w:p>
    <w:p w:rsidR="00F24C5F" w:rsidRDefault="00F24C5F" w:rsidP="00F24C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10.Участие в муниципальных, региональных, федеральных и международных фестивалях, смотрах, конкурсах (количество, название)_________________</w:t>
      </w:r>
    </w:p>
    <w:p w:rsidR="00F24C5F" w:rsidRDefault="00F24C5F" w:rsidP="00F24C5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11.Участие в муниципальных, региональных, федеральных и международных спортивных соревнованиях (количество, название)____________________ </w:t>
      </w:r>
    </w:p>
    <w:p w:rsidR="00F24C5F" w:rsidRDefault="00F24C5F" w:rsidP="00F24C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Подпись руководителя предприятия, </w:t>
      </w:r>
    </w:p>
    <w:p w:rsidR="00F24C5F" w:rsidRDefault="00F24C5F" w:rsidP="00F24C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индивидуального предпринимателя</w:t>
      </w:r>
    </w:p>
    <w:p w:rsidR="00F24C5F" w:rsidRDefault="00F24C5F" w:rsidP="00F24C5F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М.П.</w:t>
      </w:r>
    </w:p>
    <w:p w:rsidR="00F24C5F" w:rsidRDefault="00F24C5F" w:rsidP="00F24C5F">
      <w:pPr>
        <w:suppressAutoHyphens/>
        <w:spacing w:after="0" w:line="100" w:lineRule="atLeast"/>
        <w:ind w:left="5245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hi-IN" w:bidi="hi-IN"/>
        </w:rPr>
        <w:lastRenderedPageBreak/>
        <w:t>Приложение № 2 к постановлению</w:t>
      </w:r>
    </w:p>
    <w:p w:rsidR="00F24C5F" w:rsidRDefault="00F24C5F" w:rsidP="00F24C5F">
      <w:pPr>
        <w:suppressAutoHyphens/>
        <w:spacing w:after="0" w:line="100" w:lineRule="atLeast"/>
        <w:ind w:left="5245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hi-IN" w:bidi="hi-IN"/>
        </w:rPr>
        <w:t xml:space="preserve">администрации </w:t>
      </w:r>
      <w:proofErr w:type="gramStart"/>
      <w:r>
        <w:rPr>
          <w:rFonts w:ascii="Times New Roman" w:eastAsia="Calibri" w:hAnsi="Times New Roman" w:cs="Times New Roman"/>
          <w:kern w:val="2"/>
          <w:sz w:val="28"/>
          <w:szCs w:val="24"/>
          <w:lang w:eastAsia="hi-IN" w:bidi="hi-IN"/>
        </w:rPr>
        <w:t>Пугачевского</w:t>
      </w:r>
      <w:proofErr w:type="gramEnd"/>
    </w:p>
    <w:p w:rsidR="00F24C5F" w:rsidRDefault="00F24C5F" w:rsidP="00F24C5F">
      <w:pPr>
        <w:suppressAutoHyphens/>
        <w:spacing w:after="0" w:line="100" w:lineRule="atLeast"/>
        <w:ind w:left="5245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hi-IN" w:bidi="hi-IN"/>
        </w:rPr>
        <w:t>муниципального района</w:t>
      </w:r>
    </w:p>
    <w:p w:rsidR="00F24C5F" w:rsidRDefault="00F24C5F" w:rsidP="00F24C5F">
      <w:pPr>
        <w:suppressAutoHyphens/>
        <w:spacing w:after="0" w:line="100" w:lineRule="atLeast"/>
        <w:ind w:left="5245"/>
        <w:jc w:val="both"/>
        <w:rPr>
          <w:rFonts w:ascii="Times New Roman" w:eastAsia="Calibri" w:hAnsi="Times New Roman" w:cs="Times New Roman"/>
          <w:kern w:val="2"/>
          <w:sz w:val="28"/>
          <w:szCs w:val="24"/>
          <w:lang w:eastAsia="hi-IN" w:bidi="hi-IN"/>
        </w:rPr>
      </w:pPr>
      <w:r>
        <w:rPr>
          <w:rFonts w:ascii="Times New Roman" w:eastAsia="Calibri" w:hAnsi="Times New Roman" w:cs="Times New Roman"/>
          <w:kern w:val="2"/>
          <w:sz w:val="28"/>
          <w:szCs w:val="24"/>
          <w:lang w:eastAsia="hi-IN" w:bidi="hi-IN"/>
        </w:rPr>
        <w:t xml:space="preserve">от 26 октября 2015 года № 950 </w:t>
      </w:r>
    </w:p>
    <w:p w:rsidR="00F24C5F" w:rsidRDefault="00F24C5F" w:rsidP="00F24C5F">
      <w:pPr>
        <w:suppressAutoHyphens/>
        <w:spacing w:after="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</w:p>
    <w:p w:rsidR="00F24C5F" w:rsidRDefault="00F24C5F" w:rsidP="00F24C5F">
      <w:pPr>
        <w:suppressAutoHyphens/>
        <w:spacing w:after="0" w:line="100" w:lineRule="atLeast"/>
        <w:rPr>
          <w:rFonts w:ascii="Times New Roman" w:eastAsia="Calibri" w:hAnsi="Times New Roman" w:cs="Times New Roman"/>
          <w:kern w:val="2"/>
          <w:sz w:val="24"/>
          <w:szCs w:val="24"/>
          <w:lang w:eastAsia="hi-IN" w:bidi="hi-IN"/>
        </w:rPr>
      </w:pPr>
    </w:p>
    <w:p w:rsidR="00F24C5F" w:rsidRDefault="00F24C5F" w:rsidP="00F24C5F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 xml:space="preserve">Состав </w:t>
      </w:r>
    </w:p>
    <w:p w:rsidR="00F24C5F" w:rsidRDefault="00F24C5F" w:rsidP="00F24C5F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  <w:t>конкурсной комиссии,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районного конкурса </w:t>
      </w:r>
    </w:p>
    <w:p w:rsidR="00F24C5F" w:rsidRDefault="00F24C5F" w:rsidP="00F24C5F">
      <w:pPr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на лучшее предприятие (учреждение) </w:t>
      </w:r>
    </w:p>
    <w:p w:rsidR="00F24C5F" w:rsidRDefault="00F24C5F" w:rsidP="00F24C5F">
      <w:pPr>
        <w:tabs>
          <w:tab w:val="left" w:pos="3885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Пугачевского муниципального района</w:t>
      </w:r>
    </w:p>
    <w:p w:rsidR="00F24C5F" w:rsidRDefault="00F24C5F" w:rsidP="00F24C5F">
      <w:pPr>
        <w:tabs>
          <w:tab w:val="left" w:pos="3885"/>
        </w:tabs>
        <w:suppressAutoHyphens/>
        <w:spacing w:after="0" w:line="100" w:lineRule="atLeast"/>
        <w:jc w:val="center"/>
        <w:rPr>
          <w:rFonts w:ascii="Times New Roman" w:eastAsia="Calibri" w:hAnsi="Times New Roman" w:cs="Times New Roman"/>
          <w:b/>
          <w:kern w:val="2"/>
          <w:sz w:val="28"/>
          <w:szCs w:val="28"/>
          <w:lang w:eastAsia="hi-IN" w:bidi="hi-IN"/>
        </w:rPr>
      </w:pPr>
    </w:p>
    <w:tbl>
      <w:tblPr>
        <w:tblW w:w="9752" w:type="dxa"/>
        <w:tblInd w:w="-5" w:type="dxa"/>
        <w:tblLook w:val="04A0"/>
      </w:tblPr>
      <w:tblGrid>
        <w:gridCol w:w="3367"/>
        <w:gridCol w:w="310"/>
        <w:gridCol w:w="6075"/>
      </w:tblGrid>
      <w:tr w:rsidR="00F24C5F" w:rsidTr="00F24C5F">
        <w:tc>
          <w:tcPr>
            <w:tcW w:w="3374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Сидоров </w:t>
            </w:r>
          </w:p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Станислав Анатольевич</w:t>
            </w:r>
          </w:p>
        </w:tc>
        <w:tc>
          <w:tcPr>
            <w:tcW w:w="283" w:type="dxa"/>
            <w:hideMark/>
          </w:tcPr>
          <w:p w:rsidR="00F24C5F" w:rsidRDefault="00F24C5F">
            <w:pPr>
              <w:tabs>
                <w:tab w:val="left" w:pos="0"/>
              </w:tabs>
              <w:suppressAutoHyphens/>
              <w:spacing w:after="0" w:line="100" w:lineRule="atLeast"/>
              <w:jc w:val="both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095" w:type="dxa"/>
          </w:tcPr>
          <w:p w:rsidR="00F24C5F" w:rsidRDefault="00F24C5F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глава администрации 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Пугачевского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муници-пального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района, председатель комиссии;</w:t>
            </w:r>
          </w:p>
          <w:p w:rsidR="00F24C5F" w:rsidRDefault="00F24C5F">
            <w:pPr>
              <w:tabs>
                <w:tab w:val="left" w:pos="0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24C5F" w:rsidTr="00F24C5F">
        <w:tc>
          <w:tcPr>
            <w:tcW w:w="3374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Ефремова </w:t>
            </w:r>
          </w:p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Светлана Викторовна</w:t>
            </w:r>
          </w:p>
        </w:tc>
        <w:tc>
          <w:tcPr>
            <w:tcW w:w="283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095" w:type="dxa"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начальник отдела по организационной работе и взаимодействию с </w:t>
            </w:r>
            <w:proofErr w:type="gram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муниципальными</w:t>
            </w:r>
            <w:proofErr w:type="gram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образова-ниями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администрации района, секретарь комиссии.</w:t>
            </w:r>
          </w:p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</w:tr>
      <w:tr w:rsidR="00F24C5F" w:rsidTr="00F24C5F">
        <w:tc>
          <w:tcPr>
            <w:tcW w:w="9752" w:type="dxa"/>
            <w:gridSpan w:val="3"/>
          </w:tcPr>
          <w:p w:rsidR="00F24C5F" w:rsidRDefault="00F24C5F" w:rsidP="00651742">
            <w:pPr>
              <w:suppressAutoHyphens/>
              <w:spacing w:after="0" w:line="100" w:lineRule="atLeast"/>
              <w:jc w:val="center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Члены комиссии:</w:t>
            </w:r>
          </w:p>
        </w:tc>
      </w:tr>
      <w:tr w:rsidR="00F24C5F" w:rsidTr="00F24C5F">
        <w:tc>
          <w:tcPr>
            <w:tcW w:w="3374" w:type="dxa"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Бабухин </w:t>
            </w:r>
          </w:p>
          <w:p w:rsidR="00F24C5F" w:rsidRDefault="00F24C5F" w:rsidP="00651742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Николай Валентинович</w:t>
            </w:r>
          </w:p>
        </w:tc>
        <w:tc>
          <w:tcPr>
            <w:tcW w:w="283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095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управляющий делами администрации района;</w:t>
            </w:r>
          </w:p>
        </w:tc>
      </w:tr>
      <w:tr w:rsidR="00F24C5F" w:rsidTr="00F24C5F">
        <w:tc>
          <w:tcPr>
            <w:tcW w:w="3374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Басенин</w:t>
            </w:r>
            <w:proofErr w:type="spellEnd"/>
          </w:p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Владимир Евгеньевич</w:t>
            </w:r>
          </w:p>
        </w:tc>
        <w:tc>
          <w:tcPr>
            <w:tcW w:w="283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F24C5F" w:rsidRDefault="00F24C5F" w:rsidP="00651742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отдела строительства и архитектуры управления  строительства  и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жизнеобеспе-чения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главный архитектор администрации района;</w:t>
            </w:r>
          </w:p>
        </w:tc>
      </w:tr>
      <w:tr w:rsidR="00F24C5F" w:rsidTr="00F24C5F">
        <w:tc>
          <w:tcPr>
            <w:tcW w:w="3374" w:type="dxa"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Грибанова </w:t>
            </w:r>
          </w:p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Татьяна Юрьевна</w:t>
            </w:r>
          </w:p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F24C5F" w:rsidRDefault="00F24C5F" w:rsidP="00651742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начальник отдела информации, анализа и общественных отношений администрации района;</w:t>
            </w:r>
          </w:p>
        </w:tc>
      </w:tr>
      <w:tr w:rsidR="00F24C5F" w:rsidTr="00F24C5F">
        <w:tc>
          <w:tcPr>
            <w:tcW w:w="3374" w:type="dxa"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Заботина </w:t>
            </w:r>
          </w:p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Ольга Александровна</w:t>
            </w:r>
          </w:p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</w:p>
        </w:tc>
        <w:tc>
          <w:tcPr>
            <w:tcW w:w="283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F24C5F" w:rsidRDefault="00F24C5F" w:rsidP="00651742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главный врач государственного учреждения здравоохранения Саратовской области «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Пуга-чевская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районная больница» (по согласованию);</w:t>
            </w:r>
          </w:p>
        </w:tc>
      </w:tr>
      <w:tr w:rsidR="00F24C5F" w:rsidTr="00F24C5F">
        <w:tc>
          <w:tcPr>
            <w:tcW w:w="3374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Мамыкина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Светлана Михайловна</w:t>
            </w:r>
          </w:p>
        </w:tc>
        <w:tc>
          <w:tcPr>
            <w:tcW w:w="283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095" w:type="dxa"/>
          </w:tcPr>
          <w:p w:rsidR="00F24C5F" w:rsidRDefault="00F24C5F" w:rsidP="00651742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начальник управления образования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админи-страции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района;</w:t>
            </w:r>
          </w:p>
        </w:tc>
      </w:tr>
      <w:tr w:rsidR="00F24C5F" w:rsidTr="00F24C5F">
        <w:tc>
          <w:tcPr>
            <w:tcW w:w="3374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proofErr w:type="spellStart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Мерзликина</w:t>
            </w:r>
            <w:proofErr w:type="spellEnd"/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 </w:t>
            </w:r>
          </w:p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Анна Владимировна</w:t>
            </w:r>
          </w:p>
        </w:tc>
        <w:tc>
          <w:tcPr>
            <w:tcW w:w="283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095" w:type="dxa"/>
          </w:tcPr>
          <w:p w:rsidR="00F24C5F" w:rsidRDefault="00F24C5F" w:rsidP="00651742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начальник отдела культуры администрации района;</w:t>
            </w:r>
          </w:p>
        </w:tc>
      </w:tr>
      <w:tr w:rsidR="00F24C5F" w:rsidTr="00F24C5F">
        <w:tc>
          <w:tcPr>
            <w:tcW w:w="3374" w:type="dxa"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Минин </w:t>
            </w:r>
          </w:p>
          <w:p w:rsidR="00F24C5F" w:rsidRDefault="00F24C5F" w:rsidP="00651742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Владимир Александрович</w:t>
            </w:r>
          </w:p>
        </w:tc>
        <w:tc>
          <w:tcPr>
            <w:tcW w:w="283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095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первый заместитель главы администрации района;</w:t>
            </w:r>
          </w:p>
        </w:tc>
      </w:tr>
      <w:tr w:rsidR="00F24C5F" w:rsidTr="00F24C5F">
        <w:tc>
          <w:tcPr>
            <w:tcW w:w="3374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Новикова </w:t>
            </w:r>
          </w:p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Лариса Николаевна</w:t>
            </w:r>
          </w:p>
        </w:tc>
        <w:tc>
          <w:tcPr>
            <w:tcW w:w="283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095" w:type="dxa"/>
          </w:tcPr>
          <w:p w:rsidR="00F24C5F" w:rsidRDefault="00F24C5F" w:rsidP="00651742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заместитель главы администрации района по социальным вопросам;</w:t>
            </w:r>
          </w:p>
        </w:tc>
      </w:tr>
      <w:tr w:rsidR="00F24C5F" w:rsidTr="00F24C5F">
        <w:tc>
          <w:tcPr>
            <w:tcW w:w="3374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Одинцов </w:t>
            </w:r>
          </w:p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Валерий Викторович</w:t>
            </w:r>
          </w:p>
        </w:tc>
        <w:tc>
          <w:tcPr>
            <w:tcW w:w="283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095" w:type="dxa"/>
          </w:tcPr>
          <w:p w:rsidR="00F24C5F" w:rsidRDefault="00F24C5F" w:rsidP="00651742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заместитель главы администрации района, начальник управления сельского хозяйства; </w:t>
            </w:r>
          </w:p>
        </w:tc>
      </w:tr>
      <w:tr w:rsidR="00F24C5F" w:rsidTr="00F24C5F">
        <w:tc>
          <w:tcPr>
            <w:tcW w:w="3374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Путина </w:t>
            </w:r>
          </w:p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Ольга Михайловна</w:t>
            </w:r>
          </w:p>
        </w:tc>
        <w:tc>
          <w:tcPr>
            <w:tcW w:w="283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095" w:type="dxa"/>
          </w:tcPr>
          <w:p w:rsidR="00F24C5F" w:rsidRDefault="00F24C5F" w:rsidP="00651742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начальник отдела экономического развития, промышленности  и торговли администрации района;</w:t>
            </w:r>
          </w:p>
        </w:tc>
      </w:tr>
      <w:tr w:rsidR="00F24C5F" w:rsidTr="00F24C5F">
        <w:tc>
          <w:tcPr>
            <w:tcW w:w="3374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Садчиков </w:t>
            </w:r>
          </w:p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bookmarkStart w:id="0" w:name="_GoBack"/>
            <w:bookmarkEnd w:id="0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Михаил Владимирович</w:t>
            </w:r>
          </w:p>
        </w:tc>
        <w:tc>
          <w:tcPr>
            <w:tcW w:w="283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6095" w:type="dxa"/>
          </w:tcPr>
          <w:p w:rsidR="00F24C5F" w:rsidRDefault="00F24C5F" w:rsidP="00651742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начальник управления строительства, </w:t>
            </w: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жизне-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обеспечения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начальник отдела жилищно-коммунальной политики, транспорта и связи администрации района;</w:t>
            </w:r>
          </w:p>
        </w:tc>
      </w:tr>
      <w:tr w:rsidR="00F24C5F" w:rsidTr="00F24C5F">
        <w:tc>
          <w:tcPr>
            <w:tcW w:w="3374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lastRenderedPageBreak/>
              <w:t xml:space="preserve">Стулов </w:t>
            </w:r>
          </w:p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Владимир Иванович</w:t>
            </w:r>
          </w:p>
        </w:tc>
        <w:tc>
          <w:tcPr>
            <w:tcW w:w="283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095" w:type="dxa"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руководитель аппарата администрации района;</w:t>
            </w:r>
          </w:p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F24C5F" w:rsidTr="00F24C5F">
        <w:tc>
          <w:tcPr>
            <w:tcW w:w="3374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 xml:space="preserve">Шевченко </w:t>
            </w:r>
          </w:p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Сергей Юрьевич</w:t>
            </w:r>
          </w:p>
        </w:tc>
        <w:tc>
          <w:tcPr>
            <w:tcW w:w="283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-</w:t>
            </w:r>
          </w:p>
        </w:tc>
        <w:tc>
          <w:tcPr>
            <w:tcW w:w="6095" w:type="dxa"/>
            <w:hideMark/>
          </w:tcPr>
          <w:p w:rsidR="00F24C5F" w:rsidRDefault="00F24C5F">
            <w:pPr>
              <w:tabs>
                <w:tab w:val="left" w:pos="3885"/>
              </w:tabs>
              <w:suppressAutoHyphens/>
              <w:spacing w:after="0" w:line="100" w:lineRule="atLeast"/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</w:pPr>
            <w:r>
              <w:rPr>
                <w:rFonts w:ascii="Times New Roman" w:eastAsia="Calibri" w:hAnsi="Times New Roman" w:cs="Times New Roman"/>
                <w:kern w:val="2"/>
                <w:sz w:val="28"/>
                <w:szCs w:val="28"/>
                <w:lang w:eastAsia="hi-IN" w:bidi="hi-IN"/>
              </w:rPr>
              <w:t>заместитель главы администрации района по промышленности, торговле и экономическому развитию.</w:t>
            </w:r>
          </w:p>
        </w:tc>
      </w:tr>
    </w:tbl>
    <w:p w:rsidR="00797790" w:rsidRDefault="00797790"/>
    <w:sectPr w:rsidR="00797790" w:rsidSect="00F24C5F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24C5F"/>
    <w:rsid w:val="00651742"/>
    <w:rsid w:val="00797790"/>
    <w:rsid w:val="00D5448F"/>
    <w:rsid w:val="00F24C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80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1626</Words>
  <Characters>9269</Characters>
  <Application>Microsoft Office Word</Application>
  <DocSecurity>0</DocSecurity>
  <Lines>77</Lines>
  <Paragraphs>21</Paragraphs>
  <ScaleCrop>false</ScaleCrop>
  <Company/>
  <LinksUpToDate>false</LinksUpToDate>
  <CharactersWithSpaces>10874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User</cp:lastModifiedBy>
  <cp:revision>4</cp:revision>
  <dcterms:created xsi:type="dcterms:W3CDTF">2015-10-29T10:16:00Z</dcterms:created>
  <dcterms:modified xsi:type="dcterms:W3CDTF">2015-10-29T11:50:00Z</dcterms:modified>
</cp:coreProperties>
</file>