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1EC" w:rsidRDefault="00D241EC" w:rsidP="00D241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предприниматели!</w:t>
      </w:r>
    </w:p>
    <w:p w:rsidR="00D241EC" w:rsidRDefault="00D241EC" w:rsidP="00D241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1EC" w:rsidRDefault="00D241EC" w:rsidP="00D241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Международной ассоциацией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Антикотрафакт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совместно с Центром развития перспективных технологий, при содействии Экспертного совета при Государственной комиссии по противодействию незаконному обороту промышленной продукции</w:t>
      </w:r>
      <w:r>
        <w:rPr>
          <w:rFonts w:ascii="Times New Roman" w:hAnsi="Times New Roman" w:cs="Times New Roman"/>
          <w:sz w:val="28"/>
          <w:szCs w:val="28"/>
        </w:rPr>
        <w:t>, проводится цикл обучающих семинаров на тему: «Маркировка и система прослеживаемости продукции – эффективный метод противодействия незаконному обороту промышленной продукции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1EC" w:rsidRDefault="00D241EC" w:rsidP="00D241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с</w:t>
      </w:r>
      <w:r w:rsidR="00AA0B5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минары будут проходить в режиме видеоконференцсвязи на безвозмездной основе с привлечением специалистов в области борьбы с незаконным оборотом промышленной продукции:</w:t>
      </w:r>
      <w:r w:rsidR="00AA0B50">
        <w:rPr>
          <w:rFonts w:ascii="Times New Roman" w:hAnsi="Times New Roman" w:cs="Times New Roman"/>
          <w:sz w:val="28"/>
          <w:szCs w:val="28"/>
        </w:rPr>
        <w:t xml:space="preserve"> представителей департамента системы цифровой маркировки товаров и легализации оборота продукции </w:t>
      </w:r>
      <w:proofErr w:type="spellStart"/>
      <w:r w:rsidR="00AA0B50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="00AA0B50">
        <w:rPr>
          <w:rFonts w:ascii="Times New Roman" w:hAnsi="Times New Roman" w:cs="Times New Roman"/>
          <w:sz w:val="28"/>
          <w:szCs w:val="28"/>
        </w:rPr>
        <w:t xml:space="preserve"> России, членов Экспертного совета, ведущих специалистов ООО «ЦРПТ», Международной ассоциации «</w:t>
      </w:r>
      <w:proofErr w:type="spellStart"/>
      <w:r w:rsidR="00AA0B50">
        <w:rPr>
          <w:rFonts w:ascii="Times New Roman" w:hAnsi="Times New Roman" w:cs="Times New Roman"/>
          <w:sz w:val="28"/>
          <w:szCs w:val="28"/>
        </w:rPr>
        <w:t>Антиконтрафакт</w:t>
      </w:r>
      <w:proofErr w:type="spellEnd"/>
      <w:r w:rsidR="00AA0B50">
        <w:rPr>
          <w:rFonts w:ascii="Times New Roman" w:hAnsi="Times New Roman" w:cs="Times New Roman"/>
          <w:sz w:val="28"/>
          <w:szCs w:val="28"/>
        </w:rPr>
        <w:t>».</w:t>
      </w:r>
    </w:p>
    <w:p w:rsidR="00AA0B50" w:rsidRPr="00AA0B50" w:rsidRDefault="00AA0B50" w:rsidP="00D241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вопросам, связанным с семинарами, следует обращаться к генеральному директору </w:t>
      </w:r>
      <w:r>
        <w:rPr>
          <w:rFonts w:ascii="Times New Roman" w:hAnsi="Times New Roman" w:cs="Times New Roman"/>
          <w:sz w:val="28"/>
          <w:szCs w:val="28"/>
        </w:rPr>
        <w:t>Международной ассоциации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Антиконтрафакт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Светлане Викторовне, тел. +79260966141, электронная почта: </w:t>
      </w:r>
      <w:r>
        <w:rPr>
          <w:rFonts w:ascii="Times New Roman" w:hAnsi="Times New Roman" w:cs="Times New Roman"/>
          <w:sz w:val="28"/>
          <w:szCs w:val="28"/>
          <w:lang w:val="en-US"/>
        </w:rPr>
        <w:t>org@anti-counterfeting.ru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41EC" w:rsidRDefault="00D241EC" w:rsidP="00D241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B50" w:rsidRDefault="00AA0B50" w:rsidP="00D241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B50" w:rsidRPr="00057627" w:rsidRDefault="00AA0B50" w:rsidP="00AA0B50">
      <w:pPr>
        <w:spacing w:line="240" w:lineRule="auto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057627">
        <w:rPr>
          <w:rFonts w:ascii="Times New Roman" w:hAnsi="Times New Roman" w:cs="Times New Roman"/>
          <w:sz w:val="28"/>
          <w:szCs w:val="28"/>
        </w:rPr>
        <w:t>Отдел экономического развития, промышленности и торговли администрации Пугачевского муниципального района</w:t>
      </w:r>
    </w:p>
    <w:p w:rsidR="00AA0B50" w:rsidRDefault="00AA0B50" w:rsidP="00D241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B50" w:rsidRDefault="00AA0B50" w:rsidP="00D241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B50" w:rsidRDefault="00AA0B50" w:rsidP="00D241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B50" w:rsidRDefault="00AA0B50" w:rsidP="00D241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B50" w:rsidRDefault="00AA0B50" w:rsidP="00D241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B50" w:rsidRDefault="00AA0B50" w:rsidP="00D241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B50" w:rsidRDefault="00AA0B50" w:rsidP="00D241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B50" w:rsidRDefault="00AA0B50" w:rsidP="00D241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B50" w:rsidRDefault="00AA0B50" w:rsidP="00D241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B50" w:rsidRDefault="00AA0B50" w:rsidP="00D241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B50" w:rsidRDefault="00AA0B50" w:rsidP="00D241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B50" w:rsidRDefault="00AA0B50" w:rsidP="00D241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B50" w:rsidRDefault="00AA0B50" w:rsidP="00D241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B50" w:rsidRDefault="00AA0B50" w:rsidP="00D241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B50" w:rsidRDefault="00AA0B50" w:rsidP="00D241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B50" w:rsidRDefault="00AA0B50" w:rsidP="00D241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B50" w:rsidRDefault="00AA0B50" w:rsidP="00D241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B50" w:rsidRDefault="00AA0B50" w:rsidP="00D241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B50" w:rsidRDefault="00AA0B50" w:rsidP="00D241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B50" w:rsidRDefault="00AA0B50" w:rsidP="00D241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65C" w:rsidRDefault="00D241EC" w:rsidP="00D241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ГРАФИК</w:t>
      </w:r>
    </w:p>
    <w:p w:rsidR="00D241EC" w:rsidRDefault="00D241EC" w:rsidP="00D241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обучающих семинаров по вопросам маркировки и системы прослеживаемости товаров по вопросам противодействия незаконному обороту промышленной продукции на 2020 и 2021 гг.</w:t>
      </w:r>
    </w:p>
    <w:p w:rsidR="00D241EC" w:rsidRDefault="00D241EC" w:rsidP="00D241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1EC" w:rsidRDefault="00D241EC" w:rsidP="00D241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1-я серия семинаров</w:t>
      </w:r>
    </w:p>
    <w:p w:rsidR="00D241EC" w:rsidRDefault="00D241EC" w:rsidP="00D241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241EC" w:rsidRPr="00D241EC" w:rsidTr="00D241EC">
        <w:tc>
          <w:tcPr>
            <w:tcW w:w="2336" w:type="dxa"/>
            <w:vAlign w:val="center"/>
          </w:tcPr>
          <w:p w:rsidR="00D241EC" w:rsidRPr="00D241EC" w:rsidRDefault="00D241EC" w:rsidP="00D241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1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36" w:type="dxa"/>
            <w:vAlign w:val="center"/>
          </w:tcPr>
          <w:p w:rsidR="00D241EC" w:rsidRPr="00D241EC" w:rsidRDefault="00D241EC" w:rsidP="00D241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округ</w:t>
            </w:r>
          </w:p>
        </w:tc>
        <w:tc>
          <w:tcPr>
            <w:tcW w:w="2336" w:type="dxa"/>
            <w:vAlign w:val="center"/>
          </w:tcPr>
          <w:p w:rsidR="00D241EC" w:rsidRPr="00D241EC" w:rsidRDefault="00D241EC" w:rsidP="00D241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1EC">
              <w:rPr>
                <w:rFonts w:ascii="Times New Roman" w:hAnsi="Times New Roman" w:cs="Times New Roman"/>
                <w:b/>
                <w:sz w:val="24"/>
                <w:szCs w:val="24"/>
              </w:rPr>
              <w:t>Регионы</w:t>
            </w:r>
          </w:p>
        </w:tc>
        <w:tc>
          <w:tcPr>
            <w:tcW w:w="2337" w:type="dxa"/>
            <w:vAlign w:val="center"/>
          </w:tcPr>
          <w:p w:rsidR="00D241EC" w:rsidRPr="00D241EC" w:rsidRDefault="00D241EC" w:rsidP="00D241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1E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семинара</w:t>
            </w:r>
          </w:p>
        </w:tc>
      </w:tr>
      <w:tr w:rsidR="00D241EC" w:rsidTr="00D241EC">
        <w:tc>
          <w:tcPr>
            <w:tcW w:w="2336" w:type="dxa"/>
            <w:vAlign w:val="center"/>
          </w:tcPr>
          <w:p w:rsidR="00D241EC" w:rsidRPr="00D241EC" w:rsidRDefault="00D241EC" w:rsidP="00D2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6" w:type="dxa"/>
            <w:vAlign w:val="center"/>
          </w:tcPr>
          <w:p w:rsidR="00D241EC" w:rsidRPr="00D241EC" w:rsidRDefault="00D241EC" w:rsidP="00D2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EC">
              <w:rPr>
                <w:rFonts w:ascii="Times New Roman" w:hAnsi="Times New Roman" w:cs="Times New Roman"/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2336" w:type="dxa"/>
            <w:vAlign w:val="center"/>
          </w:tcPr>
          <w:p w:rsidR="00D241EC" w:rsidRPr="00D241EC" w:rsidRDefault="00D241EC" w:rsidP="00D2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EC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2337" w:type="dxa"/>
            <w:vAlign w:val="center"/>
          </w:tcPr>
          <w:p w:rsidR="00D241EC" w:rsidRPr="00D241EC" w:rsidRDefault="00D241EC" w:rsidP="00D2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EC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</w:tr>
    </w:tbl>
    <w:p w:rsidR="00D241EC" w:rsidRDefault="00D241EC" w:rsidP="00D241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1EC" w:rsidRDefault="00D241EC" w:rsidP="00D241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-я серия семинаров</w:t>
      </w:r>
    </w:p>
    <w:p w:rsidR="00D241EC" w:rsidRDefault="00D241EC" w:rsidP="00D241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241EC" w:rsidRPr="00D241EC" w:rsidTr="00701C64">
        <w:tc>
          <w:tcPr>
            <w:tcW w:w="2336" w:type="dxa"/>
            <w:vAlign w:val="center"/>
          </w:tcPr>
          <w:p w:rsidR="00D241EC" w:rsidRPr="00D241EC" w:rsidRDefault="00D241EC" w:rsidP="00701C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1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36" w:type="dxa"/>
            <w:vAlign w:val="center"/>
          </w:tcPr>
          <w:p w:rsidR="00D241EC" w:rsidRPr="00D241EC" w:rsidRDefault="00D241EC" w:rsidP="00701C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округ</w:t>
            </w:r>
          </w:p>
        </w:tc>
        <w:tc>
          <w:tcPr>
            <w:tcW w:w="2336" w:type="dxa"/>
            <w:vAlign w:val="center"/>
          </w:tcPr>
          <w:p w:rsidR="00D241EC" w:rsidRPr="00D241EC" w:rsidRDefault="00D241EC" w:rsidP="00701C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1EC">
              <w:rPr>
                <w:rFonts w:ascii="Times New Roman" w:hAnsi="Times New Roman" w:cs="Times New Roman"/>
                <w:b/>
                <w:sz w:val="24"/>
                <w:szCs w:val="24"/>
              </w:rPr>
              <w:t>Регионы</w:t>
            </w:r>
          </w:p>
        </w:tc>
        <w:tc>
          <w:tcPr>
            <w:tcW w:w="2337" w:type="dxa"/>
            <w:vAlign w:val="center"/>
          </w:tcPr>
          <w:p w:rsidR="00D241EC" w:rsidRPr="00D241EC" w:rsidRDefault="00D241EC" w:rsidP="00701C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1E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семинара</w:t>
            </w:r>
          </w:p>
        </w:tc>
      </w:tr>
      <w:tr w:rsidR="00D241EC" w:rsidTr="00D241EC">
        <w:tc>
          <w:tcPr>
            <w:tcW w:w="2336" w:type="dxa"/>
            <w:vAlign w:val="center"/>
          </w:tcPr>
          <w:p w:rsidR="00D241EC" w:rsidRPr="00D241EC" w:rsidRDefault="00D241EC" w:rsidP="00D2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4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  <w:vAlign w:val="center"/>
          </w:tcPr>
          <w:p w:rsidR="00D241EC" w:rsidRPr="00D241EC" w:rsidRDefault="00D241EC" w:rsidP="00D2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EC">
              <w:rPr>
                <w:rFonts w:ascii="Times New Roman" w:hAnsi="Times New Roman" w:cs="Times New Roman"/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2336" w:type="dxa"/>
            <w:vAlign w:val="center"/>
          </w:tcPr>
          <w:p w:rsidR="00D241EC" w:rsidRPr="00D241EC" w:rsidRDefault="00D241EC" w:rsidP="00D2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1EC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2337" w:type="dxa"/>
            <w:vAlign w:val="center"/>
          </w:tcPr>
          <w:p w:rsidR="00D241EC" w:rsidRPr="00D241EC" w:rsidRDefault="00D241EC" w:rsidP="00D2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  <w:r w:rsidRPr="00D241E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</w:tbl>
    <w:p w:rsidR="00D241EC" w:rsidRDefault="00D241EC" w:rsidP="00D241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1EC" w:rsidRDefault="00D241EC" w:rsidP="00D241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336"/>
        <w:gridCol w:w="4747"/>
        <w:gridCol w:w="2268"/>
      </w:tblGrid>
      <w:tr w:rsidR="00D241EC" w:rsidRPr="00D241EC" w:rsidTr="00D241EC">
        <w:tc>
          <w:tcPr>
            <w:tcW w:w="2336" w:type="dxa"/>
            <w:vAlign w:val="center"/>
          </w:tcPr>
          <w:p w:rsidR="00D241EC" w:rsidRPr="00D241EC" w:rsidRDefault="00D241EC" w:rsidP="00701C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1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47" w:type="dxa"/>
            <w:vAlign w:val="center"/>
          </w:tcPr>
          <w:p w:rsidR="00D241EC" w:rsidRPr="00D241EC" w:rsidRDefault="00D241EC" w:rsidP="00701C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1EC">
              <w:rPr>
                <w:rFonts w:ascii="Times New Roman" w:hAnsi="Times New Roman" w:cs="Times New Roman"/>
                <w:b/>
                <w:sz w:val="24"/>
                <w:szCs w:val="24"/>
              </w:rPr>
              <w:t>Регионы</w:t>
            </w:r>
          </w:p>
        </w:tc>
        <w:tc>
          <w:tcPr>
            <w:tcW w:w="2268" w:type="dxa"/>
            <w:vAlign w:val="center"/>
          </w:tcPr>
          <w:p w:rsidR="00D241EC" w:rsidRPr="00D241EC" w:rsidRDefault="00D241EC" w:rsidP="00701C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1E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семинара</w:t>
            </w:r>
          </w:p>
        </w:tc>
      </w:tr>
      <w:tr w:rsidR="00D241EC" w:rsidTr="00D241EC">
        <w:tc>
          <w:tcPr>
            <w:tcW w:w="2336" w:type="dxa"/>
            <w:vAlign w:val="center"/>
          </w:tcPr>
          <w:p w:rsidR="00D241EC" w:rsidRPr="00D241EC" w:rsidRDefault="00D241EC" w:rsidP="00D2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4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7" w:type="dxa"/>
            <w:vAlign w:val="center"/>
          </w:tcPr>
          <w:p w:rsidR="00D241EC" w:rsidRPr="00D241EC" w:rsidRDefault="00D241EC" w:rsidP="00D2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семинары для всех регионов Российской Федерации</w:t>
            </w:r>
          </w:p>
        </w:tc>
        <w:tc>
          <w:tcPr>
            <w:tcW w:w="2268" w:type="dxa"/>
            <w:vAlign w:val="center"/>
          </w:tcPr>
          <w:p w:rsidR="00D241EC" w:rsidRDefault="00D241EC" w:rsidP="00D2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  <w:p w:rsidR="00D241EC" w:rsidRDefault="00D241EC" w:rsidP="00D2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EC" w:rsidRPr="00D241EC" w:rsidRDefault="00D241EC" w:rsidP="00D24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29.07.2021</w:t>
            </w:r>
          </w:p>
        </w:tc>
      </w:tr>
    </w:tbl>
    <w:p w:rsidR="00D241EC" w:rsidRPr="00D241EC" w:rsidRDefault="00D241EC" w:rsidP="00D241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41EC" w:rsidRPr="00D2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D8"/>
    <w:rsid w:val="007102D8"/>
    <w:rsid w:val="007D265C"/>
    <w:rsid w:val="00AA0B50"/>
    <w:rsid w:val="00D2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383A2-EC80-47B2-BCCE-3DE7F1B5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1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1EC"/>
    <w:pPr>
      <w:spacing w:after="0" w:line="240" w:lineRule="auto"/>
    </w:pPr>
  </w:style>
  <w:style w:type="table" w:styleId="a4">
    <w:name w:val="Table Grid"/>
    <w:basedOn w:val="a1"/>
    <w:uiPriority w:val="39"/>
    <w:rsid w:val="00D24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О.М.</dc:creator>
  <cp:keywords/>
  <dc:description/>
  <cp:lastModifiedBy>Путина О.М.</cp:lastModifiedBy>
  <cp:revision>2</cp:revision>
  <dcterms:created xsi:type="dcterms:W3CDTF">2020-12-01T07:23:00Z</dcterms:created>
  <dcterms:modified xsi:type="dcterms:W3CDTF">2020-12-01T07:39:00Z</dcterms:modified>
</cp:coreProperties>
</file>