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27" w:rsidRPr="00A01327" w:rsidRDefault="00A01327" w:rsidP="00A01327">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01327">
        <w:rPr>
          <w:rFonts w:ascii="Times New Roman" w:eastAsia="Times New Roman" w:hAnsi="Times New Roman" w:cs="Times New Roman"/>
          <w:b/>
          <w:bCs/>
          <w:sz w:val="32"/>
          <w:szCs w:val="32"/>
        </w:rPr>
        <w:t xml:space="preserve">Химические факторы риска возникновения </w:t>
      </w:r>
      <w:proofErr w:type="spellStart"/>
      <w:proofErr w:type="gramStart"/>
      <w:r w:rsidRPr="00A01327">
        <w:rPr>
          <w:rFonts w:ascii="Times New Roman" w:eastAsia="Times New Roman" w:hAnsi="Times New Roman" w:cs="Times New Roman"/>
          <w:b/>
          <w:bCs/>
          <w:sz w:val="32"/>
          <w:szCs w:val="32"/>
        </w:rPr>
        <w:t>сердечно-сосудистых</w:t>
      </w:r>
      <w:proofErr w:type="spellEnd"/>
      <w:proofErr w:type="gramEnd"/>
      <w:r w:rsidRPr="00A01327">
        <w:rPr>
          <w:rFonts w:ascii="Times New Roman" w:eastAsia="Times New Roman" w:hAnsi="Times New Roman" w:cs="Times New Roman"/>
          <w:b/>
          <w:bCs/>
          <w:sz w:val="32"/>
          <w:szCs w:val="32"/>
        </w:rPr>
        <w:t xml:space="preserve"> профзаболеваний</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Несмотря на многочисленные исследования, роль химических факторов в развитии </w:t>
      </w:r>
      <w:proofErr w:type="spellStart"/>
      <w:proofErr w:type="gramStart"/>
      <w:r w:rsidRPr="00A01327">
        <w:rPr>
          <w:rFonts w:ascii="Times New Roman" w:eastAsia="Times New Roman" w:hAnsi="Times New Roman" w:cs="Times New Roman"/>
          <w:sz w:val="28"/>
          <w:szCs w:val="28"/>
        </w:rPr>
        <w:t>сердечно-сосудистых</w:t>
      </w:r>
      <w:proofErr w:type="spellEnd"/>
      <w:proofErr w:type="gramEnd"/>
      <w:r w:rsidRPr="00A01327">
        <w:rPr>
          <w:rFonts w:ascii="Times New Roman" w:eastAsia="Times New Roman" w:hAnsi="Times New Roman" w:cs="Times New Roman"/>
          <w:sz w:val="28"/>
          <w:szCs w:val="28"/>
        </w:rPr>
        <w:t xml:space="preserve"> заболеваний, хотя и остается спорной, по-видимому, относительно невелика. При подсчете доли химических профессиональных факторов в этиологии </w:t>
      </w:r>
      <w:proofErr w:type="spellStart"/>
      <w:proofErr w:type="gramStart"/>
      <w:r w:rsidRPr="00A01327">
        <w:rPr>
          <w:rFonts w:ascii="Times New Roman" w:eastAsia="Times New Roman" w:hAnsi="Times New Roman" w:cs="Times New Roman"/>
          <w:sz w:val="28"/>
          <w:szCs w:val="28"/>
        </w:rPr>
        <w:t>сердечно-сосудистых</w:t>
      </w:r>
      <w:proofErr w:type="spellEnd"/>
      <w:proofErr w:type="gramEnd"/>
      <w:r w:rsidRPr="00A01327">
        <w:rPr>
          <w:rFonts w:ascii="Times New Roman" w:eastAsia="Times New Roman" w:hAnsi="Times New Roman" w:cs="Times New Roman"/>
          <w:sz w:val="28"/>
          <w:szCs w:val="28"/>
        </w:rPr>
        <w:t xml:space="preserve"> заболеваний у населения Дании, она составила менее 1 %.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Влияние на </w:t>
      </w:r>
      <w:proofErr w:type="spellStart"/>
      <w:proofErr w:type="gramStart"/>
      <w:r w:rsidRPr="00A01327">
        <w:rPr>
          <w:rFonts w:ascii="Times New Roman" w:eastAsia="Times New Roman" w:hAnsi="Times New Roman" w:cs="Times New Roman"/>
          <w:sz w:val="28"/>
          <w:szCs w:val="28"/>
        </w:rPr>
        <w:t>сердечно-сосудистую</w:t>
      </w:r>
      <w:proofErr w:type="spellEnd"/>
      <w:proofErr w:type="gramEnd"/>
      <w:r w:rsidRPr="00A01327">
        <w:rPr>
          <w:rFonts w:ascii="Times New Roman" w:eastAsia="Times New Roman" w:hAnsi="Times New Roman" w:cs="Times New Roman"/>
          <w:sz w:val="28"/>
          <w:szCs w:val="28"/>
        </w:rPr>
        <w:t xml:space="preserve"> систему некоторых химических веществ, таких как дисульфид углерода и органические соединения азота, является общепризнанным. Свинец, </w:t>
      </w:r>
      <w:proofErr w:type="gramStart"/>
      <w:r w:rsidRPr="00A01327">
        <w:rPr>
          <w:rFonts w:ascii="Times New Roman" w:eastAsia="Times New Roman" w:hAnsi="Times New Roman" w:cs="Times New Roman"/>
          <w:sz w:val="28"/>
          <w:szCs w:val="28"/>
        </w:rPr>
        <w:t>как</w:t>
      </w:r>
      <w:proofErr w:type="gramEnd"/>
      <w:r w:rsidRPr="00A01327">
        <w:rPr>
          <w:rFonts w:ascii="Times New Roman" w:eastAsia="Times New Roman" w:hAnsi="Times New Roman" w:cs="Times New Roman"/>
          <w:sz w:val="28"/>
          <w:szCs w:val="28"/>
        </w:rPr>
        <w:t xml:space="preserve"> оказалось, влияет на артериальное давление и развитие цереброваскулярной патологии. </w:t>
      </w:r>
      <w:proofErr w:type="spellStart"/>
      <w:r w:rsidRPr="00A01327">
        <w:rPr>
          <w:rFonts w:ascii="Times New Roman" w:eastAsia="Times New Roman" w:hAnsi="Times New Roman" w:cs="Times New Roman"/>
          <w:sz w:val="28"/>
          <w:szCs w:val="28"/>
        </w:rPr>
        <w:t>Монооксид</w:t>
      </w:r>
      <w:proofErr w:type="spellEnd"/>
      <w:r w:rsidRPr="00A01327">
        <w:rPr>
          <w:rFonts w:ascii="Times New Roman" w:eastAsia="Times New Roman" w:hAnsi="Times New Roman" w:cs="Times New Roman"/>
          <w:sz w:val="28"/>
          <w:szCs w:val="28"/>
        </w:rPr>
        <w:t xml:space="preserve"> углерода, вне всякого сомнения, обладает мощным воздействием, провоцируя приступ стенокардии на фоне уже существующей ишемии, но, вероятно, не увеличивает риск развития лежащего в основе ишемической болезни атеросклероза, как это долгое время предполагалось. Роль других веществ, таких как кадмий, кобальт, мышьяк, сурьма, бериллий, фосфорорганические соединения и растворители обсуждается, но до настоящего времени количество документальных данных недостаточно. Подборка по соответствующим видам деятельности и промышленным отраслям дана в таблице ниже.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Группа видов деятельности и промышленных отраслей, которые</w:t>
      </w:r>
      <w:r w:rsidRPr="00A01327">
        <w:rPr>
          <w:rFonts w:ascii="Times New Roman" w:eastAsia="Times New Roman" w:hAnsi="Times New Roman" w:cs="Times New Roman"/>
          <w:sz w:val="28"/>
          <w:szCs w:val="28"/>
        </w:rPr>
        <w:br/>
        <w:t>могут быть связаны с профессиональными вредностями, </w:t>
      </w:r>
      <w:r w:rsidRPr="00A01327">
        <w:rPr>
          <w:rFonts w:ascii="Times New Roman" w:eastAsia="Times New Roman" w:hAnsi="Times New Roman" w:cs="Times New Roman"/>
          <w:sz w:val="28"/>
          <w:szCs w:val="28"/>
        </w:rPr>
        <w:br/>
        <w:t xml:space="preserve">влияющими на </w:t>
      </w:r>
      <w:proofErr w:type="spellStart"/>
      <w:proofErr w:type="gramStart"/>
      <w:r w:rsidRPr="00A01327">
        <w:rPr>
          <w:rFonts w:ascii="Times New Roman" w:eastAsia="Times New Roman" w:hAnsi="Times New Roman" w:cs="Times New Roman"/>
          <w:sz w:val="28"/>
          <w:szCs w:val="28"/>
        </w:rPr>
        <w:t>сердечно-сосудистую</w:t>
      </w:r>
      <w:proofErr w:type="spellEnd"/>
      <w:proofErr w:type="gramEnd"/>
      <w:r w:rsidRPr="00A01327">
        <w:rPr>
          <w:rFonts w:ascii="Times New Roman" w:eastAsia="Times New Roman" w:hAnsi="Times New Roman" w:cs="Times New Roman"/>
          <w:sz w:val="28"/>
          <w:szCs w:val="28"/>
        </w:rPr>
        <w:t xml:space="preserve"> систему</w:t>
      </w:r>
      <w:r w:rsidRPr="00A01327">
        <w:rPr>
          <w:rFonts w:ascii="Times New Roman" w:eastAsia="Times New Roman" w:hAnsi="Times New Roman" w:cs="Times New Roman"/>
          <w:sz w:val="28"/>
          <w:szCs w:val="28"/>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26"/>
        <w:gridCol w:w="6659"/>
      </w:tblGrid>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Вредные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Промышленные отрасли, подверженные</w:t>
            </w:r>
            <w:r w:rsidRPr="00A01327">
              <w:rPr>
                <w:rFonts w:ascii="Times New Roman" w:eastAsia="Times New Roman" w:hAnsi="Times New Roman" w:cs="Times New Roman"/>
                <w:sz w:val="28"/>
                <w:szCs w:val="28"/>
              </w:rPr>
              <w:br/>
              <w:t>воздействию/использующие</w:t>
            </w:r>
            <w:r w:rsidRPr="00A01327">
              <w:rPr>
                <w:rFonts w:ascii="Times New Roman" w:eastAsia="Times New Roman" w:hAnsi="Times New Roman" w:cs="Times New Roman"/>
                <w:sz w:val="28"/>
                <w:szCs w:val="28"/>
              </w:rPr>
              <w:br/>
              <w:t xml:space="preserve">  </w:t>
            </w:r>
          </w:p>
        </w:tc>
      </w:tr>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Дисульфид углерода</w:t>
            </w:r>
            <w:r w:rsidRPr="00A01327">
              <w:rPr>
                <w:rFonts w:ascii="Times New Roman" w:eastAsia="Times New Roman" w:hAnsi="Times New Roman" w:cs="Times New Roman"/>
                <w:sz w:val="28"/>
                <w:szCs w:val="28"/>
              </w:rPr>
              <w:br/>
              <w:t xml:space="preserve">(CS2)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Производство вискозы и синтетических волокон; отрасли, производящие резину, спички, взрывчатые вещества и целлюлозу. Используется как растворитель в фармацевтической и косметической промышленности, производстве инсектицидов </w:t>
            </w:r>
            <w:r w:rsidRPr="00A01327">
              <w:rPr>
                <w:rFonts w:ascii="Times New Roman" w:eastAsia="Times New Roman" w:hAnsi="Times New Roman" w:cs="Times New Roman"/>
                <w:sz w:val="28"/>
                <w:szCs w:val="28"/>
              </w:rPr>
              <w:br/>
              <w:t xml:space="preserve">  </w:t>
            </w:r>
          </w:p>
        </w:tc>
      </w:tr>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Органические </w:t>
            </w:r>
            <w:proofErr w:type="spellStart"/>
            <w:r w:rsidRPr="00A01327">
              <w:rPr>
                <w:rFonts w:ascii="Times New Roman" w:eastAsia="Times New Roman" w:hAnsi="Times New Roman" w:cs="Times New Roman"/>
                <w:sz w:val="28"/>
                <w:szCs w:val="28"/>
              </w:rPr>
              <w:t>нитросоединения</w:t>
            </w:r>
            <w:proofErr w:type="spellEnd"/>
            <w:r w:rsidRPr="00A01327">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Производство взрывчатых веществ, военная промышленность, фармацевтическая промышленность</w:t>
            </w:r>
            <w:r w:rsidRPr="00A01327">
              <w:rPr>
                <w:rFonts w:ascii="Times New Roman" w:eastAsia="Times New Roman" w:hAnsi="Times New Roman" w:cs="Times New Roman"/>
                <w:sz w:val="28"/>
                <w:szCs w:val="28"/>
              </w:rPr>
              <w:br/>
              <w:t xml:space="preserve">  </w:t>
            </w:r>
          </w:p>
        </w:tc>
      </w:tr>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A01327">
              <w:rPr>
                <w:rFonts w:ascii="Times New Roman" w:eastAsia="Times New Roman" w:hAnsi="Times New Roman" w:cs="Times New Roman"/>
                <w:sz w:val="28"/>
                <w:szCs w:val="28"/>
              </w:rPr>
              <w:t>Монооксид</w:t>
            </w:r>
            <w:proofErr w:type="spellEnd"/>
            <w:r w:rsidRPr="00A01327">
              <w:rPr>
                <w:rFonts w:ascii="Times New Roman" w:eastAsia="Times New Roman" w:hAnsi="Times New Roman" w:cs="Times New Roman"/>
                <w:sz w:val="28"/>
                <w:szCs w:val="28"/>
              </w:rPr>
              <w:t xml:space="preserve"> углерода (CO)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Рабочие крупных промышленных предприятий, использующих горение</w:t>
            </w:r>
            <w:r w:rsidRPr="00A01327">
              <w:rPr>
                <w:rFonts w:ascii="Times New Roman" w:eastAsia="Times New Roman" w:hAnsi="Times New Roman" w:cs="Times New Roman"/>
                <w:sz w:val="28"/>
                <w:szCs w:val="28"/>
              </w:rPr>
              <w:br/>
            </w:r>
            <w:r w:rsidRPr="00A01327">
              <w:rPr>
                <w:rFonts w:ascii="Times New Roman" w:eastAsia="Times New Roman" w:hAnsi="Times New Roman" w:cs="Times New Roman"/>
                <w:sz w:val="28"/>
                <w:szCs w:val="28"/>
              </w:rPr>
              <w:lastRenderedPageBreak/>
              <w:t xml:space="preserve">в технологическом процессе (доменные печи, коксовальные печи). Производство и утилизация газовых смесей, содержащих </w:t>
            </w:r>
            <w:proofErr w:type="gramStart"/>
            <w:r w:rsidRPr="00A01327">
              <w:rPr>
                <w:rFonts w:ascii="Times New Roman" w:eastAsia="Times New Roman" w:hAnsi="Times New Roman" w:cs="Times New Roman"/>
                <w:sz w:val="28"/>
                <w:szCs w:val="28"/>
              </w:rPr>
              <w:t>СО</w:t>
            </w:r>
            <w:proofErr w:type="gramEnd"/>
            <w:r w:rsidRPr="00A01327">
              <w:rPr>
                <w:rFonts w:ascii="Times New Roman" w:eastAsia="Times New Roman" w:hAnsi="Times New Roman" w:cs="Times New Roman"/>
                <w:sz w:val="28"/>
                <w:szCs w:val="28"/>
              </w:rPr>
              <w:br/>
              <w:t>(производители газового оборудования). </w:t>
            </w:r>
            <w:r w:rsidRPr="00A01327">
              <w:rPr>
                <w:rFonts w:ascii="Times New Roman" w:eastAsia="Times New Roman" w:hAnsi="Times New Roman" w:cs="Times New Roman"/>
                <w:sz w:val="28"/>
                <w:szCs w:val="28"/>
              </w:rPr>
              <w:br/>
              <w:t>Ремонт газопроводов.</w:t>
            </w:r>
            <w:r w:rsidRPr="00A01327">
              <w:rPr>
                <w:rFonts w:ascii="Times New Roman" w:eastAsia="Times New Roman" w:hAnsi="Times New Roman" w:cs="Times New Roman"/>
                <w:sz w:val="28"/>
                <w:szCs w:val="28"/>
              </w:rPr>
              <w:br/>
              <w:t>Рабочие литейного производства, пожарники, автомеханики (особенно работающие</w:t>
            </w:r>
            <w:r w:rsidRPr="00A01327">
              <w:rPr>
                <w:rFonts w:ascii="Times New Roman" w:eastAsia="Times New Roman" w:hAnsi="Times New Roman" w:cs="Times New Roman"/>
                <w:sz w:val="28"/>
                <w:szCs w:val="28"/>
              </w:rPr>
              <w:br/>
              <w:t> в плохо вентилируемых помещениях)</w:t>
            </w:r>
            <w:r w:rsidRPr="00A01327">
              <w:rPr>
                <w:rFonts w:ascii="Times New Roman" w:eastAsia="Times New Roman" w:hAnsi="Times New Roman" w:cs="Times New Roman"/>
                <w:sz w:val="28"/>
                <w:szCs w:val="28"/>
              </w:rPr>
              <w:br/>
              <w:t>Несчастные случаи (газы от взрыва,</w:t>
            </w:r>
            <w:r w:rsidRPr="00A01327">
              <w:rPr>
                <w:rFonts w:ascii="Times New Roman" w:eastAsia="Times New Roman" w:hAnsi="Times New Roman" w:cs="Times New Roman"/>
                <w:sz w:val="28"/>
                <w:szCs w:val="28"/>
              </w:rPr>
              <w:br/>
              <w:t>пламя в туннелях или подземные работы)</w:t>
            </w:r>
            <w:r w:rsidRPr="00A01327">
              <w:rPr>
                <w:rFonts w:ascii="Times New Roman" w:eastAsia="Times New Roman" w:hAnsi="Times New Roman" w:cs="Times New Roman"/>
                <w:sz w:val="28"/>
                <w:szCs w:val="28"/>
              </w:rPr>
              <w:br/>
              <w:t xml:space="preserve">  </w:t>
            </w:r>
          </w:p>
        </w:tc>
      </w:tr>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lastRenderedPageBreak/>
              <w:t xml:space="preserve">Свинец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Плавка свинцовой руды или вторичного сырья, содержащего свинец</w:t>
            </w:r>
            <w:r w:rsidRPr="00A01327">
              <w:rPr>
                <w:rFonts w:ascii="Times New Roman" w:eastAsia="Times New Roman" w:hAnsi="Times New Roman" w:cs="Times New Roman"/>
                <w:sz w:val="28"/>
                <w:szCs w:val="28"/>
              </w:rPr>
              <w:br/>
              <w:t>Металлургическая промышленность (производство различных сплавов),</w:t>
            </w:r>
            <w:r w:rsidRPr="00A01327">
              <w:rPr>
                <w:rFonts w:ascii="Times New Roman" w:eastAsia="Times New Roman" w:hAnsi="Times New Roman" w:cs="Times New Roman"/>
                <w:sz w:val="28"/>
                <w:szCs w:val="28"/>
              </w:rPr>
              <w:br/>
              <w:t xml:space="preserve"> резка и сварка металлов, содержащих свинец или материалов со </w:t>
            </w:r>
            <w:proofErr w:type="spellStart"/>
            <w:r w:rsidRPr="00A01327">
              <w:rPr>
                <w:rFonts w:ascii="Times New Roman" w:eastAsia="Times New Roman" w:hAnsi="Times New Roman" w:cs="Times New Roman"/>
                <w:sz w:val="28"/>
                <w:szCs w:val="28"/>
              </w:rPr>
              <w:t>свинецсодержащим</w:t>
            </w:r>
            <w:proofErr w:type="spellEnd"/>
            <w:r w:rsidRPr="00A01327">
              <w:rPr>
                <w:rFonts w:ascii="Times New Roman" w:eastAsia="Times New Roman" w:hAnsi="Times New Roman" w:cs="Times New Roman"/>
                <w:sz w:val="28"/>
                <w:szCs w:val="28"/>
              </w:rPr>
              <w:t xml:space="preserve"> покрытием</w:t>
            </w:r>
            <w:r w:rsidRPr="00A01327">
              <w:rPr>
                <w:rFonts w:ascii="Times New Roman" w:eastAsia="Times New Roman" w:hAnsi="Times New Roman" w:cs="Times New Roman"/>
                <w:sz w:val="28"/>
                <w:szCs w:val="28"/>
              </w:rPr>
              <w:br/>
              <w:t>Заводы по производству аккумуляторов</w:t>
            </w:r>
            <w:r w:rsidRPr="00A01327">
              <w:rPr>
                <w:rFonts w:ascii="Times New Roman" w:eastAsia="Times New Roman" w:hAnsi="Times New Roman" w:cs="Times New Roman"/>
                <w:sz w:val="28"/>
                <w:szCs w:val="28"/>
              </w:rPr>
              <w:br/>
              <w:t xml:space="preserve">Производство керамики и фарфора (производство </w:t>
            </w:r>
            <w:proofErr w:type="spellStart"/>
            <w:r w:rsidRPr="00A01327">
              <w:rPr>
                <w:rFonts w:ascii="Times New Roman" w:eastAsia="Times New Roman" w:hAnsi="Times New Roman" w:cs="Times New Roman"/>
                <w:sz w:val="28"/>
                <w:szCs w:val="28"/>
              </w:rPr>
              <w:t>свинецсодержащей</w:t>
            </w:r>
            <w:proofErr w:type="spellEnd"/>
            <w:r w:rsidRPr="00A01327">
              <w:rPr>
                <w:rFonts w:ascii="Times New Roman" w:eastAsia="Times New Roman" w:hAnsi="Times New Roman" w:cs="Times New Roman"/>
                <w:sz w:val="28"/>
                <w:szCs w:val="28"/>
              </w:rPr>
              <w:t xml:space="preserve"> глазури)</w:t>
            </w:r>
            <w:r w:rsidRPr="00A01327">
              <w:rPr>
                <w:rFonts w:ascii="Times New Roman" w:eastAsia="Times New Roman" w:hAnsi="Times New Roman" w:cs="Times New Roman"/>
                <w:sz w:val="28"/>
                <w:szCs w:val="28"/>
              </w:rPr>
              <w:br/>
              <w:t xml:space="preserve">Производство </w:t>
            </w:r>
            <w:proofErr w:type="spellStart"/>
            <w:r w:rsidRPr="00A01327">
              <w:rPr>
                <w:rFonts w:ascii="Times New Roman" w:eastAsia="Times New Roman" w:hAnsi="Times New Roman" w:cs="Times New Roman"/>
                <w:sz w:val="28"/>
                <w:szCs w:val="28"/>
              </w:rPr>
              <w:t>синецсодержащего</w:t>
            </w:r>
            <w:proofErr w:type="spellEnd"/>
            <w:r w:rsidRPr="00A01327">
              <w:rPr>
                <w:rFonts w:ascii="Times New Roman" w:eastAsia="Times New Roman" w:hAnsi="Times New Roman" w:cs="Times New Roman"/>
                <w:sz w:val="28"/>
                <w:szCs w:val="28"/>
              </w:rPr>
              <w:t xml:space="preserve"> стекла</w:t>
            </w:r>
            <w:r w:rsidRPr="00A01327">
              <w:rPr>
                <w:rFonts w:ascii="Times New Roman" w:eastAsia="Times New Roman" w:hAnsi="Times New Roman" w:cs="Times New Roman"/>
                <w:sz w:val="28"/>
                <w:szCs w:val="28"/>
              </w:rPr>
              <w:br/>
              <w:t>Производство красителей, использование</w:t>
            </w:r>
            <w:r w:rsidRPr="00A01327">
              <w:rPr>
                <w:rFonts w:ascii="Times New Roman" w:eastAsia="Times New Roman" w:hAnsi="Times New Roman" w:cs="Times New Roman"/>
                <w:sz w:val="28"/>
                <w:szCs w:val="28"/>
              </w:rPr>
              <w:br/>
              <w:t xml:space="preserve">и удаление </w:t>
            </w:r>
            <w:proofErr w:type="spellStart"/>
            <w:r w:rsidRPr="00A01327">
              <w:rPr>
                <w:rFonts w:ascii="Times New Roman" w:eastAsia="Times New Roman" w:hAnsi="Times New Roman" w:cs="Times New Roman"/>
                <w:sz w:val="28"/>
                <w:szCs w:val="28"/>
              </w:rPr>
              <w:t>свинецсодержащих</w:t>
            </w:r>
            <w:proofErr w:type="spellEnd"/>
            <w:r w:rsidRPr="00A01327">
              <w:rPr>
                <w:rFonts w:ascii="Times New Roman" w:eastAsia="Times New Roman" w:hAnsi="Times New Roman" w:cs="Times New Roman"/>
                <w:sz w:val="28"/>
                <w:szCs w:val="28"/>
              </w:rPr>
              <w:t xml:space="preserve"> красок</w:t>
            </w:r>
            <w:r w:rsidRPr="00A01327">
              <w:rPr>
                <w:rFonts w:ascii="Times New Roman" w:eastAsia="Times New Roman" w:hAnsi="Times New Roman" w:cs="Times New Roman"/>
                <w:sz w:val="28"/>
                <w:szCs w:val="28"/>
              </w:rPr>
              <w:br/>
              <w:t xml:space="preserve">  </w:t>
            </w:r>
          </w:p>
        </w:tc>
      </w:tr>
      <w:tr w:rsidR="00A01327" w:rsidRPr="00A01327" w:rsidTr="00A0132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Углеводороды,</w:t>
            </w:r>
            <w:r w:rsidRPr="00A01327">
              <w:rPr>
                <w:rFonts w:ascii="Times New Roman" w:eastAsia="Times New Roman" w:hAnsi="Times New Roman" w:cs="Times New Roman"/>
                <w:sz w:val="28"/>
                <w:szCs w:val="28"/>
              </w:rPr>
              <w:br/>
            </w:r>
            <w:proofErr w:type="spellStart"/>
            <w:r w:rsidRPr="00A01327">
              <w:rPr>
                <w:rFonts w:ascii="Times New Roman" w:eastAsia="Times New Roman" w:hAnsi="Times New Roman" w:cs="Times New Roman"/>
                <w:sz w:val="28"/>
                <w:szCs w:val="28"/>
              </w:rPr>
              <w:t>галогенизированные</w:t>
            </w:r>
            <w:proofErr w:type="spellEnd"/>
            <w:r w:rsidRPr="00A01327">
              <w:rPr>
                <w:rFonts w:ascii="Times New Roman" w:eastAsia="Times New Roman" w:hAnsi="Times New Roman" w:cs="Times New Roman"/>
                <w:sz w:val="28"/>
                <w:szCs w:val="28"/>
              </w:rPr>
              <w:t xml:space="preserve"> углеводороды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01327" w:rsidRPr="00A01327" w:rsidRDefault="00A01327" w:rsidP="00A01327">
            <w:pPr>
              <w:spacing w:before="100" w:beforeAutospacing="1" w:after="100" w:afterAutospacing="1" w:line="240" w:lineRule="auto"/>
              <w:jc w:val="center"/>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Растворители (краски, лаки)</w:t>
            </w:r>
            <w:r w:rsidRPr="00A01327">
              <w:rPr>
                <w:rFonts w:ascii="Times New Roman" w:eastAsia="Times New Roman" w:hAnsi="Times New Roman" w:cs="Times New Roman"/>
                <w:sz w:val="28"/>
                <w:szCs w:val="28"/>
              </w:rPr>
              <w:br/>
              <w:t>Различные клеи (обувная, резиновая промышленность)</w:t>
            </w:r>
            <w:r w:rsidRPr="00A01327">
              <w:rPr>
                <w:rFonts w:ascii="Times New Roman" w:eastAsia="Times New Roman" w:hAnsi="Times New Roman" w:cs="Times New Roman"/>
                <w:sz w:val="28"/>
                <w:szCs w:val="28"/>
              </w:rPr>
              <w:br/>
              <w:t>Чистящие и моющие средства</w:t>
            </w:r>
            <w:r w:rsidRPr="00A01327">
              <w:rPr>
                <w:rFonts w:ascii="Times New Roman" w:eastAsia="Times New Roman" w:hAnsi="Times New Roman" w:cs="Times New Roman"/>
                <w:sz w:val="28"/>
                <w:szCs w:val="28"/>
              </w:rPr>
              <w:br/>
              <w:t>Основные материалы для химического синтеза</w:t>
            </w:r>
            <w:r w:rsidRPr="00A01327">
              <w:rPr>
                <w:rFonts w:ascii="Times New Roman" w:eastAsia="Times New Roman" w:hAnsi="Times New Roman" w:cs="Times New Roman"/>
                <w:sz w:val="28"/>
                <w:szCs w:val="28"/>
              </w:rPr>
              <w:br/>
              <w:t>Охладители</w:t>
            </w:r>
            <w:r w:rsidRPr="00A01327">
              <w:rPr>
                <w:rFonts w:ascii="Times New Roman" w:eastAsia="Times New Roman" w:hAnsi="Times New Roman" w:cs="Times New Roman"/>
                <w:sz w:val="28"/>
                <w:szCs w:val="28"/>
              </w:rPr>
              <w:br/>
              <w:t>Медикаменты (наркотики)</w:t>
            </w:r>
            <w:r w:rsidRPr="00A01327">
              <w:rPr>
                <w:rFonts w:ascii="Times New Roman" w:eastAsia="Times New Roman" w:hAnsi="Times New Roman" w:cs="Times New Roman"/>
                <w:sz w:val="28"/>
                <w:szCs w:val="28"/>
              </w:rPr>
              <w:br/>
              <w:t xml:space="preserve">Воздействие </w:t>
            </w:r>
            <w:proofErr w:type="spellStart"/>
            <w:r w:rsidRPr="00A01327">
              <w:rPr>
                <w:rFonts w:ascii="Times New Roman" w:eastAsia="Times New Roman" w:hAnsi="Times New Roman" w:cs="Times New Roman"/>
                <w:sz w:val="28"/>
                <w:szCs w:val="28"/>
              </w:rPr>
              <w:t>метилхлорида</w:t>
            </w:r>
            <w:proofErr w:type="spellEnd"/>
            <w:r w:rsidRPr="00A01327">
              <w:rPr>
                <w:rFonts w:ascii="Times New Roman" w:eastAsia="Times New Roman" w:hAnsi="Times New Roman" w:cs="Times New Roman"/>
                <w:sz w:val="28"/>
                <w:szCs w:val="28"/>
              </w:rPr>
              <w:t xml:space="preserve"> при применении растворителей</w:t>
            </w:r>
            <w:r w:rsidRPr="00A01327">
              <w:rPr>
                <w:rFonts w:ascii="Times New Roman" w:eastAsia="Times New Roman" w:hAnsi="Times New Roman" w:cs="Times New Roman"/>
                <w:sz w:val="28"/>
                <w:szCs w:val="28"/>
              </w:rPr>
              <w:br/>
              <w:t xml:space="preserve">  </w:t>
            </w:r>
          </w:p>
        </w:tc>
      </w:tr>
    </w:tbl>
    <w:p w:rsidR="00A01327" w:rsidRPr="00A01327" w:rsidRDefault="00A01327" w:rsidP="00A01327">
      <w:pPr>
        <w:spacing w:after="0" w:line="240" w:lineRule="auto"/>
        <w:rPr>
          <w:rFonts w:ascii="Times New Roman" w:eastAsia="Times New Roman" w:hAnsi="Times New Roman" w:cs="Times New Roman"/>
          <w:sz w:val="28"/>
          <w:szCs w:val="28"/>
        </w:rPr>
      </w:pP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Данный перечень показывает, что проблемы включения, комбинированных воздействий, расхождение взглядов при рассмотрении комплексных факторов, изменение масштабов целей и оценочных стратегий играют существенную роль при рассмотрении результатов исследований, поэтому выводы, сделанные на основании этих эпидемиологических исследований, остаются не вполне определенными. В подобной ситуации ясные патогенетические концепции и научные данные могут поддержать предположение о существующих взаимосвязях и тем самым способствовать </w:t>
      </w:r>
      <w:r w:rsidRPr="00A01327">
        <w:rPr>
          <w:rFonts w:ascii="Times New Roman" w:eastAsia="Times New Roman" w:hAnsi="Times New Roman" w:cs="Times New Roman"/>
          <w:sz w:val="28"/>
          <w:szCs w:val="28"/>
        </w:rPr>
        <w:lastRenderedPageBreak/>
        <w:t xml:space="preserve">выяснению и обоснованию последствий, включая профилактические мероприятия. Известно влияние дисульфида углерода на липидный и углеродный обмены, на функцию щитовидной железы (пусковой механизм гипотиреоза) и на механизмы свертывания крови (способствует агрегации тромбоцитов, ингибирует активность </w:t>
      </w:r>
      <w:proofErr w:type="spellStart"/>
      <w:r w:rsidRPr="00A01327">
        <w:rPr>
          <w:rFonts w:ascii="Times New Roman" w:eastAsia="Times New Roman" w:hAnsi="Times New Roman" w:cs="Times New Roman"/>
          <w:sz w:val="28"/>
          <w:szCs w:val="28"/>
        </w:rPr>
        <w:t>плазминогена</w:t>
      </w:r>
      <w:proofErr w:type="spellEnd"/>
      <w:r w:rsidRPr="00A01327">
        <w:rPr>
          <w:rFonts w:ascii="Times New Roman" w:eastAsia="Times New Roman" w:hAnsi="Times New Roman" w:cs="Times New Roman"/>
          <w:sz w:val="28"/>
          <w:szCs w:val="28"/>
        </w:rPr>
        <w:t xml:space="preserve">).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br/>
        <w:t>Изменения артериального давления, в частности гипертензия, наиболее часто приводят к сосудистым поражениям почек, при этом до сих пор полностью не исключена прямая причинно-следственная связь между влиянием дисульфида углерода и повышением артериального давления, предполагается так же прямое (обратимое) токсическое воздействие на миокард и вмешательство в метаболизм катехоламинов. В одном из лучших исследований «интервенций» (</w:t>
      </w:r>
      <w:proofErr w:type="spellStart"/>
      <w:r w:rsidRPr="00A01327">
        <w:rPr>
          <w:rFonts w:ascii="Times New Roman" w:eastAsia="Times New Roman" w:hAnsi="Times New Roman" w:cs="Times New Roman"/>
          <w:sz w:val="28"/>
          <w:szCs w:val="28"/>
        </w:rPr>
        <w:t>Nurminen</w:t>
      </w:r>
      <w:proofErr w:type="spellEnd"/>
      <w:r w:rsidRPr="00A01327">
        <w:rPr>
          <w:rFonts w:ascii="Times New Roman" w:eastAsia="Times New Roman" w:hAnsi="Times New Roman" w:cs="Times New Roman"/>
          <w:sz w:val="28"/>
          <w:szCs w:val="28"/>
        </w:rPr>
        <w:t xml:space="preserve"> и </w:t>
      </w:r>
      <w:proofErr w:type="spellStart"/>
      <w:r w:rsidRPr="00A01327">
        <w:rPr>
          <w:rFonts w:ascii="Times New Roman" w:eastAsia="Times New Roman" w:hAnsi="Times New Roman" w:cs="Times New Roman"/>
          <w:sz w:val="28"/>
          <w:szCs w:val="28"/>
        </w:rPr>
        <w:t>Hernberg</w:t>
      </w:r>
      <w:proofErr w:type="spellEnd"/>
      <w:r w:rsidRPr="00A01327">
        <w:rPr>
          <w:rFonts w:ascii="Times New Roman" w:eastAsia="Times New Roman" w:hAnsi="Times New Roman" w:cs="Times New Roman"/>
          <w:sz w:val="28"/>
          <w:szCs w:val="28"/>
        </w:rPr>
        <w:t xml:space="preserve">, 1985), проводившемся в течение 15-ти лет, представлены документальные данные, подтверждающие обратимый характер влияния на сердце: уменьшение воздействия сопровождалось почти одновременным снижением смертности от </w:t>
      </w:r>
      <w:proofErr w:type="spellStart"/>
      <w:proofErr w:type="gramStart"/>
      <w:r w:rsidRPr="00A01327">
        <w:rPr>
          <w:rFonts w:ascii="Times New Roman" w:eastAsia="Times New Roman" w:hAnsi="Times New Roman" w:cs="Times New Roman"/>
          <w:sz w:val="28"/>
          <w:szCs w:val="28"/>
        </w:rPr>
        <w:t>сердечно-сосудистых</w:t>
      </w:r>
      <w:proofErr w:type="spellEnd"/>
      <w:proofErr w:type="gramEnd"/>
      <w:r w:rsidRPr="00A01327">
        <w:rPr>
          <w:rFonts w:ascii="Times New Roman" w:eastAsia="Times New Roman" w:hAnsi="Times New Roman" w:cs="Times New Roman"/>
          <w:sz w:val="28"/>
          <w:szCs w:val="28"/>
        </w:rPr>
        <w:t xml:space="preserve"> заболеваний. Помимо очевидного прямого </w:t>
      </w:r>
      <w:proofErr w:type="spellStart"/>
      <w:r w:rsidRPr="00A01327">
        <w:rPr>
          <w:rFonts w:ascii="Times New Roman" w:eastAsia="Times New Roman" w:hAnsi="Times New Roman" w:cs="Times New Roman"/>
          <w:sz w:val="28"/>
          <w:szCs w:val="28"/>
        </w:rPr>
        <w:t>кардиотоксического</w:t>
      </w:r>
      <w:proofErr w:type="spellEnd"/>
      <w:r w:rsidRPr="00A01327">
        <w:rPr>
          <w:rFonts w:ascii="Times New Roman" w:eastAsia="Times New Roman" w:hAnsi="Times New Roman" w:cs="Times New Roman"/>
          <w:sz w:val="28"/>
          <w:szCs w:val="28"/>
        </w:rPr>
        <w:t xml:space="preserve"> эффекта, среди тех, кто подвергался воздействию дисульфида углерода, было подтверждено развитие артериосклеротических изменений мозга, глазного дна, почек и коронарных сосудов, что можно рассматривать как основу для возникновения энцефалопатии, аневризм сосудов сетчатки, нефропатии и хронической ишемической болезни сердца.</w:t>
      </w:r>
      <w:r w:rsidRPr="00A01327">
        <w:rPr>
          <w:rFonts w:ascii="Times New Roman" w:eastAsia="Times New Roman" w:hAnsi="Times New Roman" w:cs="Times New Roman"/>
          <w:sz w:val="28"/>
          <w:szCs w:val="28"/>
        </w:rPr>
        <w:br/>
        <w:t> </w:t>
      </w:r>
      <w:r w:rsidRPr="00A01327">
        <w:rPr>
          <w:rFonts w:ascii="Times New Roman" w:eastAsia="Times New Roman" w:hAnsi="Times New Roman" w:cs="Times New Roman"/>
          <w:sz w:val="28"/>
          <w:szCs w:val="28"/>
        </w:rPr>
        <w:br/>
        <w:t xml:space="preserve">На патологический механизм оказывают влияние этнические факторы и особенности питания. Это было ясно представлено в сравнительных исследованиях, проводившихся среди рабочих, занятых в производстве химических вискозных волокон в Финляндии и Японии. Так, в Японии были обнаружены изменения сосудов сетчатки, тогда как в Финляндии преобладало поражение </w:t>
      </w:r>
      <w:proofErr w:type="spellStart"/>
      <w:proofErr w:type="gramStart"/>
      <w:r w:rsidRPr="00A01327">
        <w:rPr>
          <w:rFonts w:ascii="Times New Roman" w:eastAsia="Times New Roman" w:hAnsi="Times New Roman" w:cs="Times New Roman"/>
          <w:sz w:val="28"/>
          <w:szCs w:val="28"/>
        </w:rPr>
        <w:t>сердечно-сосудистой</w:t>
      </w:r>
      <w:proofErr w:type="spellEnd"/>
      <w:proofErr w:type="gramEnd"/>
      <w:r w:rsidRPr="00A01327">
        <w:rPr>
          <w:rFonts w:ascii="Times New Roman" w:eastAsia="Times New Roman" w:hAnsi="Times New Roman" w:cs="Times New Roman"/>
          <w:sz w:val="28"/>
          <w:szCs w:val="28"/>
        </w:rPr>
        <w:t xml:space="preserve"> системы. </w:t>
      </w:r>
      <w:proofErr w:type="spellStart"/>
      <w:r w:rsidRPr="00A01327">
        <w:rPr>
          <w:rFonts w:ascii="Times New Roman" w:eastAsia="Times New Roman" w:hAnsi="Times New Roman" w:cs="Times New Roman"/>
          <w:sz w:val="28"/>
          <w:szCs w:val="28"/>
        </w:rPr>
        <w:t>Аневризматические</w:t>
      </w:r>
      <w:proofErr w:type="spellEnd"/>
      <w:r w:rsidRPr="00A01327">
        <w:rPr>
          <w:rFonts w:ascii="Times New Roman" w:eastAsia="Times New Roman" w:hAnsi="Times New Roman" w:cs="Times New Roman"/>
          <w:sz w:val="28"/>
          <w:szCs w:val="28"/>
        </w:rPr>
        <w:t xml:space="preserve"> изменения сосудов сетчатки наблюдались при концентрации дисульфида углерода ниже 3 </w:t>
      </w:r>
      <w:proofErr w:type="spellStart"/>
      <w:r w:rsidRPr="00A01327">
        <w:rPr>
          <w:rFonts w:ascii="Times New Roman" w:eastAsia="Times New Roman" w:hAnsi="Times New Roman" w:cs="Times New Roman"/>
          <w:sz w:val="28"/>
          <w:szCs w:val="28"/>
        </w:rPr>
        <w:t>ppm</w:t>
      </w:r>
      <w:proofErr w:type="spellEnd"/>
      <w:r w:rsidRPr="00A01327">
        <w:rPr>
          <w:rFonts w:ascii="Times New Roman" w:eastAsia="Times New Roman" w:hAnsi="Times New Roman" w:cs="Times New Roman"/>
          <w:sz w:val="28"/>
          <w:szCs w:val="28"/>
        </w:rPr>
        <w:t xml:space="preserve">. Безусловно, снижение концентрации диоксида углерода до 10 </w:t>
      </w:r>
      <w:proofErr w:type="spellStart"/>
      <w:r w:rsidRPr="00A01327">
        <w:rPr>
          <w:rFonts w:ascii="Times New Roman" w:eastAsia="Times New Roman" w:hAnsi="Times New Roman" w:cs="Times New Roman"/>
          <w:sz w:val="28"/>
          <w:szCs w:val="28"/>
        </w:rPr>
        <w:t>ppm</w:t>
      </w:r>
      <w:proofErr w:type="spellEnd"/>
      <w:r w:rsidRPr="00A01327">
        <w:rPr>
          <w:rFonts w:ascii="Times New Roman" w:eastAsia="Times New Roman" w:hAnsi="Times New Roman" w:cs="Times New Roman"/>
          <w:sz w:val="28"/>
          <w:szCs w:val="28"/>
        </w:rPr>
        <w:t xml:space="preserve"> приводит к снижению смертности от </w:t>
      </w:r>
      <w:proofErr w:type="spellStart"/>
      <w:proofErr w:type="gramStart"/>
      <w:r w:rsidRPr="00A01327">
        <w:rPr>
          <w:rFonts w:ascii="Times New Roman" w:eastAsia="Times New Roman" w:hAnsi="Times New Roman" w:cs="Times New Roman"/>
          <w:sz w:val="28"/>
          <w:szCs w:val="28"/>
        </w:rPr>
        <w:t>сердечно-сосудистых</w:t>
      </w:r>
      <w:proofErr w:type="spellEnd"/>
      <w:proofErr w:type="gramEnd"/>
      <w:r w:rsidRPr="00A01327">
        <w:rPr>
          <w:rFonts w:ascii="Times New Roman" w:eastAsia="Times New Roman" w:hAnsi="Times New Roman" w:cs="Times New Roman"/>
          <w:sz w:val="28"/>
          <w:szCs w:val="28"/>
        </w:rPr>
        <w:t xml:space="preserve"> заболеваний. Однако пока окончательно не доказано соответствующее исключение </w:t>
      </w:r>
      <w:proofErr w:type="spellStart"/>
      <w:r w:rsidRPr="00A01327">
        <w:rPr>
          <w:rFonts w:ascii="Times New Roman" w:eastAsia="Times New Roman" w:hAnsi="Times New Roman" w:cs="Times New Roman"/>
          <w:sz w:val="28"/>
          <w:szCs w:val="28"/>
        </w:rPr>
        <w:t>кардиотоксического</w:t>
      </w:r>
      <w:proofErr w:type="spellEnd"/>
      <w:r w:rsidRPr="00A01327">
        <w:rPr>
          <w:rFonts w:ascii="Times New Roman" w:eastAsia="Times New Roman" w:hAnsi="Times New Roman" w:cs="Times New Roman"/>
          <w:sz w:val="28"/>
          <w:szCs w:val="28"/>
        </w:rPr>
        <w:t xml:space="preserve"> эффекта.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Острое отравление органическими нитратами вызывает расширение сосудов, которое сопровождается падением артериального давления, увеличением частоты сердечных сокращений, пятнистой эритемой (покраснение лица, шеи), ортостатическим головокружением и головной болью. Поскольку период полураспада органических нитратов короткий, то возникшие симптомы вскоре проходят. Обычно острые отравления серьезного значения для здоровья не имеют. Так называемый синдром отмены, с латентным периодом от 36 до 72 часов, развивается в тех случаях, когда, после длительного контакта с органическими нитратами, их </w:t>
      </w:r>
      <w:r w:rsidRPr="00A01327">
        <w:rPr>
          <w:rFonts w:ascii="Times New Roman" w:eastAsia="Times New Roman" w:hAnsi="Times New Roman" w:cs="Times New Roman"/>
          <w:sz w:val="28"/>
          <w:szCs w:val="28"/>
        </w:rPr>
        <w:lastRenderedPageBreak/>
        <w:t xml:space="preserve">воздействие внезапно прекращается. Его проявления варьируют от приступа стенокардии до острого инфаркта миокарда и случаев внезапной смерти. Во всех изученных случаях смертей, склеротические изменения коронарных сосудов зарегистрированы не были. Поэтому, предполагается, что причиной послужил синдром «рикошета». Когда прекращается эффект </w:t>
      </w:r>
      <w:proofErr w:type="spellStart"/>
      <w:r w:rsidRPr="00A01327">
        <w:rPr>
          <w:rFonts w:ascii="Times New Roman" w:eastAsia="Times New Roman" w:hAnsi="Times New Roman" w:cs="Times New Roman"/>
          <w:sz w:val="28"/>
          <w:szCs w:val="28"/>
        </w:rPr>
        <w:t>вазодилятации</w:t>
      </w:r>
      <w:proofErr w:type="spellEnd"/>
      <w:r w:rsidRPr="00A01327">
        <w:rPr>
          <w:rFonts w:ascii="Times New Roman" w:eastAsia="Times New Roman" w:hAnsi="Times New Roman" w:cs="Times New Roman"/>
          <w:sz w:val="28"/>
          <w:szCs w:val="28"/>
        </w:rPr>
        <w:t xml:space="preserve">, вызванный нитратами, включается механизм </w:t>
      </w:r>
      <w:proofErr w:type="spellStart"/>
      <w:r w:rsidRPr="00A01327">
        <w:rPr>
          <w:rFonts w:ascii="Times New Roman" w:eastAsia="Times New Roman" w:hAnsi="Times New Roman" w:cs="Times New Roman"/>
          <w:sz w:val="28"/>
          <w:szCs w:val="28"/>
        </w:rPr>
        <w:t>саморегуляции</w:t>
      </w:r>
      <w:proofErr w:type="spellEnd"/>
      <w:r w:rsidRPr="00A01327">
        <w:rPr>
          <w:rFonts w:ascii="Times New Roman" w:eastAsia="Times New Roman" w:hAnsi="Times New Roman" w:cs="Times New Roman"/>
          <w:sz w:val="28"/>
          <w:szCs w:val="28"/>
        </w:rPr>
        <w:t xml:space="preserve">, направленный на повышение сосудистого сопротивления, в том числе и в коронарных артериях, что и приводит к упомянутому выше результату.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w:t>
      </w:r>
      <w:r w:rsidRPr="00A01327">
        <w:rPr>
          <w:rFonts w:ascii="Times New Roman" w:eastAsia="Times New Roman" w:hAnsi="Times New Roman" w:cs="Times New Roman"/>
          <w:sz w:val="28"/>
          <w:szCs w:val="28"/>
        </w:rPr>
        <w:br/>
        <w:t xml:space="preserve">В некоторых эпидемиологических исследованиях высказываются сомнения о существовании связи между длительностью и интенсивностью воздействия органических нитратов и ишемической болезнью сердца, патогенетическая вероятность этой связи невелика. Что касается свинца, то металлический свинец в форме пыли, солей двухвалентного свинца и органические соединения свинца важны с точки зрения токсикологии. Свинец влияет на механизм сокращения мышечных клеток сосудов и вызывает спазм сосудов, что проявляется в виде целого ряда симптомов, характерных для интоксикации свинцом. Среди них непродолжительная гипертензия в сочетании со свинцовыми коликами. Длительно существующая гипертензия, как результат хронической свинцовой интоксикации, может объясняться как спазмом сосудов, так и изменениями в почках. В эпидемиологических исследованиях в результате наблюдения случаев более длительного воздействия свинца на организм, была выявлена связь между продолжительностью этого воздействия и повышением артериального давления, а так же увеличением числа цереброваскулярных заболеваний, тогда как серьезных доказательств увеличения числа </w:t>
      </w:r>
      <w:proofErr w:type="spellStart"/>
      <w:proofErr w:type="gramStart"/>
      <w:r w:rsidRPr="00A01327">
        <w:rPr>
          <w:rFonts w:ascii="Times New Roman" w:eastAsia="Times New Roman" w:hAnsi="Times New Roman" w:cs="Times New Roman"/>
          <w:sz w:val="28"/>
          <w:szCs w:val="28"/>
        </w:rPr>
        <w:t>сердечно-сосудистых</w:t>
      </w:r>
      <w:proofErr w:type="spellEnd"/>
      <w:proofErr w:type="gramEnd"/>
      <w:r w:rsidRPr="00A01327">
        <w:rPr>
          <w:rFonts w:ascii="Times New Roman" w:eastAsia="Times New Roman" w:hAnsi="Times New Roman" w:cs="Times New Roman"/>
          <w:sz w:val="28"/>
          <w:szCs w:val="28"/>
        </w:rPr>
        <w:t xml:space="preserve"> заболеваний выявлено не было.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До настоящего времени эпидемиологические данные и патогенетические исследования не дали ясных результатов относительно токсичности для </w:t>
      </w:r>
      <w:proofErr w:type="spellStart"/>
      <w:proofErr w:type="gramStart"/>
      <w:r w:rsidRPr="00A01327">
        <w:rPr>
          <w:rFonts w:ascii="Times New Roman" w:eastAsia="Times New Roman" w:hAnsi="Times New Roman" w:cs="Times New Roman"/>
          <w:sz w:val="28"/>
          <w:szCs w:val="28"/>
        </w:rPr>
        <w:t>сердечно-сосудистой</w:t>
      </w:r>
      <w:proofErr w:type="spellEnd"/>
      <w:proofErr w:type="gramEnd"/>
      <w:r w:rsidRPr="00A01327">
        <w:rPr>
          <w:rFonts w:ascii="Times New Roman" w:eastAsia="Times New Roman" w:hAnsi="Times New Roman" w:cs="Times New Roman"/>
          <w:sz w:val="28"/>
          <w:szCs w:val="28"/>
        </w:rPr>
        <w:t xml:space="preserve"> системы таких металлов как кадмий, кобальт и мышьяк. Однако существует вполне достоверная гипотеза о том, что галогенсодержащие углеводороды действуют как средства, возбуждающие миокард. Пусковым механизмом вызванной этими веществами аритмии, которая в ряде случаев может представлять угрозу для жизни, вероятно, служит чувствительность миокарда к адреналину, который является естественным медиатором нейронов вегетативной нервной системы. До сих пор дискутируется вопрос о существовании прямого действия на миокард, что проявляется в снижении сократимости, подавлении возбудимости и проводимости миокарда, а так же ухудшении рефлекторной деятельности из-за попадания данных веществ в верхние дыхательные пути.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Способность углеводородов вызывать сенсибилизацию организма, по-видимому, зависит от степени </w:t>
      </w:r>
      <w:proofErr w:type="spellStart"/>
      <w:r w:rsidRPr="00A01327">
        <w:rPr>
          <w:rFonts w:ascii="Times New Roman" w:eastAsia="Times New Roman" w:hAnsi="Times New Roman" w:cs="Times New Roman"/>
          <w:sz w:val="28"/>
          <w:szCs w:val="28"/>
        </w:rPr>
        <w:t>галогенизации</w:t>
      </w:r>
      <w:proofErr w:type="spellEnd"/>
      <w:r w:rsidRPr="00A01327">
        <w:rPr>
          <w:rFonts w:ascii="Times New Roman" w:eastAsia="Times New Roman" w:hAnsi="Times New Roman" w:cs="Times New Roman"/>
          <w:sz w:val="28"/>
          <w:szCs w:val="28"/>
        </w:rPr>
        <w:t xml:space="preserve"> и от того, какой именно галоген </w:t>
      </w:r>
      <w:r w:rsidRPr="00A01327">
        <w:rPr>
          <w:rFonts w:ascii="Times New Roman" w:eastAsia="Times New Roman" w:hAnsi="Times New Roman" w:cs="Times New Roman"/>
          <w:sz w:val="28"/>
          <w:szCs w:val="28"/>
        </w:rPr>
        <w:lastRenderedPageBreak/>
        <w:t xml:space="preserve">они содержат, поэтому хлорсодержащие углеводороды предположительно обладают более сильным сенсибилизирующим эффектом, чем фтористые соединения. Максимальное воздействие на миокард оказывают хлорсодержащие углеводороды с четырьмя атомами хлора в молекуле. Незамещенные углеводороды с короткой цепочкой обладают большей токсичностью, чем углеводы с более длинной цепочкой. Мало сведений о минимальной дозе, вызывающей аритмию, для каждого отдельного вещества, поскольку подавляющее большинство сообщений о влиянии на человека описывают воздействие высоких концентраций (случайный контакт или вдыхание). Бензин, гептан, хлороформ и </w:t>
      </w:r>
      <w:proofErr w:type="spellStart"/>
      <w:r w:rsidRPr="00A01327">
        <w:rPr>
          <w:rFonts w:ascii="Times New Roman" w:eastAsia="Times New Roman" w:hAnsi="Times New Roman" w:cs="Times New Roman"/>
          <w:sz w:val="28"/>
          <w:szCs w:val="28"/>
        </w:rPr>
        <w:t>трихлорэтилен</w:t>
      </w:r>
      <w:proofErr w:type="spellEnd"/>
      <w:r w:rsidRPr="00A01327">
        <w:rPr>
          <w:rFonts w:ascii="Times New Roman" w:eastAsia="Times New Roman" w:hAnsi="Times New Roman" w:cs="Times New Roman"/>
          <w:sz w:val="28"/>
          <w:szCs w:val="28"/>
        </w:rPr>
        <w:t xml:space="preserve"> оказывают особенно сильное сенсибилизирующее действие, тогда как </w:t>
      </w:r>
      <w:proofErr w:type="spellStart"/>
      <w:r w:rsidRPr="00A01327">
        <w:rPr>
          <w:rFonts w:ascii="Times New Roman" w:eastAsia="Times New Roman" w:hAnsi="Times New Roman" w:cs="Times New Roman"/>
          <w:sz w:val="28"/>
          <w:szCs w:val="28"/>
        </w:rPr>
        <w:t>тетрахлорид</w:t>
      </w:r>
      <w:proofErr w:type="spellEnd"/>
      <w:r w:rsidRPr="00A01327">
        <w:rPr>
          <w:rFonts w:ascii="Times New Roman" w:eastAsia="Times New Roman" w:hAnsi="Times New Roman" w:cs="Times New Roman"/>
          <w:sz w:val="28"/>
          <w:szCs w:val="28"/>
        </w:rPr>
        <w:t xml:space="preserve"> углерода и </w:t>
      </w:r>
      <w:proofErr w:type="spellStart"/>
      <w:r w:rsidRPr="00A01327">
        <w:rPr>
          <w:rFonts w:ascii="Times New Roman" w:eastAsia="Times New Roman" w:hAnsi="Times New Roman" w:cs="Times New Roman"/>
          <w:sz w:val="28"/>
          <w:szCs w:val="28"/>
        </w:rPr>
        <w:t>галотан</w:t>
      </w:r>
      <w:proofErr w:type="spellEnd"/>
      <w:r w:rsidRPr="00A01327">
        <w:rPr>
          <w:rFonts w:ascii="Times New Roman" w:eastAsia="Times New Roman" w:hAnsi="Times New Roman" w:cs="Times New Roman"/>
          <w:sz w:val="28"/>
          <w:szCs w:val="28"/>
        </w:rPr>
        <w:t xml:space="preserve"> обладают меньшим </w:t>
      </w:r>
      <w:proofErr w:type="spellStart"/>
      <w:r w:rsidRPr="00A01327">
        <w:rPr>
          <w:rFonts w:ascii="Times New Roman" w:eastAsia="Times New Roman" w:hAnsi="Times New Roman" w:cs="Times New Roman"/>
          <w:sz w:val="28"/>
          <w:szCs w:val="28"/>
        </w:rPr>
        <w:t>аритмогенным</w:t>
      </w:r>
      <w:proofErr w:type="spellEnd"/>
      <w:r w:rsidRPr="00A01327">
        <w:rPr>
          <w:rFonts w:ascii="Times New Roman" w:eastAsia="Times New Roman" w:hAnsi="Times New Roman" w:cs="Times New Roman"/>
          <w:sz w:val="28"/>
          <w:szCs w:val="28"/>
        </w:rPr>
        <w:t xml:space="preserve"> эффектом.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Токсические эффекты </w:t>
      </w:r>
      <w:proofErr w:type="spellStart"/>
      <w:r w:rsidRPr="00A01327">
        <w:rPr>
          <w:rFonts w:ascii="Times New Roman" w:eastAsia="Times New Roman" w:hAnsi="Times New Roman" w:cs="Times New Roman"/>
          <w:sz w:val="28"/>
          <w:szCs w:val="28"/>
        </w:rPr>
        <w:t>монооксида</w:t>
      </w:r>
      <w:proofErr w:type="spellEnd"/>
      <w:r w:rsidRPr="00A01327">
        <w:rPr>
          <w:rFonts w:ascii="Times New Roman" w:eastAsia="Times New Roman" w:hAnsi="Times New Roman" w:cs="Times New Roman"/>
          <w:sz w:val="28"/>
          <w:szCs w:val="28"/>
        </w:rPr>
        <w:t xml:space="preserve"> углерода развивается в результате гипоксемии тканей, что, в свою очередь, является следствием образования его соединения с гемоглобином ─ </w:t>
      </w:r>
      <w:proofErr w:type="spellStart"/>
      <w:r w:rsidRPr="00A01327">
        <w:rPr>
          <w:rFonts w:ascii="Times New Roman" w:eastAsia="Times New Roman" w:hAnsi="Times New Roman" w:cs="Times New Roman"/>
          <w:sz w:val="28"/>
          <w:szCs w:val="28"/>
        </w:rPr>
        <w:t>СО-Нb</w:t>
      </w:r>
      <w:proofErr w:type="spellEnd"/>
      <w:r w:rsidRPr="00A01327">
        <w:rPr>
          <w:rFonts w:ascii="Times New Roman" w:eastAsia="Times New Roman" w:hAnsi="Times New Roman" w:cs="Times New Roman"/>
          <w:sz w:val="28"/>
          <w:szCs w:val="28"/>
        </w:rPr>
        <w:t xml:space="preserve"> (</w:t>
      </w:r>
      <w:proofErr w:type="gramStart"/>
      <w:r w:rsidRPr="00A01327">
        <w:rPr>
          <w:rFonts w:ascii="Times New Roman" w:eastAsia="Times New Roman" w:hAnsi="Times New Roman" w:cs="Times New Roman"/>
          <w:sz w:val="28"/>
          <w:szCs w:val="28"/>
        </w:rPr>
        <w:t>СО обладает</w:t>
      </w:r>
      <w:proofErr w:type="gramEnd"/>
      <w:r w:rsidRPr="00A01327">
        <w:rPr>
          <w:rFonts w:ascii="Times New Roman" w:eastAsia="Times New Roman" w:hAnsi="Times New Roman" w:cs="Times New Roman"/>
          <w:sz w:val="28"/>
          <w:szCs w:val="28"/>
        </w:rPr>
        <w:t xml:space="preserve"> в 200 раз большим сродством к гемоглобину, чем кислород) и уменьшения вследствие этого высвобождения кислорода в тканях. Кроме нервов, сердце – еще один орган, для которого такая гипоксия является чрезвычайно опасной. Развивающиеся в результате этого признаки острого поражения миокарда были неоднократно изучены и описаны с учетом длительности воздействия, частоты дыхания, возраста и перенесенных ранее заболеваний. В то время</w:t>
      </w:r>
      <w:proofErr w:type="gramStart"/>
      <w:r w:rsidRPr="00A01327">
        <w:rPr>
          <w:rFonts w:ascii="Times New Roman" w:eastAsia="Times New Roman" w:hAnsi="Times New Roman" w:cs="Times New Roman"/>
          <w:sz w:val="28"/>
          <w:szCs w:val="28"/>
        </w:rPr>
        <w:t>,</w:t>
      </w:r>
      <w:proofErr w:type="gramEnd"/>
      <w:r w:rsidRPr="00A01327">
        <w:rPr>
          <w:rFonts w:ascii="Times New Roman" w:eastAsia="Times New Roman" w:hAnsi="Times New Roman" w:cs="Times New Roman"/>
          <w:sz w:val="28"/>
          <w:szCs w:val="28"/>
        </w:rPr>
        <w:t xml:space="preserve"> как у здоровых обследуемых первые признаки воздействия на </w:t>
      </w:r>
      <w:proofErr w:type="spellStart"/>
      <w:r w:rsidRPr="00A01327">
        <w:rPr>
          <w:rFonts w:ascii="Times New Roman" w:eastAsia="Times New Roman" w:hAnsi="Times New Roman" w:cs="Times New Roman"/>
          <w:sz w:val="28"/>
          <w:szCs w:val="28"/>
        </w:rPr>
        <w:t>сердечно-сосудистую</w:t>
      </w:r>
      <w:proofErr w:type="spellEnd"/>
      <w:r w:rsidRPr="00A01327">
        <w:rPr>
          <w:rFonts w:ascii="Times New Roman" w:eastAsia="Times New Roman" w:hAnsi="Times New Roman" w:cs="Times New Roman"/>
          <w:sz w:val="28"/>
          <w:szCs w:val="28"/>
        </w:rPr>
        <w:t xml:space="preserve"> систему появлялись при концентрации </w:t>
      </w:r>
      <w:proofErr w:type="spellStart"/>
      <w:r w:rsidRPr="00A01327">
        <w:rPr>
          <w:rFonts w:ascii="Times New Roman" w:eastAsia="Times New Roman" w:hAnsi="Times New Roman" w:cs="Times New Roman"/>
          <w:sz w:val="28"/>
          <w:szCs w:val="28"/>
        </w:rPr>
        <w:t>СО-Нb</w:t>
      </w:r>
      <w:proofErr w:type="spellEnd"/>
      <w:r w:rsidRPr="00A01327">
        <w:rPr>
          <w:rFonts w:ascii="Times New Roman" w:eastAsia="Times New Roman" w:hAnsi="Times New Roman" w:cs="Times New Roman"/>
          <w:sz w:val="28"/>
          <w:szCs w:val="28"/>
        </w:rPr>
        <w:t xml:space="preserve"> от 35 до 40%, то у пациентов с ишемической болезнью сердца, в условиях эксперимента, симптомы стенокардии могут быть вызваны уже при концентрации </w:t>
      </w:r>
      <w:proofErr w:type="spellStart"/>
      <w:r w:rsidRPr="00A01327">
        <w:rPr>
          <w:rFonts w:ascii="Times New Roman" w:eastAsia="Times New Roman" w:hAnsi="Times New Roman" w:cs="Times New Roman"/>
          <w:sz w:val="28"/>
          <w:szCs w:val="28"/>
        </w:rPr>
        <w:t>СО-Нb</w:t>
      </w:r>
      <w:proofErr w:type="spellEnd"/>
      <w:r w:rsidRPr="00A01327">
        <w:rPr>
          <w:rFonts w:ascii="Times New Roman" w:eastAsia="Times New Roman" w:hAnsi="Times New Roman" w:cs="Times New Roman"/>
          <w:sz w:val="28"/>
          <w:szCs w:val="28"/>
        </w:rPr>
        <w:t xml:space="preserve"> в пределах от 2 до 5%. Инфаркты миокарда со смертельным исходом наблюдались среди пациентов с инфарктами в анамнезе при концентрации </w:t>
      </w:r>
      <w:proofErr w:type="spellStart"/>
      <w:r w:rsidRPr="00A01327">
        <w:rPr>
          <w:rFonts w:ascii="Times New Roman" w:eastAsia="Times New Roman" w:hAnsi="Times New Roman" w:cs="Times New Roman"/>
          <w:sz w:val="28"/>
          <w:szCs w:val="28"/>
        </w:rPr>
        <w:t>СО-Н</w:t>
      </w:r>
      <w:proofErr w:type="gramStart"/>
      <w:r w:rsidRPr="00A01327">
        <w:rPr>
          <w:rFonts w:ascii="Times New Roman" w:eastAsia="Times New Roman" w:hAnsi="Times New Roman" w:cs="Times New Roman"/>
          <w:sz w:val="28"/>
          <w:szCs w:val="28"/>
        </w:rPr>
        <w:t>b</w:t>
      </w:r>
      <w:proofErr w:type="spellEnd"/>
      <w:proofErr w:type="gramEnd"/>
      <w:r w:rsidRPr="00A01327">
        <w:rPr>
          <w:rFonts w:ascii="Times New Roman" w:eastAsia="Times New Roman" w:hAnsi="Times New Roman" w:cs="Times New Roman"/>
          <w:sz w:val="28"/>
          <w:szCs w:val="28"/>
        </w:rPr>
        <w:t xml:space="preserve"> около 20%.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w:t>
      </w:r>
      <w:r w:rsidRPr="00A01327">
        <w:rPr>
          <w:rFonts w:ascii="Times New Roman" w:eastAsia="Times New Roman" w:hAnsi="Times New Roman" w:cs="Times New Roman"/>
          <w:sz w:val="28"/>
          <w:szCs w:val="28"/>
        </w:rPr>
        <w:br/>
        <w:t xml:space="preserve">Эффект длительного воздействия низких концентраций </w:t>
      </w:r>
      <w:proofErr w:type="gramStart"/>
      <w:r w:rsidRPr="00A01327">
        <w:rPr>
          <w:rFonts w:ascii="Times New Roman" w:eastAsia="Times New Roman" w:hAnsi="Times New Roman" w:cs="Times New Roman"/>
          <w:sz w:val="28"/>
          <w:szCs w:val="28"/>
        </w:rPr>
        <w:t>СО</w:t>
      </w:r>
      <w:proofErr w:type="gramEnd"/>
      <w:r w:rsidRPr="00A01327">
        <w:rPr>
          <w:rFonts w:ascii="Times New Roman" w:eastAsia="Times New Roman" w:hAnsi="Times New Roman" w:cs="Times New Roman"/>
          <w:sz w:val="28"/>
          <w:szCs w:val="28"/>
        </w:rPr>
        <w:t xml:space="preserve"> </w:t>
      </w:r>
      <w:proofErr w:type="gramStart"/>
      <w:r w:rsidRPr="00A01327">
        <w:rPr>
          <w:rFonts w:ascii="Times New Roman" w:eastAsia="Times New Roman" w:hAnsi="Times New Roman" w:cs="Times New Roman"/>
          <w:sz w:val="28"/>
          <w:szCs w:val="28"/>
        </w:rPr>
        <w:t>до</w:t>
      </w:r>
      <w:proofErr w:type="gramEnd"/>
      <w:r w:rsidRPr="00A01327">
        <w:rPr>
          <w:rFonts w:ascii="Times New Roman" w:eastAsia="Times New Roman" w:hAnsi="Times New Roman" w:cs="Times New Roman"/>
          <w:sz w:val="28"/>
          <w:szCs w:val="28"/>
        </w:rPr>
        <w:t xml:space="preserve"> сих пор остается предметом споров. Экспериментальные исследования на животных показывают вероятность </w:t>
      </w:r>
      <w:proofErr w:type="spellStart"/>
      <w:r w:rsidRPr="00A01327">
        <w:rPr>
          <w:rFonts w:ascii="Times New Roman" w:eastAsia="Times New Roman" w:hAnsi="Times New Roman" w:cs="Times New Roman"/>
          <w:sz w:val="28"/>
          <w:szCs w:val="28"/>
        </w:rPr>
        <w:t>атерогенного</w:t>
      </w:r>
      <w:proofErr w:type="spellEnd"/>
      <w:r w:rsidRPr="00A01327">
        <w:rPr>
          <w:rFonts w:ascii="Times New Roman" w:eastAsia="Times New Roman" w:hAnsi="Times New Roman" w:cs="Times New Roman"/>
          <w:sz w:val="28"/>
          <w:szCs w:val="28"/>
        </w:rPr>
        <w:t xml:space="preserve"> эффекта, либо за счет гипоксии сосудистой стенки, либо за счет прямого повреждающего действия </w:t>
      </w:r>
      <w:proofErr w:type="gramStart"/>
      <w:r w:rsidRPr="00A01327">
        <w:rPr>
          <w:rFonts w:ascii="Times New Roman" w:eastAsia="Times New Roman" w:hAnsi="Times New Roman" w:cs="Times New Roman"/>
          <w:sz w:val="28"/>
          <w:szCs w:val="28"/>
        </w:rPr>
        <w:t>СО</w:t>
      </w:r>
      <w:proofErr w:type="gramEnd"/>
      <w:r w:rsidRPr="00A01327">
        <w:rPr>
          <w:rFonts w:ascii="Times New Roman" w:eastAsia="Times New Roman" w:hAnsi="Times New Roman" w:cs="Times New Roman"/>
          <w:sz w:val="28"/>
          <w:szCs w:val="28"/>
        </w:rPr>
        <w:t xml:space="preserve"> </w:t>
      </w:r>
      <w:proofErr w:type="gramStart"/>
      <w:r w:rsidRPr="00A01327">
        <w:rPr>
          <w:rFonts w:ascii="Times New Roman" w:eastAsia="Times New Roman" w:hAnsi="Times New Roman" w:cs="Times New Roman"/>
          <w:sz w:val="28"/>
          <w:szCs w:val="28"/>
        </w:rPr>
        <w:t>на</w:t>
      </w:r>
      <w:proofErr w:type="gramEnd"/>
      <w:r w:rsidRPr="00A01327">
        <w:rPr>
          <w:rFonts w:ascii="Times New Roman" w:eastAsia="Times New Roman" w:hAnsi="Times New Roman" w:cs="Times New Roman"/>
          <w:sz w:val="28"/>
          <w:szCs w:val="28"/>
        </w:rPr>
        <w:t xml:space="preserve"> сосудистую стенку (повышение проницаемости сосудистой стенки), либо за счет влияния на свойства кровотока (усиление агрегации тромбоцитов) или на липидный обмен. Важно обратить внимание, что соответствующих экспериментальных данных для человека недостаточно. Возросшую смертность от </w:t>
      </w:r>
      <w:proofErr w:type="spellStart"/>
      <w:r w:rsidRPr="00A01327">
        <w:rPr>
          <w:rFonts w:ascii="Times New Roman" w:eastAsia="Times New Roman" w:hAnsi="Times New Roman" w:cs="Times New Roman"/>
          <w:sz w:val="28"/>
          <w:szCs w:val="28"/>
        </w:rPr>
        <w:t>сердечно-сосудистых</w:t>
      </w:r>
      <w:proofErr w:type="spellEnd"/>
      <w:r w:rsidRPr="00A01327">
        <w:rPr>
          <w:rFonts w:ascii="Times New Roman" w:eastAsia="Times New Roman" w:hAnsi="Times New Roman" w:cs="Times New Roman"/>
          <w:sz w:val="28"/>
          <w:szCs w:val="28"/>
        </w:rPr>
        <w:t xml:space="preserve"> заболеваний среди подземных рабочих можно скорее объяснить острым отравлением </w:t>
      </w:r>
      <w:proofErr w:type="gramStart"/>
      <w:r w:rsidRPr="00A01327">
        <w:rPr>
          <w:rFonts w:ascii="Times New Roman" w:eastAsia="Times New Roman" w:hAnsi="Times New Roman" w:cs="Times New Roman"/>
          <w:sz w:val="28"/>
          <w:szCs w:val="28"/>
        </w:rPr>
        <w:t>СО</w:t>
      </w:r>
      <w:proofErr w:type="gramEnd"/>
      <w:r w:rsidRPr="00A01327">
        <w:rPr>
          <w:rFonts w:ascii="Times New Roman" w:eastAsia="Times New Roman" w:hAnsi="Times New Roman" w:cs="Times New Roman"/>
          <w:sz w:val="28"/>
          <w:szCs w:val="28"/>
        </w:rPr>
        <w:t xml:space="preserve">, чем его хроническими воздействием. Роль </w:t>
      </w:r>
      <w:proofErr w:type="gramStart"/>
      <w:r w:rsidRPr="00A01327">
        <w:rPr>
          <w:rFonts w:ascii="Times New Roman" w:eastAsia="Times New Roman" w:hAnsi="Times New Roman" w:cs="Times New Roman"/>
          <w:sz w:val="28"/>
          <w:szCs w:val="28"/>
        </w:rPr>
        <w:t>СО</w:t>
      </w:r>
      <w:proofErr w:type="gramEnd"/>
      <w:r w:rsidRPr="00A01327">
        <w:rPr>
          <w:rFonts w:ascii="Times New Roman" w:eastAsia="Times New Roman" w:hAnsi="Times New Roman" w:cs="Times New Roman"/>
          <w:sz w:val="28"/>
          <w:szCs w:val="28"/>
        </w:rPr>
        <w:t xml:space="preserve"> </w:t>
      </w:r>
      <w:proofErr w:type="gramStart"/>
      <w:r w:rsidRPr="00A01327">
        <w:rPr>
          <w:rFonts w:ascii="Times New Roman" w:eastAsia="Times New Roman" w:hAnsi="Times New Roman" w:cs="Times New Roman"/>
          <w:sz w:val="28"/>
          <w:szCs w:val="28"/>
        </w:rPr>
        <w:t>в</w:t>
      </w:r>
      <w:proofErr w:type="gramEnd"/>
      <w:r w:rsidRPr="00A01327">
        <w:rPr>
          <w:rFonts w:ascii="Times New Roman" w:eastAsia="Times New Roman" w:hAnsi="Times New Roman" w:cs="Times New Roman"/>
          <w:sz w:val="28"/>
          <w:szCs w:val="28"/>
        </w:rPr>
        <w:t xml:space="preserve"> сочетании с воздействием курения на </w:t>
      </w:r>
      <w:proofErr w:type="spellStart"/>
      <w:r w:rsidRPr="00A01327">
        <w:rPr>
          <w:rFonts w:ascii="Times New Roman" w:eastAsia="Times New Roman" w:hAnsi="Times New Roman" w:cs="Times New Roman"/>
          <w:sz w:val="28"/>
          <w:szCs w:val="28"/>
        </w:rPr>
        <w:t>сердечно-сосудистую</w:t>
      </w:r>
      <w:proofErr w:type="spellEnd"/>
      <w:r w:rsidRPr="00A01327">
        <w:rPr>
          <w:rFonts w:ascii="Times New Roman" w:eastAsia="Times New Roman" w:hAnsi="Times New Roman" w:cs="Times New Roman"/>
          <w:sz w:val="28"/>
          <w:szCs w:val="28"/>
        </w:rPr>
        <w:t xml:space="preserve"> систему так же остается неясной.  </w:t>
      </w:r>
    </w:p>
    <w:p w:rsidR="00A01327" w:rsidRPr="00A01327" w:rsidRDefault="00A01327" w:rsidP="00A01327">
      <w:pPr>
        <w:spacing w:before="100" w:beforeAutospacing="1" w:after="100" w:afterAutospacing="1" w:line="240" w:lineRule="auto"/>
        <w:rPr>
          <w:rFonts w:ascii="Times New Roman" w:eastAsia="Times New Roman" w:hAnsi="Times New Roman" w:cs="Times New Roman"/>
          <w:sz w:val="28"/>
          <w:szCs w:val="28"/>
        </w:rPr>
      </w:pPr>
      <w:r w:rsidRPr="00A01327">
        <w:rPr>
          <w:rFonts w:ascii="Times New Roman" w:eastAsia="Times New Roman" w:hAnsi="Times New Roman" w:cs="Times New Roman"/>
          <w:sz w:val="28"/>
          <w:szCs w:val="28"/>
        </w:rPr>
        <w:t xml:space="preserve">  </w:t>
      </w:r>
    </w:p>
    <w:p w:rsidR="00DB5124" w:rsidRPr="00A01327" w:rsidRDefault="00A01327" w:rsidP="00A01327">
      <w:pPr>
        <w:jc w:val="right"/>
        <w:rPr>
          <w:rFonts w:ascii="Times New Roman" w:hAnsi="Times New Roman" w:cs="Times New Roman"/>
          <w:i/>
          <w:sz w:val="28"/>
          <w:szCs w:val="28"/>
        </w:rPr>
      </w:pPr>
      <w:r w:rsidRPr="00A01327">
        <w:rPr>
          <w:rFonts w:ascii="Times New Roman" w:hAnsi="Times New Roman" w:cs="Times New Roman"/>
          <w:i/>
          <w:sz w:val="28"/>
          <w:szCs w:val="28"/>
        </w:rPr>
        <w:lastRenderedPageBreak/>
        <w:t>Источник: https://www.kiout.ru</w:t>
      </w:r>
    </w:p>
    <w:sectPr w:rsidR="00DB5124" w:rsidRPr="00A01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327"/>
    <w:rsid w:val="00A01327"/>
    <w:rsid w:val="00DB5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1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1327"/>
    <w:rPr>
      <w:rFonts w:ascii="Times New Roman" w:eastAsia="Times New Roman" w:hAnsi="Times New Roman" w:cs="Times New Roman"/>
      <w:b/>
      <w:bCs/>
      <w:sz w:val="27"/>
      <w:szCs w:val="27"/>
    </w:rPr>
  </w:style>
  <w:style w:type="character" w:customStyle="1" w:styleId="news-date-time">
    <w:name w:val="news-date-time"/>
    <w:basedOn w:val="a0"/>
    <w:rsid w:val="00A01327"/>
  </w:style>
  <w:style w:type="paragraph" w:styleId="a3">
    <w:name w:val="Normal (Web)"/>
    <w:basedOn w:val="a"/>
    <w:uiPriority w:val="99"/>
    <w:unhideWhenUsed/>
    <w:rsid w:val="00A01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5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2020-11-24T05:51:00Z</dcterms:created>
  <dcterms:modified xsi:type="dcterms:W3CDTF">2020-11-24T05:53:00Z</dcterms:modified>
</cp:coreProperties>
</file>