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Общие требования к организации безопасного рабочего места</w:t>
      </w:r>
    </w:p>
    <w:p>
      <w:pPr>
        <w:pStyle w:val="Normal"/>
        <w:bidi w:val="0"/>
        <w:jc w:val="left"/>
        <w:rPr/>
      </w:pPr>
      <w:r>
        <w:rPr/>
        <w:t xml:space="preserve">  </w:t>
      </w:r>
    </w:p>
    <w:p>
      <w:pPr>
        <w:pStyle w:val="Normal"/>
        <w:bidi w:val="0"/>
        <w:jc w:val="both"/>
        <w:rPr/>
      </w:pPr>
      <w:r>
        <w:rPr/>
        <w:t xml:space="preserve">Приказом Минтруда России от 29.10.2021 г. № 774н  с 1 марта 2022 года вводятся в действие общие требования к организации безопасного рабочего места. Документ зарегистрирован в Минюсте России 25 ноября 2021 года.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>Требования применяются как к работникам, занятым на своих рабочих местах, так и к работодателям при организации рабочих мест. Устанавливаются требования к организации рабочего места, а также к его безопасному содержанию. Предусматривается, что для рабочих мест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 положения Требований распространяются на каждую рабочую зону.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>Рабочее место, его оборудование и оснащение, применяемые в соответствии с особенностями выполняемых работ, должны обеспечивать безопасность, охрану здоровья и работоспособность занятых на нем работников. На рабочем месте (в рабочей зоне) должны быть приняты меры по снижению, по возможности, до установленных предельно допустимых значений уровней воздействия (концентрации) вредных и (или) опасных производственных факторов на занятых на данном рабочем месте работников с учетом применения ими средств индивидуальной (коллективной) защиты.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>Важное требование — соответствие рабочего места (рабочей зоны), его размера, взаимного расположения органов управления, средств отображения информации, размещения вспомогательного оборудования и инструментов  антропометрическим, физиологическим и психофизиологическим свойствам занятых на нем работников и особенностям выполняемой работы.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>При организации рабочего места работодатели будут должны обеспечить  возможность смены работником его вынужденной рабочей позы. Должна быть исключена или снижена до минимума продолжительность выполнения работы в неудобных и вынужденных позах, характеризующихся, например, необходимостью сильно наклоняться вперед или в стороны, приседать, работать с вытянутыми или высоко поднятыми руками, закинув голову назад), вызывающих повышенную утомляемость.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>Также рабочее место и взаимное расположение его элементов должны обеспечивать безопасное и удобное содержание, в том числе техническое обслуживание, уборку и чистку используемых на рабочем месте машин и оборудования, инструментов и мебели. Например, расстояния между рабочими местами должны обеспечивать безопасное передвижение работников и транспортных средств, удобные и безопасные действия с сырьем, материалами, заготовками, полуфабрикатами.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Документ вступает в силу 1 марта 2022 года, действие документа прекращается  </w:t>
      </w:r>
    </w:p>
    <w:p>
      <w:pPr>
        <w:pStyle w:val="Normal"/>
        <w:bidi w:val="0"/>
        <w:jc w:val="left"/>
        <w:rPr/>
      </w:pPr>
      <w:r>
        <w:rPr/>
        <w:t>с 1 марта 2028 года.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1</Pages>
  <Words>334</Words>
  <Characters>2372</Characters>
  <CharactersWithSpaces>2709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2021-12-07T11:28:17Z</dcterms:created>
  <dc:creator/>
  <dc:description/>
  <dc:language>ru-RU</dc:language>
  <cp:lastModifiedBy/>
  <dcterms:modified xsi:type="dcterms:W3CDTF">2021-12-07T11:30:01Z</dcterms:modified>
  <cp:revision>1</cp:revision>
  <dc:subject/>
  <dc:title/>
</cp:coreProperties>
</file>