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</w:pPr>
      <w:r w:rsidRPr="00126FF5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</w:rPr>
        <w:t>Расследование и учет несчастных случаев на производстве</w:t>
      </w:r>
    </w:p>
    <w:p w:rsidR="00126FF5" w:rsidRPr="00126FF5" w:rsidRDefault="00126FF5" w:rsidP="00126FF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F5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Учет несчастных случаев на производстве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 – это документальная фиксация каждого несчастного случая на производстве.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  Законодательство по охране груда содействует облегчению и оздоровлению условий труда, предотвращению травматизма и профессиональных заболеваний. Если несчастный случай все же произошел, закон призван содействовать выявлению и устранению его причин, а также возмещению ущерба потерпевшему.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  Порядок расследования и учета несчастных случаев на производстве определяется ст. 227-231 Трудового кодекса РФ и Положением об особенностях расследования несчастных случаев на производстве в отдельных отраслях и организациях, утвержденным постановлением Минтруда России от 24.10.2002 N 73.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Какие несчастные случаи на производстве подлежат расследованию и учету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Расследованию и учету в соответствии со ст. </w:t>
      </w:r>
      <w:proofErr w:type="gramStart"/>
      <w:r w:rsidRPr="00126FF5">
        <w:rPr>
          <w:rFonts w:ascii="Times New Roman" w:eastAsia="Times New Roman" w:hAnsi="Times New Roman" w:cs="Times New Roman"/>
          <w:sz w:val="28"/>
          <w:szCs w:val="28"/>
        </w:rPr>
        <w:t>227 ТК РФ подлежат несчастные случаи, происшедшие с работниками и другими лицами, участвующими в производственной деятельности работодателя (в том числе с лицами, подлежащими обязательному социальному страхованию от несчастных случаев на производстве и профессиональных заболеваний), при исполнении ими трудовых обязанностей или выполнении какой-либо работы по поручению работодателя, а также при осуществлении иных правомерных действий</w:t>
      </w:r>
      <w:proofErr w:type="gramEnd"/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gramStart"/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обусловленных трудовыми отношениями с работодателем либо совершаемых в его интересах, повлекшие за собой необходимость перевода пострадавших на другую работу, временную или стойкую утрату ими трудоспособности либо смерть пострадавших. </w:t>
      </w:r>
      <w:proofErr w:type="gramEnd"/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Лица, участвующие в производственной деятельности работодателя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К лицам, участвующим в производственной деятельности работодателя относятся:</w:t>
      </w:r>
    </w:p>
    <w:p w:rsidR="00126FF5" w:rsidRPr="00126FF5" w:rsidRDefault="00126FF5" w:rsidP="00126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Работники, исполняющие свои обязанности по трудовому договору. </w:t>
      </w:r>
    </w:p>
    <w:p w:rsidR="00126FF5" w:rsidRPr="00126FF5" w:rsidRDefault="00126FF5" w:rsidP="00126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>Работники и другие лица, получающие образование в соответст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вии с ученическим договором. </w:t>
      </w:r>
    </w:p>
    <w:p w:rsidR="00126FF5" w:rsidRPr="00126FF5" w:rsidRDefault="00126FF5" w:rsidP="00126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FF5">
        <w:rPr>
          <w:rFonts w:ascii="Times New Roman" w:eastAsia="Times New Roman" w:hAnsi="Times New Roman" w:cs="Times New Roman"/>
          <w:sz w:val="28"/>
          <w:szCs w:val="28"/>
        </w:rPr>
        <w:t>Обучающиеся</w:t>
      </w:r>
      <w:proofErr w:type="gramEnd"/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, проходящие производственную практику. </w:t>
      </w:r>
    </w:p>
    <w:p w:rsidR="00126FF5" w:rsidRPr="00126FF5" w:rsidRDefault="00126FF5" w:rsidP="00126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Лица, страдающие психическими расстройствами, участвующие в производительном труде на лечебно-производственных предприятиях в 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порядке трудовой терапии в соответствии с медицинскими рекомендациями. </w:t>
      </w:r>
    </w:p>
    <w:p w:rsidR="00126FF5" w:rsidRPr="00126FF5" w:rsidRDefault="00126FF5" w:rsidP="00126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Лица, осужденные к лишению свободы и привлекаемые к труду. </w:t>
      </w:r>
    </w:p>
    <w:p w:rsidR="00126FF5" w:rsidRPr="00126FF5" w:rsidRDefault="00126FF5" w:rsidP="00126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лица, привлекаемые в установленном порядке к выполнению общественно-полезных работ. </w:t>
      </w:r>
    </w:p>
    <w:p w:rsidR="00126FF5" w:rsidRPr="00126FF5" w:rsidRDefault="00126FF5" w:rsidP="00126FF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Члены производственных кооперативов и члены крестьянских (фермерских) хозяйств, принимающие личное трудовое участие в их деятельности.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Что может быть несчастным случаем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Несчастным случаем на производстве могут быть:</w:t>
      </w:r>
    </w:p>
    <w:p w:rsidR="00126FF5" w:rsidRPr="00126FF5" w:rsidRDefault="00126FF5" w:rsidP="00126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Телесные повреждения (травмы), в том числе нанесенные другим лицом. </w:t>
      </w:r>
    </w:p>
    <w:p w:rsidR="00126FF5" w:rsidRPr="00126FF5" w:rsidRDefault="00126FF5" w:rsidP="00126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Тепловой удар, ожог, обморожение, утопление. </w:t>
      </w:r>
    </w:p>
    <w:p w:rsidR="00126FF5" w:rsidRPr="00126FF5" w:rsidRDefault="00126FF5" w:rsidP="00126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Поражение электрическим током, молнией, излучением. </w:t>
      </w:r>
    </w:p>
    <w:p w:rsidR="00126FF5" w:rsidRPr="00126FF5" w:rsidRDefault="00126FF5" w:rsidP="00126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Укусы и другие телесные повреждения, нанесенные животными и насекомыми. </w:t>
      </w:r>
    </w:p>
    <w:p w:rsidR="00126FF5" w:rsidRPr="00126FF5" w:rsidRDefault="00126FF5" w:rsidP="00126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Повреждения вследствие взрывов, аварий, разрушения зданий, сооружений и конструкций, стихийных бедствий и других чрезвычайных обстоятельств. </w:t>
      </w:r>
    </w:p>
    <w:p w:rsidR="00126FF5" w:rsidRPr="00126FF5" w:rsidRDefault="00126FF5" w:rsidP="00126FF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Иные повреждения здоровья, обусловленные воздействием внешних факторов. 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>Необходимо отметить, что не все несчастные случаи, можно ква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softHyphen/>
        <w:t>лифицировать как несчастные случаи на производстве, в некоторых ситуациях могут иметь место несчастные случаи, не связанные с про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изводством. Расследование и того, и другого несчастного случая осуществляется одинаково, разница заключается в порядке оформления и учета.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несчастный случай признается произошедшим на производстве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Несчастным случаем на производстве является случай, если он произошел:</w:t>
      </w:r>
    </w:p>
    <w:p w:rsidR="00126FF5" w:rsidRPr="00126FF5" w:rsidRDefault="00126FF5" w:rsidP="00126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>В течение рабочего времени на территории работодателя либо в ином месте выполнения работы, в том числе во время установлен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перерывов, а также в течение времени, необходимого для приведения в порядок орудий производства и одежды, выполнения других предусмотренных правилами внутреннего трудового распорядка действий перед началом и после окончания работы, или при выполнении работы за </w:t>
      </w:r>
      <w:proofErr w:type="gramStart"/>
      <w:r w:rsidRPr="00126FF5">
        <w:rPr>
          <w:rFonts w:ascii="Times New Roman" w:eastAsia="Times New Roman" w:hAnsi="Times New Roman" w:cs="Times New Roman"/>
          <w:sz w:val="28"/>
          <w:szCs w:val="28"/>
        </w:rPr>
        <w:t>пределами</w:t>
      </w:r>
      <w:proofErr w:type="gramEnd"/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 установленной для работника продолжительности рабочего времени, в выходные и нерабочие праздничные дни. </w:t>
      </w:r>
    </w:p>
    <w:p w:rsidR="00126FF5" w:rsidRPr="00126FF5" w:rsidRDefault="00126FF5" w:rsidP="00126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 следовании к месту выполнения работы или с работы на транспортном средстве, предоставленном работодателем (его представителем), либо на личном транспортном средстве в случае использования личного транспортного средства в производственных (служебных) целях по распоряжению работодателя (его представителя) или по соглашению сторон трудового договора. </w:t>
      </w:r>
    </w:p>
    <w:p w:rsidR="00126FF5" w:rsidRPr="00126FF5" w:rsidRDefault="00126FF5" w:rsidP="00126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При следовании к месту служебной командировки и обратно, во время служебных поездок на общественном или служебном транспорте, а также при следовании по распоряжению работодателя (его представителя) к месту выполнения работы (поручения) и обратно, в том числе пешком. </w:t>
      </w:r>
    </w:p>
    <w:p w:rsidR="00126FF5" w:rsidRPr="00126FF5" w:rsidRDefault="00126FF5" w:rsidP="00126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>При следовании на транспортном средстве в качестве сменщика во время междусменного отдыха (водитель-сменщик на транспорт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ном средстве, проводник или механик рефрижераторной секции в поезде, член бригады почтового вагона и другие). </w:t>
      </w:r>
    </w:p>
    <w:p w:rsidR="00126FF5" w:rsidRPr="00126FF5" w:rsidRDefault="00126FF5" w:rsidP="00126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При работе вахтовым методом во время междусменного отдыха, а также при нахождении на судне (воздушном, морском, речном) в свободное от вахты и судовых работ время. </w:t>
      </w:r>
    </w:p>
    <w:p w:rsidR="00126FF5" w:rsidRPr="00126FF5" w:rsidRDefault="00126FF5" w:rsidP="00126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26FF5">
        <w:rPr>
          <w:rFonts w:ascii="Times New Roman" w:eastAsia="Times New Roman" w:hAnsi="Times New Roman" w:cs="Times New Roman"/>
          <w:sz w:val="28"/>
          <w:szCs w:val="28"/>
        </w:rPr>
        <w:t>При привлечении работника в установленном порядке к участию в работах по предотвращению</w:t>
      </w:r>
      <w:proofErr w:type="gramEnd"/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 катастрофы, аварии или иных чрезвычайных обстоятельств либо в работах по ликвидации их последствий. </w:t>
      </w:r>
    </w:p>
    <w:p w:rsidR="00126FF5" w:rsidRPr="00126FF5" w:rsidRDefault="00126FF5" w:rsidP="00126FF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>При осуществлении иных правомерных действий, обусловлен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ных трудовыми отношениями с работодателем либо совершаемых в его интересах, в том числе действий, направленных на предотвращение катастрофы, аварии или несчастного случая.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В последнем случае необходимо будет доказать, что действие хотя и не входило в трудовые обязанности работника, но совершалось по поручению работодателя, а не по инициативе самого работника, за исключением действий, направленных на предотвращение аварии или несчастного случая.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Когда несчастный случай считается не связанным с производством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Несчастный случай считается не связанным с производством, если он произошел:</w:t>
      </w:r>
    </w:p>
    <w:p w:rsidR="00126FF5" w:rsidRPr="00126FF5" w:rsidRDefault="00126FF5" w:rsidP="00126F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 смерти вследствие общего заболевания или самоубийства, подтвержденной в установленном порядке учреждением здравоохранения и следственными органами. </w:t>
      </w:r>
    </w:p>
    <w:p w:rsidR="00126FF5" w:rsidRPr="00126FF5" w:rsidRDefault="00126FF5" w:rsidP="00126F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смерти или повреждения здоровья, единственной причиной которых явилось, по заключению учреждениями здравоохранения, алкогольное, наркотическое или токсическое опьянение (отравление) работника, не связанное с нарушением 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технологического процесса, где используются технические спирты, наркотические и другие аналогичные вещества. </w:t>
      </w:r>
    </w:p>
    <w:p w:rsidR="00126FF5" w:rsidRPr="00126FF5" w:rsidRDefault="00126FF5" w:rsidP="00126FF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совершения пострадавшим проступка, содержащего по заключению правоохранительных органов признаки уголовно наказуемого деяния. 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Решение о квалификации несчастного случая, происшедшего при совершении пострадавшим </w:t>
      </w:r>
      <w:proofErr w:type="gramStart"/>
      <w:r w:rsidRPr="00126FF5">
        <w:rPr>
          <w:rFonts w:ascii="Times New Roman" w:eastAsia="Times New Roman" w:hAnsi="Times New Roman" w:cs="Times New Roman"/>
          <w:sz w:val="28"/>
          <w:szCs w:val="28"/>
        </w:rPr>
        <w:t>действий, содержащих признаки уголовного правонарушения принимаются</w:t>
      </w:r>
      <w:proofErr w:type="gramEnd"/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 комиссией с учетом официальных постановлений (решений) правоохранительных органов, квалифицирующих указанные действия. До получения указанного решения председателем комиссии оформление материалов расследования несчастного случая временно приостанавливается.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  Несчастный случай на производстве является страховым случаем, если он произошел с работником, подлежащим обязательному социальному страхованию от несчастных случаев на производстве и профессиональных заболеваний, т.е. с лицами, работающими по трудовому договору или по гражданско-правовому договору, в котором установлено, что обязанностью одной из сторон является уплата страховых взносов.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>Контроль за</w:t>
      </w:r>
      <w:proofErr w:type="gramEnd"/>
      <w:r w:rsidRPr="00126FF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соблюдением порядка расследования и учета несчастных случаев на производстве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126FF5">
        <w:rPr>
          <w:rFonts w:ascii="Times New Roman" w:eastAsia="Times New Roman" w:hAnsi="Times New Roman" w:cs="Times New Roman"/>
          <w:sz w:val="28"/>
          <w:szCs w:val="28"/>
        </w:rPr>
        <w:t>Контроль за соблюдением работодателями (юридическими и</w:t>
      </w:r>
      <w:proofErr w:type="gramEnd"/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26FF5">
        <w:rPr>
          <w:rFonts w:ascii="Times New Roman" w:eastAsia="Times New Roman" w:hAnsi="Times New Roman" w:cs="Times New Roman"/>
          <w:sz w:val="28"/>
          <w:szCs w:val="28"/>
        </w:rPr>
        <w:t>физическими лицами) установленного порядка расследования, оформления и учета несчастных случаев на производстве в подчиненных (подведомственных) организациях осуществляется в соответствии со ст. 353 Трудового кодекса РФ федеральными органами исполнительной власти, органами исполнительной власти субъектов Российской Федерации и органами местного самоуправления, а также профессиональными союзами и состоящими в их ведении инспекторами труда в отношении организаций, в которых имеются первичные органы этих про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softHyphen/>
        <w:t>фессиональных</w:t>
      </w:r>
      <w:proofErr w:type="gramEnd"/>
      <w:r w:rsidRPr="00126FF5">
        <w:rPr>
          <w:rFonts w:ascii="Times New Roman" w:eastAsia="Times New Roman" w:hAnsi="Times New Roman" w:cs="Times New Roman"/>
          <w:sz w:val="28"/>
          <w:szCs w:val="28"/>
        </w:rPr>
        <w:t xml:space="preserve"> союзов. </w:t>
      </w:r>
    </w:p>
    <w:p w:rsidR="00126FF5" w:rsidRPr="00126FF5" w:rsidRDefault="00126FF5" w:rsidP="00126FF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6FF5">
        <w:rPr>
          <w:rFonts w:ascii="Times New Roman" w:eastAsia="Times New Roman" w:hAnsi="Times New Roman" w:cs="Times New Roman"/>
          <w:sz w:val="28"/>
          <w:szCs w:val="28"/>
        </w:rPr>
        <w:t>  Государственный контроль (надзор) за соблюдением установлен</w:t>
      </w:r>
      <w:r w:rsidRPr="00126FF5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ного порядка расследования, оформления и учета несчастных случаев на производстве осуществляется федеральной инспекцией труда. </w:t>
      </w:r>
    </w:p>
    <w:p w:rsidR="00635BC1" w:rsidRPr="00126FF5" w:rsidRDefault="00635BC1" w:rsidP="00126FF5">
      <w:pPr>
        <w:jc w:val="both"/>
        <w:rPr>
          <w:sz w:val="28"/>
          <w:szCs w:val="28"/>
        </w:rPr>
      </w:pPr>
    </w:p>
    <w:sectPr w:rsidR="00635BC1" w:rsidRPr="00126F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16D2E"/>
    <w:multiLevelType w:val="multilevel"/>
    <w:tmpl w:val="B8705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EA7156"/>
    <w:multiLevelType w:val="multilevel"/>
    <w:tmpl w:val="8C700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DB580F"/>
    <w:multiLevelType w:val="multilevel"/>
    <w:tmpl w:val="1C845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633786"/>
    <w:multiLevelType w:val="multilevel"/>
    <w:tmpl w:val="0068E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6FF5"/>
    <w:rsid w:val="00126FF5"/>
    <w:rsid w:val="00635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26F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26F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6F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126FF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12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26F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1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0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2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67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4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7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1202</Words>
  <Characters>6856</Characters>
  <Application>Microsoft Office Word</Application>
  <DocSecurity>0</DocSecurity>
  <Lines>57</Lines>
  <Paragraphs>16</Paragraphs>
  <ScaleCrop>false</ScaleCrop>
  <Company/>
  <LinksUpToDate>false</LinksUpToDate>
  <CharactersWithSpaces>8042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cp:lastPrinted>2020-03-24T11:08:00Z</cp:lastPrinted>
  <dcterms:created xsi:type="dcterms:W3CDTF">2020-03-24T11:05:00Z</dcterms:created>
  <dcterms:modified xsi:type="dcterms:W3CDTF">2020-03-24T11:09:00Z</dcterms:modified>
</cp:coreProperties>
</file>