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0" w:rsidRPr="004860E0" w:rsidRDefault="004860E0" w:rsidP="004860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60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Рекомендации </w:t>
      </w:r>
      <w:proofErr w:type="spellStart"/>
      <w:r w:rsidRPr="004860E0">
        <w:rPr>
          <w:rFonts w:ascii="Times New Roman" w:eastAsia="Times New Roman" w:hAnsi="Times New Roman" w:cs="Times New Roman"/>
          <w:b/>
          <w:bCs/>
          <w:sz w:val="32"/>
          <w:szCs w:val="32"/>
        </w:rPr>
        <w:t>Роспотребнадзора</w:t>
      </w:r>
      <w:proofErr w:type="spellEnd"/>
      <w:r w:rsidRPr="004860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профилактике профессиональных заболеваний офисных работников</w:t>
      </w:r>
    </w:p>
    <w:p w:rsidR="004860E0" w:rsidRPr="004860E0" w:rsidRDefault="004860E0" w:rsidP="0048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0E0">
        <w:rPr>
          <w:rFonts w:ascii="Times New Roman" w:eastAsia="Times New Roman" w:hAnsi="Times New Roman" w:cs="Times New Roman"/>
          <w:sz w:val="24"/>
          <w:szCs w:val="24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t>Многие думают, что получить какое-либо профессиональное заболевание возможно только в том случае, когда работа связана с тяжелым физическим трудом или если работа связана с вредным производством. Однако, это не так, люди, работающие в офисах тоже подвержены воздействиям вредных факторов рабочей среды, сообщает официальный сайт Федеральной службы по надзору в сфере защиты прав потребителей и благополучия человека (</w:t>
      </w:r>
      <w:proofErr w:type="spellStart"/>
      <w:r w:rsidRPr="004860E0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4860E0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 xml:space="preserve">Любой труд, в том числе и умственный, включает в себя две неразрывно связанные стороны: рабочую нагрузку и функциональное напряжение организма (как ответ на эту нагрузку). Хотя, работа в офисе практически исключает возможность производственной травмы или развития острого профессионального заболевания, существуют болезни, которые развиваются постепенно, и работа в офисе способствует этому как никакая иная, подчеркивается в публикации на сайте </w:t>
      </w:r>
      <w:proofErr w:type="spellStart"/>
      <w:r w:rsidRPr="004860E0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4860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Труд офисных работников отличается высокой нагрузкой на органы зрения, локальное напряжение одних и тех же групп мышц, длительным поддержанием малоподвижных и вынужденных рабочих поз сидя.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Как правило, работа офисных сотрудников предполагает длительное нахождение за компьютером, а это может нанести серьезный вред органам зрения. При долгой работе перед монитором компьютера возможно возникновение синдрома сухого глаза. Данный синдром возникает в результате нахождения глаз в состоянии длительного напряжения, при котором человек реже моргает, роговица глаза не увлажняется должным образом, появляются болезненные ощущения в глазах, появляется жжение, может ухудшиться четкость зрения или появиться двоение в глазах. С подобными явлениями знакомы практически все люди, проводящие у компьютера без перерыва по нескольку часов в день.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На синдроме сухого глаза проблемы с глазами зачастую не заканчиваются, офисные работники нередкие посетители врача-окулиста. Ведь офисная работа, пусть даже и не за компьютером, предусматривает постоянную нагрузку на глаза: это и множество документов, отпечатанных мелким шрифтом, и длинные колонки цифр, и повышение квалификации путем чтения профессиональной периодики и т.д.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избежать проблем, связанных со зрением, работодатель должен позаботиться о том, чтобы монитор стоял не ближе, чем в 45 сантиметрах от глаз сотрудников, а верхняя точка монитора должна быть не ниже уровня 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lastRenderedPageBreak/>
        <w:t>глаз. Экран монитора не должен быть повернут в сторону окна (слева). В темное время суток, работать с компьютером, где единственным источником света является монитор, нельзя.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Избежать неприятных ощущений, связанных с глазами, возможно, если раз в полчаса отвлекать взгляд от экрана делать гимнастику для глаз или, хотя бы, просто моргать, смотреть вдаль.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Еще одно заболевание людей, постоянно работающих с компьютером, — это синдром запястного канала. Данный синдром встречаются у пользователей компьютеров, которые активно и долго используют клавиатуру и мышь в неправильной позе.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Онемение рук, боли в ладонях, покалывание — все это симптомы этого недуга. Если не предпринимать меры, мышцы кистей рук продолжают ослабевать, а болезнь прогрессировать. Для профилактики рекомендуется регулярно делать легкую зарядку для рук, а также во время работы за компьютером пользоваться специально разработанными подушечками.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 xml:space="preserve">В трудовой деятельности человека встречаются сложные положения тела, для поддержания которых требуется более значительное напряжение мышц, чем при свободной позе. Часто, работа в условия офиса происходит неудобной, фиксированной, или вынужденной позе. Возникают проблемы, связанные с опорно-двигательным аппаратом. Тяжесть возможных заболеваний зависит от степени нерациональности позы (неудобная, фиксированная, вынужденная) и времени пребывания в ней. Такие рабочие позы могут быть причиной возникновения не только ряда специфических профессиональных заболеваний нервно-мышечной системы, но и становится весьма существенным фактором риска возникновения остеохондроза, </w:t>
      </w:r>
      <w:proofErr w:type="spellStart"/>
      <w:r w:rsidRPr="004860E0">
        <w:rPr>
          <w:rFonts w:ascii="Times New Roman" w:eastAsia="Times New Roman" w:hAnsi="Times New Roman" w:cs="Times New Roman"/>
          <w:sz w:val="28"/>
          <w:szCs w:val="28"/>
        </w:rPr>
        <w:t>остеоартроза</w:t>
      </w:r>
      <w:proofErr w:type="spellEnd"/>
      <w:r w:rsidRPr="004860E0">
        <w:rPr>
          <w:rFonts w:ascii="Times New Roman" w:eastAsia="Times New Roman" w:hAnsi="Times New Roman" w:cs="Times New Roman"/>
          <w:sz w:val="28"/>
          <w:szCs w:val="28"/>
        </w:rPr>
        <w:t>, пояснично-крестового или шейно-грудного радикулита.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Кроме того, малоподвижный образ жизни часто приводит к ожирению.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Недостаточная мышечная деятельность усугубляет напряжение нервной и эмоциональной сфер. Дефицит движения, особенно в сочетании с эмоциональными стрессами, может привести к нервно-психическим расстройствам у сотрудников офиса.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неправильно организованном режиме труда и отдыха сотрудников офиса может развиваться переутомление, которое сопровождается резким падением производительности и эффективности труда, а также проявиться некоторыми формами </w:t>
      </w:r>
      <w:proofErr w:type="spellStart"/>
      <w:r w:rsidRPr="004860E0">
        <w:rPr>
          <w:rFonts w:ascii="Times New Roman" w:eastAsia="Times New Roman" w:hAnsi="Times New Roman" w:cs="Times New Roman"/>
          <w:sz w:val="28"/>
          <w:szCs w:val="28"/>
        </w:rPr>
        <w:t>общесоматической</w:t>
      </w:r>
      <w:proofErr w:type="spellEnd"/>
      <w:r w:rsidRPr="004860E0">
        <w:rPr>
          <w:rFonts w:ascii="Times New Roman" w:eastAsia="Times New Roman" w:hAnsi="Times New Roman" w:cs="Times New Roman"/>
          <w:sz w:val="28"/>
          <w:szCs w:val="28"/>
        </w:rPr>
        <w:t xml:space="preserve"> патологии: невротические расстройства, </w:t>
      </w:r>
      <w:proofErr w:type="spellStart"/>
      <w:r w:rsidRPr="004860E0">
        <w:rPr>
          <w:rFonts w:ascii="Times New Roman" w:eastAsia="Times New Roman" w:hAnsi="Times New Roman" w:cs="Times New Roman"/>
          <w:sz w:val="28"/>
          <w:szCs w:val="28"/>
        </w:rPr>
        <w:t>вегетососудистая</w:t>
      </w:r>
      <w:proofErr w:type="spellEnd"/>
      <w:r w:rsidRPr="0048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60E0">
        <w:rPr>
          <w:rFonts w:ascii="Times New Roman" w:eastAsia="Times New Roman" w:hAnsi="Times New Roman" w:cs="Times New Roman"/>
          <w:sz w:val="28"/>
          <w:szCs w:val="28"/>
        </w:rPr>
        <w:t>дистония</w:t>
      </w:r>
      <w:proofErr w:type="spellEnd"/>
      <w:r w:rsidRPr="004860E0">
        <w:rPr>
          <w:rFonts w:ascii="Times New Roman" w:eastAsia="Times New Roman" w:hAnsi="Times New Roman" w:cs="Times New Roman"/>
          <w:sz w:val="28"/>
          <w:szCs w:val="28"/>
        </w:rPr>
        <w:t>, гипертоническая болезнь, ишемическая болезнь сердца и др.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Профилактика заболеваний сотрудников офиса должна включать комплекс мероприятий.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 xml:space="preserve">В первую очередь работодатель должен создать благоприятный микроклимат рабочей среды. Температура, относительная влажность и скорость движения воздуха на рабочих местах, а также уровни положительных и отрицательных </w:t>
      </w:r>
      <w:proofErr w:type="spellStart"/>
      <w:r w:rsidRPr="004860E0">
        <w:rPr>
          <w:rFonts w:ascii="Times New Roman" w:eastAsia="Times New Roman" w:hAnsi="Times New Roman" w:cs="Times New Roman"/>
          <w:sz w:val="28"/>
          <w:szCs w:val="28"/>
        </w:rPr>
        <w:t>аэроионов</w:t>
      </w:r>
      <w:proofErr w:type="spellEnd"/>
      <w:r w:rsidRPr="004860E0">
        <w:rPr>
          <w:rFonts w:ascii="Times New Roman" w:eastAsia="Times New Roman" w:hAnsi="Times New Roman" w:cs="Times New Roman"/>
          <w:sz w:val="28"/>
          <w:szCs w:val="28"/>
        </w:rPr>
        <w:t xml:space="preserve"> и химических веществ в воздухе помещений, должны соответствовать действующим санитарным нормам микроклимата производственных помещений.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Наиболее радикальным средством в профилактике физического и психического перенапряжения является правильная организация рабочих мест. Иными словами, оборудование и рабочие места, предназначенные для работников офиса, должны соответствовать антропометрическим данным, физиологическим и психологическим особенностям человека.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при осуществлении своей деятельности работник использует компьютер, то организации рабочих мест должна соответствовать требованиям </w:t>
      </w:r>
      <w:proofErr w:type="spellStart"/>
      <w:r w:rsidRPr="004860E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860E0">
        <w:rPr>
          <w:rFonts w:ascii="Times New Roman" w:eastAsia="Times New Roman" w:hAnsi="Times New Roman" w:cs="Times New Roman"/>
          <w:sz w:val="28"/>
          <w:szCs w:val="28"/>
        </w:rPr>
        <w:t xml:space="preserve"> 2.2.2/2.4.1340-03 «Гигиенические требования к персональным электронно-вычислительным машинам и организации работы».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Основой профилактики физических перегрузок и последствий, вызванных ими, является оптимизация условий труда. Особую значимость для предупреждения перенапряжения имеют рациональные режимы труда и отдыха, установленные в соответствии с характером и условиями труда, динамикой функционального состояния работников. Рациональный режим, помимо перерыва на обед, должен включать регламентированные перерывы, общая продолжительность которых должна быть не менее 2-3 перерывов по 15 минут каждый.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Перерывы следует заполнять производственной гимнастикой, направленной на расслабление основных работающих мышц, проведение </w:t>
      </w:r>
      <w:proofErr w:type="spellStart"/>
      <w:r w:rsidRPr="004860E0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Pr="004860E0">
        <w:rPr>
          <w:rFonts w:ascii="Times New Roman" w:eastAsia="Times New Roman" w:hAnsi="Times New Roman" w:cs="Times New Roman"/>
          <w:sz w:val="28"/>
          <w:szCs w:val="28"/>
        </w:rPr>
        <w:t xml:space="preserve"> рук.</w:t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</w:r>
      <w:r w:rsidRPr="004860E0">
        <w:rPr>
          <w:rFonts w:ascii="Times New Roman" w:eastAsia="Times New Roman" w:hAnsi="Times New Roman" w:cs="Times New Roman"/>
          <w:sz w:val="28"/>
          <w:szCs w:val="28"/>
        </w:rPr>
        <w:br/>
        <w:t>В целях предупреждения развития профессиональной патологии следует проводить предварительные и периодические медицинские осмотры (в соответствии с приказом Министерства здравоохранения и социального развития РФ №302 Н от 12.04.2011). Особое значение при этом приобретают индивидуальная чувствительность и диагностика ранних доклинических признаков заболевания. При наличии вредных и опасных факторов рабочей среды целесообразно проводить специальную оценку условия труда рабочих мест.</w:t>
      </w:r>
    </w:p>
    <w:p w:rsidR="00197267" w:rsidRPr="007070C0" w:rsidRDefault="007070C0" w:rsidP="007070C0">
      <w:pPr>
        <w:jc w:val="right"/>
        <w:rPr>
          <w:i/>
          <w:sz w:val="28"/>
          <w:szCs w:val="28"/>
        </w:rPr>
      </w:pPr>
      <w:r w:rsidRPr="007070C0">
        <w:rPr>
          <w:i/>
          <w:sz w:val="28"/>
          <w:szCs w:val="28"/>
        </w:rPr>
        <w:t>Источник</w:t>
      </w:r>
      <w:proofErr w:type="gramStart"/>
      <w:r w:rsidRPr="007070C0">
        <w:rPr>
          <w:i/>
          <w:sz w:val="28"/>
          <w:szCs w:val="28"/>
        </w:rPr>
        <w:t xml:space="preserve"> :</w:t>
      </w:r>
      <w:proofErr w:type="spellStart"/>
      <w:proofErr w:type="gramEnd"/>
      <w:r w:rsidRPr="007070C0">
        <w:rPr>
          <w:i/>
          <w:sz w:val="28"/>
          <w:szCs w:val="28"/>
        </w:rPr>
        <w:t>http</w:t>
      </w:r>
      <w:proofErr w:type="spellEnd"/>
      <w:r w:rsidRPr="007070C0">
        <w:rPr>
          <w:i/>
          <w:sz w:val="28"/>
          <w:szCs w:val="28"/>
        </w:rPr>
        <w:t>://</w:t>
      </w:r>
      <w:proofErr w:type="spellStart"/>
      <w:r w:rsidRPr="007070C0">
        <w:rPr>
          <w:i/>
          <w:sz w:val="28"/>
          <w:szCs w:val="28"/>
        </w:rPr>
        <w:t>cgon.rospotrebnadzor.ru</w:t>
      </w:r>
      <w:proofErr w:type="spellEnd"/>
    </w:p>
    <w:sectPr w:rsidR="00197267" w:rsidRPr="0070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0E0"/>
    <w:rsid w:val="00197267"/>
    <w:rsid w:val="004860E0"/>
    <w:rsid w:val="0070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0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486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2020-11-23T05:15:00Z</dcterms:created>
  <dcterms:modified xsi:type="dcterms:W3CDTF">2020-11-23T06:22:00Z</dcterms:modified>
</cp:coreProperties>
</file>