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2D5" w:rsidRDefault="009C7D96" w:rsidP="00DB02D5">
      <w:pPr>
        <w:pStyle w:val="af"/>
        <w:ind w:firstLine="567"/>
        <w:jc w:val="center"/>
        <w:rPr>
          <w:b/>
          <w:bCs/>
        </w:rPr>
      </w:pPr>
      <w:bookmarkStart w:id="0" w:name="_GoBack"/>
      <w:bookmarkEnd w:id="0"/>
      <w:r w:rsidRPr="00DB02D5">
        <w:rPr>
          <w:b/>
          <w:bCs/>
        </w:rPr>
        <w:t>Социально-экономическое положение</w:t>
      </w:r>
      <w:r w:rsidR="009C7192" w:rsidRPr="00DB02D5">
        <w:rPr>
          <w:b/>
          <w:bCs/>
        </w:rPr>
        <w:t xml:space="preserve"> </w:t>
      </w:r>
    </w:p>
    <w:p w:rsidR="009C7D96" w:rsidRPr="00DB02D5" w:rsidRDefault="009C7D96" w:rsidP="00DB02D5">
      <w:pPr>
        <w:pStyle w:val="af"/>
        <w:ind w:firstLine="567"/>
        <w:jc w:val="center"/>
        <w:rPr>
          <w:b/>
          <w:bCs/>
        </w:rPr>
      </w:pPr>
      <w:r w:rsidRPr="00DB02D5">
        <w:rPr>
          <w:b/>
          <w:bCs/>
        </w:rPr>
        <w:t>Пугачевского муниципального района</w:t>
      </w:r>
    </w:p>
    <w:p w:rsidR="009C7D96" w:rsidRPr="00DB02D5" w:rsidRDefault="009C7D96" w:rsidP="00DB02D5">
      <w:pPr>
        <w:spacing w:after="0" w:line="240" w:lineRule="auto"/>
        <w:ind w:firstLine="567"/>
        <w:jc w:val="center"/>
        <w:rPr>
          <w:rFonts w:ascii="Times New Roman" w:eastAsia="Times New Roman" w:hAnsi="Times New Roman" w:cs="Times New Roman"/>
          <w:b/>
          <w:bCs/>
          <w:sz w:val="24"/>
          <w:szCs w:val="24"/>
          <w:lang w:eastAsia="ru-RU"/>
        </w:rPr>
      </w:pPr>
      <w:r w:rsidRPr="00DB02D5">
        <w:rPr>
          <w:rFonts w:ascii="Times New Roman" w:eastAsia="Times New Roman" w:hAnsi="Times New Roman" w:cs="Times New Roman"/>
          <w:b/>
          <w:bCs/>
          <w:sz w:val="24"/>
          <w:szCs w:val="24"/>
          <w:lang w:eastAsia="ru-RU"/>
        </w:rPr>
        <w:t>за 201</w:t>
      </w:r>
      <w:r w:rsidR="00B01344" w:rsidRPr="00DB02D5">
        <w:rPr>
          <w:rFonts w:ascii="Times New Roman" w:eastAsia="Times New Roman" w:hAnsi="Times New Roman" w:cs="Times New Roman"/>
          <w:b/>
          <w:bCs/>
          <w:sz w:val="24"/>
          <w:szCs w:val="24"/>
          <w:lang w:eastAsia="ru-RU"/>
        </w:rPr>
        <w:t>5</w:t>
      </w:r>
      <w:r w:rsidR="006F4697" w:rsidRPr="00DB02D5">
        <w:rPr>
          <w:rFonts w:ascii="Times New Roman" w:eastAsia="Times New Roman" w:hAnsi="Times New Roman" w:cs="Times New Roman"/>
          <w:b/>
          <w:bCs/>
          <w:sz w:val="24"/>
          <w:szCs w:val="24"/>
          <w:lang w:eastAsia="ru-RU"/>
        </w:rPr>
        <w:t xml:space="preserve"> год</w:t>
      </w:r>
    </w:p>
    <w:p w:rsidR="00C93BEC" w:rsidRPr="00DB02D5" w:rsidRDefault="00C93BEC" w:rsidP="00DB02D5">
      <w:pPr>
        <w:spacing w:after="0" w:line="240" w:lineRule="auto"/>
        <w:ind w:firstLine="567"/>
        <w:jc w:val="center"/>
        <w:rPr>
          <w:rFonts w:ascii="Times New Roman" w:eastAsia="Times New Roman" w:hAnsi="Times New Roman" w:cs="Times New Roman"/>
          <w:b/>
          <w:bCs/>
          <w:sz w:val="24"/>
          <w:szCs w:val="24"/>
          <w:lang w:eastAsia="ru-RU"/>
        </w:rPr>
      </w:pPr>
    </w:p>
    <w:p w:rsidR="009C7D96" w:rsidRPr="00DB02D5" w:rsidRDefault="006F4697"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Промышленность</w:t>
      </w:r>
    </w:p>
    <w:p w:rsidR="0022588D" w:rsidRPr="00DB02D5" w:rsidRDefault="0022588D"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В промышленности Пугачевского района работает </w:t>
      </w:r>
      <w:r w:rsidR="004429A6" w:rsidRPr="00DB02D5">
        <w:rPr>
          <w:rFonts w:ascii="Times New Roman" w:eastAsia="Times New Roman" w:hAnsi="Times New Roman" w:cs="Times New Roman"/>
          <w:sz w:val="24"/>
          <w:szCs w:val="24"/>
          <w:lang w:eastAsia="ru-RU"/>
        </w:rPr>
        <w:t>55</w:t>
      </w:r>
      <w:r w:rsidRPr="00DB02D5">
        <w:rPr>
          <w:rFonts w:ascii="Times New Roman" w:eastAsia="Times New Roman" w:hAnsi="Times New Roman" w:cs="Times New Roman"/>
          <w:sz w:val="24"/>
          <w:szCs w:val="24"/>
          <w:lang w:eastAsia="ru-RU"/>
        </w:rPr>
        <w:t xml:space="preserve"> промышленных предприятий.</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За 201</w:t>
      </w:r>
      <w:r w:rsidR="007C6242" w:rsidRPr="00DB02D5">
        <w:rPr>
          <w:rFonts w:ascii="Times New Roman" w:eastAsia="Times New Roman" w:hAnsi="Times New Roman" w:cs="Times New Roman"/>
          <w:sz w:val="24"/>
          <w:szCs w:val="24"/>
          <w:lang w:eastAsia="ru-RU"/>
        </w:rPr>
        <w:t>5</w:t>
      </w:r>
      <w:r w:rsidR="004429A6"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г</w:t>
      </w:r>
      <w:r w:rsidR="004429A6" w:rsidRPr="00DB02D5">
        <w:rPr>
          <w:rFonts w:ascii="Times New Roman" w:eastAsia="Times New Roman" w:hAnsi="Times New Roman" w:cs="Times New Roman"/>
          <w:sz w:val="24"/>
          <w:szCs w:val="24"/>
          <w:lang w:eastAsia="ru-RU"/>
        </w:rPr>
        <w:t>од</w:t>
      </w:r>
      <w:r w:rsidRPr="00DB02D5">
        <w:rPr>
          <w:rFonts w:ascii="Times New Roman" w:eastAsia="Times New Roman" w:hAnsi="Times New Roman" w:cs="Times New Roman"/>
          <w:sz w:val="24"/>
          <w:szCs w:val="24"/>
          <w:lang w:eastAsia="ru-RU"/>
        </w:rPr>
        <w:t xml:space="preserve"> промышленностью города и района реализовано продукции (работ, услуг) на сумму </w:t>
      </w:r>
      <w:r w:rsidR="007C6242" w:rsidRPr="00DB02D5">
        <w:rPr>
          <w:rFonts w:ascii="Times New Roman" w:eastAsia="Times New Roman" w:hAnsi="Times New Roman" w:cs="Times New Roman"/>
          <w:sz w:val="24"/>
          <w:szCs w:val="24"/>
          <w:lang w:eastAsia="ru-RU"/>
        </w:rPr>
        <w:t>1709,7</w:t>
      </w:r>
      <w:r w:rsidRPr="00DB02D5">
        <w:rPr>
          <w:rFonts w:ascii="Times New Roman" w:eastAsia="Times New Roman" w:hAnsi="Times New Roman" w:cs="Times New Roman"/>
          <w:sz w:val="24"/>
          <w:szCs w:val="24"/>
          <w:lang w:eastAsia="ru-RU"/>
        </w:rPr>
        <w:t xml:space="preserve"> млн. рублей, по крупным и средним организациям – </w:t>
      </w:r>
      <w:r w:rsidR="007C6242" w:rsidRPr="00DB02D5">
        <w:rPr>
          <w:rFonts w:ascii="Times New Roman" w:eastAsia="Times New Roman" w:hAnsi="Times New Roman" w:cs="Times New Roman"/>
          <w:sz w:val="24"/>
          <w:szCs w:val="24"/>
          <w:lang w:eastAsia="ru-RU"/>
        </w:rPr>
        <w:t>650,8</w:t>
      </w:r>
      <w:r w:rsidRPr="00DB02D5">
        <w:rPr>
          <w:rFonts w:ascii="Times New Roman" w:eastAsia="Times New Roman" w:hAnsi="Times New Roman" w:cs="Times New Roman"/>
          <w:sz w:val="24"/>
          <w:szCs w:val="24"/>
          <w:lang w:eastAsia="ru-RU"/>
        </w:rPr>
        <w:t xml:space="preserve"> тыс. рублей. </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Индекс физического объема произведенной продукции за </w:t>
      </w:r>
      <w:r w:rsidR="00C93785" w:rsidRPr="00DB02D5">
        <w:rPr>
          <w:rFonts w:ascii="Times New Roman" w:eastAsia="Times New Roman" w:hAnsi="Times New Roman" w:cs="Times New Roman"/>
          <w:sz w:val="24"/>
          <w:szCs w:val="24"/>
          <w:lang w:eastAsia="ru-RU"/>
        </w:rPr>
        <w:t>отчётный период</w:t>
      </w:r>
      <w:r w:rsidRPr="00DB02D5">
        <w:rPr>
          <w:rFonts w:ascii="Times New Roman" w:eastAsia="Times New Roman" w:hAnsi="Times New Roman" w:cs="Times New Roman"/>
          <w:sz w:val="24"/>
          <w:szCs w:val="24"/>
          <w:lang w:eastAsia="ru-RU"/>
        </w:rPr>
        <w:t xml:space="preserve"> составил </w:t>
      </w:r>
      <w:r w:rsidR="006132AC" w:rsidRPr="00DB02D5">
        <w:rPr>
          <w:rFonts w:ascii="Times New Roman" w:eastAsia="Times New Roman" w:hAnsi="Times New Roman" w:cs="Times New Roman"/>
          <w:sz w:val="24"/>
          <w:szCs w:val="24"/>
          <w:lang w:eastAsia="ru-RU"/>
        </w:rPr>
        <w:t>119,0%.</w:t>
      </w:r>
    </w:p>
    <w:p w:rsidR="007525ED"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Произошло увеличение объемов </w:t>
      </w:r>
      <w:r w:rsidR="007525ED" w:rsidRPr="00DB02D5">
        <w:rPr>
          <w:rFonts w:ascii="Times New Roman" w:eastAsia="Times New Roman" w:hAnsi="Times New Roman" w:cs="Times New Roman"/>
          <w:sz w:val="24"/>
          <w:szCs w:val="24"/>
          <w:lang w:eastAsia="ru-RU"/>
        </w:rPr>
        <w:t xml:space="preserve">в </w:t>
      </w:r>
      <w:r w:rsidR="008C5D66" w:rsidRPr="00DB02D5">
        <w:rPr>
          <w:rFonts w:ascii="Times New Roman" w:eastAsia="Times New Roman" w:hAnsi="Times New Roman" w:cs="Times New Roman"/>
          <w:sz w:val="24"/>
          <w:szCs w:val="24"/>
          <w:lang w:eastAsia="ru-RU"/>
        </w:rPr>
        <w:t>металлургическом производстве  и производстве готовых металлических изделий</w:t>
      </w:r>
      <w:r w:rsidR="00270E8C" w:rsidRPr="00DB02D5">
        <w:rPr>
          <w:rFonts w:ascii="Times New Roman" w:eastAsia="Times New Roman" w:hAnsi="Times New Roman" w:cs="Times New Roman"/>
          <w:sz w:val="24"/>
          <w:szCs w:val="24"/>
          <w:lang w:eastAsia="ru-RU"/>
        </w:rPr>
        <w:t>,</w:t>
      </w:r>
      <w:r w:rsidRPr="00DB02D5">
        <w:rPr>
          <w:rFonts w:ascii="Times New Roman" w:eastAsia="Times New Roman" w:hAnsi="Times New Roman" w:cs="Times New Roman"/>
          <w:sz w:val="24"/>
          <w:szCs w:val="24"/>
          <w:lang w:eastAsia="ru-RU"/>
        </w:rPr>
        <w:t xml:space="preserve"> где индекс физического объема </w:t>
      </w:r>
      <w:r w:rsidR="00F30B1C" w:rsidRPr="00DB02D5">
        <w:rPr>
          <w:rFonts w:ascii="Times New Roman" w:eastAsia="Times New Roman" w:hAnsi="Times New Roman" w:cs="Times New Roman"/>
          <w:sz w:val="24"/>
          <w:szCs w:val="24"/>
          <w:lang w:eastAsia="ru-RU"/>
        </w:rPr>
        <w:t xml:space="preserve">увеличился в 1,6 раза, в </w:t>
      </w:r>
      <w:r w:rsidR="00270E8C" w:rsidRPr="00DB02D5">
        <w:rPr>
          <w:rFonts w:ascii="Times New Roman" w:eastAsia="Times New Roman" w:hAnsi="Times New Roman" w:cs="Times New Roman"/>
          <w:sz w:val="24"/>
          <w:szCs w:val="24"/>
          <w:lang w:eastAsia="ru-RU"/>
        </w:rPr>
        <w:t xml:space="preserve">химическом  производстве </w:t>
      </w:r>
      <w:r w:rsidR="0081382D" w:rsidRPr="00DB02D5">
        <w:rPr>
          <w:rFonts w:ascii="Times New Roman" w:eastAsia="Times New Roman" w:hAnsi="Times New Roman" w:cs="Times New Roman"/>
          <w:sz w:val="24"/>
          <w:szCs w:val="24"/>
          <w:lang w:eastAsia="ru-RU"/>
        </w:rPr>
        <w:t xml:space="preserve"> </w:t>
      </w:r>
      <w:r w:rsidR="00F30B1C" w:rsidRPr="00DB02D5">
        <w:rPr>
          <w:rFonts w:ascii="Times New Roman" w:eastAsia="Times New Roman" w:hAnsi="Times New Roman" w:cs="Times New Roman"/>
          <w:sz w:val="24"/>
          <w:szCs w:val="24"/>
          <w:lang w:eastAsia="ru-RU"/>
        </w:rPr>
        <w:t>в 1,5 раза.</w:t>
      </w:r>
      <w:r w:rsidRPr="00DB02D5">
        <w:rPr>
          <w:rFonts w:ascii="Times New Roman" w:eastAsia="Times New Roman" w:hAnsi="Times New Roman" w:cs="Times New Roman"/>
          <w:sz w:val="24"/>
          <w:szCs w:val="24"/>
          <w:lang w:eastAsia="ru-RU"/>
        </w:rPr>
        <w:t xml:space="preserve"> </w:t>
      </w:r>
      <w:r w:rsidR="00270E8C" w:rsidRPr="00DB02D5">
        <w:rPr>
          <w:rFonts w:ascii="Times New Roman" w:eastAsia="Times New Roman" w:hAnsi="Times New Roman" w:cs="Times New Roman"/>
          <w:sz w:val="24"/>
          <w:szCs w:val="24"/>
          <w:lang w:eastAsia="ru-RU"/>
        </w:rPr>
        <w:t xml:space="preserve">Увеличилось производство пищевых продуктов  -120,0%. </w:t>
      </w:r>
      <w:r w:rsidR="00F30B1C" w:rsidRPr="00DB02D5">
        <w:rPr>
          <w:rFonts w:ascii="Times New Roman" w:eastAsia="Times New Roman" w:hAnsi="Times New Roman" w:cs="Times New Roman"/>
          <w:sz w:val="24"/>
          <w:szCs w:val="24"/>
          <w:lang w:eastAsia="ru-RU"/>
        </w:rPr>
        <w:t xml:space="preserve">Производство и распределение электроэнергии, газа и воды по сравнению с уровнем аналогичного периода прошлого года увеличилось  и составило </w:t>
      </w:r>
      <w:r w:rsidR="00270E8C" w:rsidRPr="00DB02D5">
        <w:rPr>
          <w:rFonts w:ascii="Times New Roman" w:eastAsia="Times New Roman" w:hAnsi="Times New Roman" w:cs="Times New Roman"/>
          <w:sz w:val="24"/>
          <w:szCs w:val="24"/>
          <w:lang w:eastAsia="ru-RU"/>
        </w:rPr>
        <w:t>106,6</w:t>
      </w:r>
      <w:r w:rsidR="00F30B1C" w:rsidRPr="00DB02D5">
        <w:rPr>
          <w:rFonts w:ascii="Times New Roman" w:eastAsia="Times New Roman" w:hAnsi="Times New Roman" w:cs="Times New Roman"/>
          <w:sz w:val="24"/>
          <w:szCs w:val="24"/>
          <w:lang w:eastAsia="ru-RU"/>
        </w:rPr>
        <w:t>%.</w:t>
      </w:r>
      <w:r w:rsidR="007525ED" w:rsidRPr="00DB02D5">
        <w:rPr>
          <w:rFonts w:ascii="Times New Roman" w:eastAsia="Times New Roman" w:hAnsi="Times New Roman" w:cs="Times New Roman"/>
          <w:sz w:val="24"/>
          <w:szCs w:val="24"/>
          <w:lang w:eastAsia="ru-RU"/>
        </w:rPr>
        <w:t xml:space="preserve"> </w:t>
      </w:r>
      <w:r w:rsidR="00270E8C" w:rsidRPr="00DB02D5">
        <w:rPr>
          <w:rFonts w:ascii="Times New Roman" w:eastAsia="Times New Roman" w:hAnsi="Times New Roman" w:cs="Times New Roman"/>
          <w:sz w:val="24"/>
          <w:szCs w:val="24"/>
          <w:lang w:eastAsia="ru-RU"/>
        </w:rPr>
        <w:t>Добыча полезных ископаемых составила 104,5%. Увеличился объём в производстве машин и оборудования -101,1%. Производство прочих неметаллических минеральных продуктов – 100,5%.</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Наблюдается снижение </w:t>
      </w:r>
      <w:r w:rsidR="00AE5CBA" w:rsidRPr="00DB02D5">
        <w:rPr>
          <w:rFonts w:ascii="Times New Roman" w:eastAsia="Times New Roman" w:hAnsi="Times New Roman" w:cs="Times New Roman"/>
          <w:sz w:val="24"/>
          <w:szCs w:val="24"/>
          <w:lang w:eastAsia="ru-RU"/>
        </w:rPr>
        <w:t xml:space="preserve"> в целлюлозно</w:t>
      </w:r>
      <w:r w:rsidR="00DB02D5">
        <w:rPr>
          <w:rFonts w:ascii="Times New Roman" w:eastAsia="Times New Roman" w:hAnsi="Times New Roman" w:cs="Times New Roman"/>
          <w:sz w:val="24"/>
          <w:szCs w:val="24"/>
          <w:lang w:eastAsia="ru-RU"/>
        </w:rPr>
        <w:t>-</w:t>
      </w:r>
      <w:r w:rsidR="00AE5CBA" w:rsidRPr="00DB02D5">
        <w:rPr>
          <w:rFonts w:ascii="Times New Roman" w:eastAsia="Times New Roman" w:hAnsi="Times New Roman" w:cs="Times New Roman"/>
          <w:sz w:val="24"/>
          <w:szCs w:val="24"/>
          <w:lang w:eastAsia="ru-RU"/>
        </w:rPr>
        <w:t xml:space="preserve">бумажном производстве – </w:t>
      </w:r>
      <w:r w:rsidR="00270E8C" w:rsidRPr="00DB02D5">
        <w:rPr>
          <w:rFonts w:ascii="Times New Roman" w:eastAsia="Times New Roman" w:hAnsi="Times New Roman" w:cs="Times New Roman"/>
          <w:sz w:val="24"/>
          <w:szCs w:val="24"/>
          <w:lang w:eastAsia="ru-RU"/>
        </w:rPr>
        <w:t>56,7</w:t>
      </w:r>
      <w:r w:rsidR="00AE5CBA" w:rsidRPr="00DB02D5">
        <w:rPr>
          <w:rFonts w:ascii="Times New Roman" w:eastAsia="Times New Roman" w:hAnsi="Times New Roman" w:cs="Times New Roman"/>
          <w:sz w:val="24"/>
          <w:szCs w:val="24"/>
          <w:lang w:eastAsia="ru-RU"/>
        </w:rPr>
        <w:t xml:space="preserve">%, </w:t>
      </w:r>
      <w:r w:rsidR="00DE2247" w:rsidRPr="00DB02D5">
        <w:rPr>
          <w:rFonts w:ascii="Times New Roman" w:eastAsia="Times New Roman" w:hAnsi="Times New Roman" w:cs="Times New Roman"/>
          <w:sz w:val="24"/>
          <w:szCs w:val="24"/>
          <w:lang w:eastAsia="ru-RU"/>
        </w:rPr>
        <w:t xml:space="preserve">в  производстве резиновых и пластмассовых изделий – </w:t>
      </w:r>
      <w:r w:rsidR="00270E8C" w:rsidRPr="00DB02D5">
        <w:rPr>
          <w:rFonts w:ascii="Times New Roman" w:eastAsia="Times New Roman" w:hAnsi="Times New Roman" w:cs="Times New Roman"/>
          <w:sz w:val="24"/>
          <w:szCs w:val="24"/>
          <w:lang w:eastAsia="ru-RU"/>
        </w:rPr>
        <w:t>64,5</w:t>
      </w:r>
      <w:r w:rsidR="00DE2247" w:rsidRPr="00DB02D5">
        <w:rPr>
          <w:rFonts w:ascii="Times New Roman" w:eastAsia="Times New Roman" w:hAnsi="Times New Roman" w:cs="Times New Roman"/>
          <w:sz w:val="24"/>
          <w:szCs w:val="24"/>
          <w:lang w:eastAsia="ru-RU"/>
        </w:rPr>
        <w:t xml:space="preserve">%, </w:t>
      </w:r>
      <w:r w:rsidR="00F30B1C" w:rsidRPr="00DB02D5">
        <w:rPr>
          <w:rFonts w:ascii="Times New Roman" w:eastAsia="Times New Roman" w:hAnsi="Times New Roman" w:cs="Times New Roman"/>
          <w:sz w:val="24"/>
          <w:szCs w:val="24"/>
          <w:lang w:eastAsia="ru-RU"/>
        </w:rPr>
        <w:t>в текстильном и швейном производстве -</w:t>
      </w:r>
      <w:r w:rsidR="00270E8C" w:rsidRPr="00DB02D5">
        <w:rPr>
          <w:rFonts w:ascii="Times New Roman" w:eastAsia="Times New Roman" w:hAnsi="Times New Roman" w:cs="Times New Roman"/>
          <w:sz w:val="24"/>
          <w:szCs w:val="24"/>
          <w:lang w:eastAsia="ru-RU"/>
        </w:rPr>
        <w:t>76,7</w:t>
      </w:r>
      <w:r w:rsidR="00F30B1C" w:rsidRPr="00DB02D5">
        <w:rPr>
          <w:rFonts w:ascii="Times New Roman" w:eastAsia="Times New Roman" w:hAnsi="Times New Roman" w:cs="Times New Roman"/>
          <w:sz w:val="24"/>
          <w:szCs w:val="24"/>
          <w:lang w:eastAsia="ru-RU"/>
        </w:rPr>
        <w:t>%</w:t>
      </w:r>
      <w:r w:rsidR="00C93BEC" w:rsidRPr="00DB02D5">
        <w:rPr>
          <w:rFonts w:ascii="Times New Roman" w:eastAsia="Times New Roman" w:hAnsi="Times New Roman" w:cs="Times New Roman"/>
          <w:sz w:val="24"/>
          <w:szCs w:val="24"/>
          <w:lang w:eastAsia="ru-RU"/>
        </w:rPr>
        <w:t>.</w:t>
      </w:r>
      <w:r w:rsidRPr="00DB02D5">
        <w:rPr>
          <w:rFonts w:ascii="Times New Roman" w:eastAsia="Times New Roman" w:hAnsi="Times New Roman" w:cs="Times New Roman"/>
          <w:sz w:val="24"/>
          <w:szCs w:val="24"/>
          <w:lang w:eastAsia="ru-RU"/>
        </w:rPr>
        <w:t>Финансовый период крупных и средних организаций за январь-</w:t>
      </w:r>
      <w:r w:rsidR="00FE357D" w:rsidRPr="00DB02D5">
        <w:rPr>
          <w:rFonts w:ascii="Times New Roman" w:eastAsia="Times New Roman" w:hAnsi="Times New Roman" w:cs="Times New Roman"/>
          <w:sz w:val="24"/>
          <w:szCs w:val="24"/>
          <w:lang w:eastAsia="ru-RU"/>
        </w:rPr>
        <w:t>ноябрь</w:t>
      </w:r>
      <w:r w:rsidRPr="00DB02D5">
        <w:rPr>
          <w:rFonts w:ascii="Times New Roman" w:eastAsia="Times New Roman" w:hAnsi="Times New Roman" w:cs="Times New Roman"/>
          <w:sz w:val="24"/>
          <w:szCs w:val="24"/>
          <w:lang w:eastAsia="ru-RU"/>
        </w:rPr>
        <w:t xml:space="preserve"> 201</w:t>
      </w:r>
      <w:r w:rsidR="002248A7" w:rsidRPr="00DB02D5">
        <w:rPr>
          <w:rFonts w:ascii="Times New Roman" w:eastAsia="Times New Roman" w:hAnsi="Times New Roman" w:cs="Times New Roman"/>
          <w:sz w:val="24"/>
          <w:szCs w:val="24"/>
          <w:lang w:eastAsia="ru-RU"/>
        </w:rPr>
        <w:t>5</w:t>
      </w:r>
      <w:r w:rsidR="00FD4B17"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года завершен с прибылью в сумме</w:t>
      </w:r>
      <w:r w:rsidR="002248A7" w:rsidRPr="00DB02D5">
        <w:rPr>
          <w:rFonts w:ascii="Times New Roman" w:eastAsia="Times New Roman" w:hAnsi="Times New Roman" w:cs="Times New Roman"/>
          <w:sz w:val="24"/>
          <w:szCs w:val="24"/>
          <w:lang w:eastAsia="ru-RU"/>
        </w:rPr>
        <w:t xml:space="preserve"> 312241</w:t>
      </w:r>
      <w:r w:rsidR="004C094E" w:rsidRPr="00DB02D5">
        <w:rPr>
          <w:rFonts w:ascii="Times New Roman" w:eastAsia="Times New Roman" w:hAnsi="Times New Roman" w:cs="Times New Roman"/>
          <w:sz w:val="24"/>
          <w:szCs w:val="24"/>
          <w:lang w:eastAsia="ru-RU"/>
        </w:rPr>
        <w:t>,0</w:t>
      </w:r>
      <w:r w:rsidRPr="00DB02D5">
        <w:rPr>
          <w:rFonts w:ascii="Times New Roman" w:eastAsia="Times New Roman" w:hAnsi="Times New Roman" w:cs="Times New Roman"/>
          <w:sz w:val="24"/>
          <w:szCs w:val="24"/>
          <w:lang w:eastAsia="ru-RU"/>
        </w:rPr>
        <w:t xml:space="preserve"> тыс. руб. Темп роста финансового результата </w:t>
      </w:r>
      <w:r w:rsidR="004C094E" w:rsidRPr="00DB02D5">
        <w:rPr>
          <w:rFonts w:ascii="Times New Roman" w:eastAsia="Times New Roman" w:hAnsi="Times New Roman" w:cs="Times New Roman"/>
          <w:sz w:val="24"/>
          <w:szCs w:val="24"/>
          <w:lang w:eastAsia="ru-RU"/>
        </w:rPr>
        <w:t xml:space="preserve">увеличился </w:t>
      </w:r>
      <w:r w:rsidR="002248A7" w:rsidRPr="00DB02D5">
        <w:rPr>
          <w:rFonts w:ascii="Times New Roman" w:eastAsia="Times New Roman" w:hAnsi="Times New Roman" w:cs="Times New Roman"/>
          <w:sz w:val="24"/>
          <w:szCs w:val="24"/>
          <w:lang w:eastAsia="ru-RU"/>
        </w:rPr>
        <w:t>на 2,6 %</w:t>
      </w:r>
      <w:r w:rsidR="004C094E" w:rsidRPr="00DB02D5">
        <w:rPr>
          <w:rFonts w:ascii="Times New Roman" w:eastAsia="Times New Roman" w:hAnsi="Times New Roman" w:cs="Times New Roman"/>
          <w:sz w:val="24"/>
          <w:szCs w:val="24"/>
          <w:lang w:eastAsia="ru-RU"/>
        </w:rPr>
        <w:t>.</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Из общего числа крупных и средних организаций </w:t>
      </w:r>
      <w:r w:rsidR="004C094E" w:rsidRPr="00DB02D5">
        <w:rPr>
          <w:rFonts w:ascii="Times New Roman" w:eastAsia="Times New Roman" w:hAnsi="Times New Roman" w:cs="Times New Roman"/>
          <w:sz w:val="24"/>
          <w:szCs w:val="24"/>
          <w:lang w:eastAsia="ru-RU"/>
        </w:rPr>
        <w:t>за январь</w:t>
      </w:r>
      <w:r w:rsidR="00DB02D5">
        <w:rPr>
          <w:rFonts w:ascii="Times New Roman" w:eastAsia="Times New Roman" w:hAnsi="Times New Roman" w:cs="Times New Roman"/>
          <w:sz w:val="24"/>
          <w:szCs w:val="24"/>
          <w:lang w:eastAsia="ru-RU"/>
        </w:rPr>
        <w:t>-</w:t>
      </w:r>
      <w:r w:rsidR="00FE357D" w:rsidRPr="00DB02D5">
        <w:rPr>
          <w:rFonts w:ascii="Times New Roman" w:eastAsia="Times New Roman" w:hAnsi="Times New Roman" w:cs="Times New Roman"/>
          <w:sz w:val="24"/>
          <w:szCs w:val="24"/>
          <w:lang w:eastAsia="ru-RU"/>
        </w:rPr>
        <w:t>ноябрь</w:t>
      </w:r>
      <w:r w:rsidR="004C094E" w:rsidRPr="00DB02D5">
        <w:rPr>
          <w:rFonts w:ascii="Times New Roman" w:eastAsia="Times New Roman" w:hAnsi="Times New Roman" w:cs="Times New Roman"/>
          <w:sz w:val="24"/>
          <w:szCs w:val="24"/>
          <w:lang w:eastAsia="ru-RU"/>
        </w:rPr>
        <w:t xml:space="preserve"> </w:t>
      </w:r>
      <w:r w:rsidR="002248A7" w:rsidRPr="00DB02D5">
        <w:rPr>
          <w:rFonts w:ascii="Times New Roman" w:eastAsia="Times New Roman" w:hAnsi="Times New Roman" w:cs="Times New Roman"/>
          <w:sz w:val="24"/>
          <w:szCs w:val="24"/>
          <w:lang w:eastAsia="ru-RU"/>
        </w:rPr>
        <w:t>десять</w:t>
      </w:r>
      <w:r w:rsidRPr="00DB02D5">
        <w:rPr>
          <w:rFonts w:ascii="Times New Roman" w:eastAsia="Times New Roman" w:hAnsi="Times New Roman" w:cs="Times New Roman"/>
          <w:sz w:val="24"/>
          <w:szCs w:val="24"/>
          <w:lang w:eastAsia="ru-RU"/>
        </w:rPr>
        <w:t xml:space="preserve"> предприятий получили прибыль, это </w:t>
      </w:r>
      <w:r w:rsidR="002248A7" w:rsidRPr="00DB02D5">
        <w:rPr>
          <w:rFonts w:ascii="Times New Roman" w:eastAsia="Times New Roman" w:hAnsi="Times New Roman" w:cs="Times New Roman"/>
          <w:sz w:val="24"/>
          <w:szCs w:val="24"/>
          <w:lang w:eastAsia="ru-RU"/>
        </w:rPr>
        <w:t>66,7</w:t>
      </w:r>
      <w:r w:rsidRPr="00DB02D5">
        <w:rPr>
          <w:rFonts w:ascii="Times New Roman" w:eastAsia="Times New Roman" w:hAnsi="Times New Roman" w:cs="Times New Roman"/>
          <w:sz w:val="24"/>
          <w:szCs w:val="24"/>
          <w:lang w:eastAsia="ru-RU"/>
        </w:rPr>
        <w:t xml:space="preserve"> % от общего количества. </w:t>
      </w:r>
      <w:r w:rsidR="00FE357D" w:rsidRPr="00DB02D5">
        <w:rPr>
          <w:rFonts w:ascii="Times New Roman" w:eastAsia="Times New Roman" w:hAnsi="Times New Roman" w:cs="Times New Roman"/>
          <w:sz w:val="24"/>
          <w:szCs w:val="24"/>
          <w:lang w:eastAsia="ru-RU"/>
        </w:rPr>
        <w:t>Пять</w:t>
      </w:r>
      <w:r w:rsidRPr="00DB02D5">
        <w:rPr>
          <w:rFonts w:ascii="Times New Roman" w:eastAsia="Times New Roman" w:hAnsi="Times New Roman" w:cs="Times New Roman"/>
          <w:sz w:val="24"/>
          <w:szCs w:val="24"/>
          <w:lang w:eastAsia="ru-RU"/>
        </w:rPr>
        <w:t xml:space="preserve"> организаци</w:t>
      </w:r>
      <w:r w:rsidR="00FE357D" w:rsidRPr="00DB02D5">
        <w:rPr>
          <w:rFonts w:ascii="Times New Roman" w:eastAsia="Times New Roman" w:hAnsi="Times New Roman" w:cs="Times New Roman"/>
          <w:sz w:val="24"/>
          <w:szCs w:val="24"/>
          <w:lang w:eastAsia="ru-RU"/>
        </w:rPr>
        <w:t>й</w:t>
      </w:r>
      <w:r w:rsidRPr="00DB02D5">
        <w:rPr>
          <w:rFonts w:ascii="Times New Roman" w:eastAsia="Times New Roman" w:hAnsi="Times New Roman" w:cs="Times New Roman"/>
          <w:sz w:val="24"/>
          <w:szCs w:val="24"/>
          <w:lang w:eastAsia="ru-RU"/>
        </w:rPr>
        <w:t xml:space="preserve"> (</w:t>
      </w:r>
      <w:r w:rsidR="002248A7" w:rsidRPr="00DB02D5">
        <w:rPr>
          <w:rFonts w:ascii="Times New Roman" w:eastAsia="Times New Roman" w:hAnsi="Times New Roman" w:cs="Times New Roman"/>
          <w:sz w:val="24"/>
          <w:szCs w:val="24"/>
          <w:lang w:eastAsia="ru-RU"/>
        </w:rPr>
        <w:t>33,3</w:t>
      </w:r>
      <w:r w:rsidR="00235BCF"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получил</w:t>
      </w:r>
      <w:r w:rsidR="00235BCF" w:rsidRPr="00DB02D5">
        <w:rPr>
          <w:rFonts w:ascii="Times New Roman" w:eastAsia="Times New Roman" w:hAnsi="Times New Roman" w:cs="Times New Roman"/>
          <w:sz w:val="24"/>
          <w:szCs w:val="24"/>
          <w:lang w:eastAsia="ru-RU"/>
        </w:rPr>
        <w:t>и</w:t>
      </w:r>
      <w:r w:rsidR="00D84874" w:rsidRPr="00DB02D5">
        <w:rPr>
          <w:rFonts w:ascii="Times New Roman" w:eastAsia="Times New Roman" w:hAnsi="Times New Roman" w:cs="Times New Roman"/>
          <w:sz w:val="24"/>
          <w:szCs w:val="24"/>
          <w:lang w:eastAsia="ru-RU"/>
        </w:rPr>
        <w:t xml:space="preserve"> убыток.</w:t>
      </w:r>
      <w:r w:rsidRPr="00DB02D5">
        <w:rPr>
          <w:rFonts w:ascii="Times New Roman" w:eastAsia="Times New Roman" w:hAnsi="Times New Roman" w:cs="Times New Roman"/>
          <w:sz w:val="24"/>
          <w:szCs w:val="24"/>
          <w:lang w:eastAsia="ru-RU"/>
        </w:rPr>
        <w:t xml:space="preserve"> </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Среднесписочная численность занятых в промышленности по всем предприятиям составила </w:t>
      </w:r>
      <w:r w:rsidR="003C7EF9" w:rsidRPr="00DB02D5">
        <w:rPr>
          <w:rFonts w:ascii="Times New Roman" w:eastAsia="Times New Roman" w:hAnsi="Times New Roman" w:cs="Times New Roman"/>
          <w:sz w:val="24"/>
          <w:szCs w:val="24"/>
          <w:lang w:eastAsia="ru-RU"/>
        </w:rPr>
        <w:t>2396</w:t>
      </w:r>
      <w:r w:rsidR="00662CBE"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xml:space="preserve">человек или </w:t>
      </w:r>
      <w:r w:rsidR="003C7EF9" w:rsidRPr="00DB02D5">
        <w:rPr>
          <w:rFonts w:ascii="Times New Roman" w:eastAsia="Times New Roman" w:hAnsi="Times New Roman" w:cs="Times New Roman"/>
          <w:sz w:val="24"/>
          <w:szCs w:val="24"/>
          <w:lang w:eastAsia="ru-RU"/>
        </w:rPr>
        <w:t>103,2</w:t>
      </w:r>
      <w:r w:rsidRPr="00DB02D5">
        <w:rPr>
          <w:rFonts w:ascii="Times New Roman" w:eastAsia="Times New Roman" w:hAnsi="Times New Roman" w:cs="Times New Roman"/>
          <w:sz w:val="24"/>
          <w:szCs w:val="24"/>
          <w:lang w:eastAsia="ru-RU"/>
        </w:rPr>
        <w:t xml:space="preserve"> % к 201</w:t>
      </w:r>
      <w:r w:rsidR="003C7EF9" w:rsidRPr="00DB02D5">
        <w:rPr>
          <w:rFonts w:ascii="Times New Roman" w:eastAsia="Times New Roman" w:hAnsi="Times New Roman" w:cs="Times New Roman"/>
          <w:sz w:val="24"/>
          <w:szCs w:val="24"/>
          <w:lang w:eastAsia="ru-RU"/>
        </w:rPr>
        <w:t>4</w:t>
      </w:r>
      <w:r w:rsidRPr="00DB02D5">
        <w:rPr>
          <w:rFonts w:ascii="Times New Roman" w:eastAsia="Times New Roman" w:hAnsi="Times New Roman" w:cs="Times New Roman"/>
          <w:sz w:val="24"/>
          <w:szCs w:val="24"/>
          <w:lang w:eastAsia="ru-RU"/>
        </w:rPr>
        <w:t xml:space="preserve"> г. Среднемесячная заработная плата </w:t>
      </w:r>
      <w:r w:rsidR="003C7EF9" w:rsidRPr="00DB02D5">
        <w:rPr>
          <w:rFonts w:ascii="Times New Roman" w:eastAsia="Times New Roman" w:hAnsi="Times New Roman" w:cs="Times New Roman"/>
          <w:sz w:val="24"/>
          <w:szCs w:val="24"/>
          <w:lang w:eastAsia="ru-RU"/>
        </w:rPr>
        <w:t xml:space="preserve"> в промышленности</w:t>
      </w:r>
      <w:r w:rsidRPr="00DB02D5">
        <w:rPr>
          <w:rFonts w:ascii="Times New Roman" w:eastAsia="Times New Roman" w:hAnsi="Times New Roman" w:cs="Times New Roman"/>
          <w:sz w:val="24"/>
          <w:szCs w:val="24"/>
          <w:lang w:eastAsia="ru-RU"/>
        </w:rPr>
        <w:t xml:space="preserve"> составила </w:t>
      </w:r>
      <w:r w:rsidR="003C7EF9" w:rsidRPr="00DB02D5">
        <w:rPr>
          <w:rFonts w:ascii="Times New Roman" w:eastAsia="Times New Roman" w:hAnsi="Times New Roman" w:cs="Times New Roman"/>
          <w:sz w:val="24"/>
          <w:szCs w:val="24"/>
          <w:lang w:eastAsia="ru-RU"/>
        </w:rPr>
        <w:t>13168</w:t>
      </w:r>
      <w:r w:rsidR="00662CBE" w:rsidRPr="00DB02D5">
        <w:rPr>
          <w:rFonts w:ascii="Times New Roman" w:eastAsia="Times New Roman" w:hAnsi="Times New Roman" w:cs="Times New Roman"/>
          <w:sz w:val="24"/>
          <w:szCs w:val="24"/>
          <w:lang w:eastAsia="ru-RU"/>
        </w:rPr>
        <w:t>,</w:t>
      </w:r>
      <w:r w:rsidR="003C7EF9" w:rsidRPr="00DB02D5">
        <w:rPr>
          <w:rFonts w:ascii="Times New Roman" w:eastAsia="Times New Roman" w:hAnsi="Times New Roman" w:cs="Times New Roman"/>
          <w:sz w:val="24"/>
          <w:szCs w:val="24"/>
          <w:lang w:eastAsia="ru-RU"/>
        </w:rPr>
        <w:t>0</w:t>
      </w:r>
      <w:r w:rsidRPr="00DB02D5">
        <w:rPr>
          <w:rFonts w:ascii="Times New Roman" w:eastAsia="Times New Roman" w:hAnsi="Times New Roman" w:cs="Times New Roman"/>
          <w:sz w:val="24"/>
          <w:szCs w:val="24"/>
          <w:lang w:eastAsia="ru-RU"/>
        </w:rPr>
        <w:t xml:space="preserve"> рублей, или </w:t>
      </w:r>
      <w:r w:rsidR="00F503DA" w:rsidRPr="00DB02D5">
        <w:rPr>
          <w:rFonts w:ascii="Times New Roman" w:eastAsia="Times New Roman" w:hAnsi="Times New Roman" w:cs="Times New Roman"/>
          <w:sz w:val="24"/>
          <w:szCs w:val="24"/>
          <w:lang w:eastAsia="ru-RU"/>
        </w:rPr>
        <w:t>1</w:t>
      </w:r>
      <w:r w:rsidR="00B21A12" w:rsidRPr="00DB02D5">
        <w:rPr>
          <w:rFonts w:ascii="Times New Roman" w:eastAsia="Times New Roman" w:hAnsi="Times New Roman" w:cs="Times New Roman"/>
          <w:sz w:val="24"/>
          <w:szCs w:val="24"/>
          <w:lang w:eastAsia="ru-RU"/>
        </w:rPr>
        <w:t>01,1</w:t>
      </w:r>
      <w:r w:rsidRPr="00DB02D5">
        <w:rPr>
          <w:rFonts w:ascii="Times New Roman" w:eastAsia="Times New Roman" w:hAnsi="Times New Roman" w:cs="Times New Roman"/>
          <w:sz w:val="24"/>
          <w:szCs w:val="24"/>
          <w:lang w:eastAsia="ru-RU"/>
        </w:rPr>
        <w:t xml:space="preserve"> % к уровню прошлого года.</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Значительное место в районе отводится развитию малого и среднего предпринимательства. Сейчас в районе зарегистрировано </w:t>
      </w:r>
      <w:r w:rsidR="003C7EF9" w:rsidRPr="00DB02D5">
        <w:rPr>
          <w:rFonts w:ascii="Times New Roman" w:eastAsia="Times New Roman" w:hAnsi="Times New Roman" w:cs="Times New Roman"/>
          <w:sz w:val="24"/>
          <w:szCs w:val="24"/>
          <w:lang w:eastAsia="ru-RU"/>
        </w:rPr>
        <w:t>1294</w:t>
      </w:r>
      <w:r w:rsidRPr="00DB02D5">
        <w:rPr>
          <w:rFonts w:ascii="Times New Roman" w:eastAsia="Times New Roman" w:hAnsi="Times New Roman" w:cs="Times New Roman"/>
          <w:sz w:val="24"/>
          <w:szCs w:val="24"/>
          <w:lang w:eastAsia="ru-RU"/>
        </w:rPr>
        <w:t xml:space="preserve"> субъект</w:t>
      </w:r>
      <w:r w:rsidR="00C93785" w:rsidRPr="00DB02D5">
        <w:rPr>
          <w:rFonts w:ascii="Times New Roman" w:eastAsia="Times New Roman" w:hAnsi="Times New Roman" w:cs="Times New Roman"/>
          <w:sz w:val="24"/>
          <w:szCs w:val="24"/>
          <w:lang w:eastAsia="ru-RU"/>
        </w:rPr>
        <w:t>ов</w:t>
      </w:r>
      <w:r w:rsidRPr="00DB02D5">
        <w:rPr>
          <w:rFonts w:ascii="Times New Roman" w:eastAsia="Times New Roman" w:hAnsi="Times New Roman" w:cs="Times New Roman"/>
          <w:sz w:val="24"/>
          <w:szCs w:val="24"/>
          <w:lang w:eastAsia="ru-RU"/>
        </w:rPr>
        <w:t xml:space="preserve"> малого предпринимательства.</w:t>
      </w:r>
    </w:p>
    <w:p w:rsidR="009C7D96" w:rsidRPr="00DB02D5" w:rsidRDefault="009C7D96" w:rsidP="00DB02D5">
      <w:pPr>
        <w:spacing w:after="0" w:line="240" w:lineRule="auto"/>
        <w:ind w:firstLine="567"/>
        <w:jc w:val="both"/>
        <w:rPr>
          <w:rFonts w:ascii="Times New Roman" w:eastAsia="Calibri" w:hAnsi="Times New Roman" w:cs="Times New Roman"/>
          <w:sz w:val="24"/>
          <w:szCs w:val="24"/>
        </w:rPr>
      </w:pPr>
      <w:r w:rsidRPr="00DB02D5">
        <w:rPr>
          <w:rFonts w:ascii="Times New Roman" w:eastAsia="Calibri" w:hAnsi="Times New Roman" w:cs="Times New Roman"/>
          <w:sz w:val="24"/>
          <w:szCs w:val="24"/>
        </w:rPr>
        <w:t xml:space="preserve">В районе разработана и действует программа по развитию малого и среднего предпринимательства. Пугачевский муниципальный район всегда участвует в программах, которое предлагает министерство экономического развития и торговли области, предприятия и организации получают возмещение лизинговых платежей и кредитных процентов. Активно предоставляем информацию на ежегодный конкурс «Предприниматель Саратовской губернии», </w:t>
      </w:r>
      <w:r w:rsidR="00C93785" w:rsidRPr="00DB02D5">
        <w:rPr>
          <w:rFonts w:ascii="Times New Roman" w:eastAsia="Calibri" w:hAnsi="Times New Roman" w:cs="Times New Roman"/>
          <w:sz w:val="24"/>
          <w:szCs w:val="24"/>
        </w:rPr>
        <w:t xml:space="preserve">«Инвестор года» </w:t>
      </w:r>
      <w:r w:rsidRPr="00DB02D5">
        <w:rPr>
          <w:rFonts w:ascii="Times New Roman" w:eastAsia="Calibri" w:hAnsi="Times New Roman" w:cs="Times New Roman"/>
          <w:sz w:val="24"/>
          <w:szCs w:val="24"/>
        </w:rPr>
        <w:t>где наши предприниматели занимают ведущие места в представленных номинациях.</w:t>
      </w:r>
    </w:p>
    <w:p w:rsidR="00076A12" w:rsidRPr="00DB02D5" w:rsidRDefault="009C7D96"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Сельское хозяйство</w:t>
      </w:r>
    </w:p>
    <w:p w:rsidR="0028338E" w:rsidRPr="00DB02D5" w:rsidRDefault="0028338E"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На сегодня в  районе действуют </w:t>
      </w:r>
      <w:r w:rsidR="006B6762" w:rsidRPr="00DB02D5">
        <w:rPr>
          <w:rFonts w:ascii="Times New Roman" w:eastAsia="Times New Roman" w:hAnsi="Times New Roman" w:cs="Times New Roman"/>
          <w:sz w:val="24"/>
          <w:szCs w:val="24"/>
          <w:lang w:eastAsia="ru-RU"/>
        </w:rPr>
        <w:t>19</w:t>
      </w:r>
      <w:r w:rsidRPr="00DB02D5">
        <w:rPr>
          <w:rFonts w:ascii="Times New Roman" w:eastAsia="Times New Roman" w:hAnsi="Times New Roman" w:cs="Times New Roman"/>
          <w:sz w:val="24"/>
          <w:szCs w:val="24"/>
          <w:lang w:eastAsia="ru-RU"/>
        </w:rPr>
        <w:t xml:space="preserve"> сельскохозяйственных  предприятий , </w:t>
      </w:r>
      <w:r w:rsidR="006B6762" w:rsidRPr="00DB02D5">
        <w:rPr>
          <w:rFonts w:ascii="Times New Roman" w:eastAsia="Times New Roman" w:hAnsi="Times New Roman" w:cs="Times New Roman"/>
          <w:sz w:val="24"/>
          <w:szCs w:val="24"/>
          <w:lang w:eastAsia="ru-RU"/>
        </w:rPr>
        <w:t>56</w:t>
      </w:r>
      <w:r w:rsidRPr="00DB02D5">
        <w:rPr>
          <w:rFonts w:ascii="Times New Roman" w:eastAsia="Times New Roman" w:hAnsi="Times New Roman" w:cs="Times New Roman"/>
          <w:sz w:val="24"/>
          <w:szCs w:val="24"/>
          <w:lang w:eastAsia="ru-RU"/>
        </w:rPr>
        <w:t xml:space="preserve"> крестьянских (фермерских) хозяйств, 4 сельскохозяйственных потребительских кооператива и </w:t>
      </w:r>
      <w:r w:rsidR="006B6762" w:rsidRPr="00DB02D5">
        <w:rPr>
          <w:rFonts w:ascii="Times New Roman" w:eastAsia="Times New Roman" w:hAnsi="Times New Roman" w:cs="Times New Roman"/>
          <w:sz w:val="24"/>
          <w:szCs w:val="24"/>
          <w:lang w:eastAsia="ru-RU"/>
        </w:rPr>
        <w:t>около</w:t>
      </w:r>
      <w:r w:rsidRPr="00DB02D5">
        <w:rPr>
          <w:rFonts w:ascii="Times New Roman" w:eastAsia="Times New Roman" w:hAnsi="Times New Roman" w:cs="Times New Roman"/>
          <w:sz w:val="24"/>
          <w:szCs w:val="24"/>
          <w:lang w:eastAsia="ru-RU"/>
        </w:rPr>
        <w:t xml:space="preserve"> 8 тысяч личных подсобных хозяйств.</w:t>
      </w:r>
    </w:p>
    <w:p w:rsidR="007A6A36" w:rsidRPr="00DB02D5" w:rsidRDefault="0028338E"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Структура землепользования – 390  тысяч гектаров земли, в том числе 336 тысяч гектаров сельхозугодий, из них 265,1 тыс. гектаров пашни, которая вся находится в обработке. </w:t>
      </w:r>
    </w:p>
    <w:p w:rsidR="007A6A36" w:rsidRPr="00DB02D5" w:rsidRDefault="007A6A36" w:rsidP="00DB02D5">
      <w:pPr>
        <w:spacing w:after="0" w:line="240" w:lineRule="auto"/>
        <w:ind w:firstLine="426"/>
        <w:contextualSpacing/>
        <w:jc w:val="both"/>
        <w:rPr>
          <w:rFonts w:ascii="Times New Roman" w:hAnsi="Times New Roman" w:cs="Times New Roman"/>
          <w:sz w:val="24"/>
          <w:szCs w:val="24"/>
        </w:rPr>
      </w:pPr>
      <w:r w:rsidRPr="00DB02D5">
        <w:rPr>
          <w:rFonts w:ascii="Times New Roman" w:hAnsi="Times New Roman" w:cs="Times New Roman"/>
          <w:sz w:val="24"/>
          <w:szCs w:val="24"/>
        </w:rPr>
        <w:t>Труд всех сельхозтоваропроизводителей Пугачевского района в 2015 году позволил добиться наивысшего результата по валовому сбору в левобережной зоне не смотря на то, что в результате опасных агрометеорологических явлений которые наблюдались с  мая 2015 года в 49 хозяйствах в районе погибло 59,1 тыс. га посевов, что составляет 29 % от всей посевной площади.</w:t>
      </w:r>
    </w:p>
    <w:p w:rsidR="007A6A36" w:rsidRPr="00DB02D5" w:rsidRDefault="007A6A36" w:rsidP="00DB02D5">
      <w:pPr>
        <w:spacing w:after="0" w:line="240" w:lineRule="auto"/>
        <w:ind w:firstLine="567"/>
        <w:contextualSpacing/>
        <w:jc w:val="both"/>
        <w:rPr>
          <w:rFonts w:ascii="Times New Roman" w:hAnsi="Times New Roman" w:cs="Times New Roman"/>
          <w:sz w:val="24"/>
          <w:szCs w:val="24"/>
        </w:rPr>
      </w:pPr>
      <w:r w:rsidRPr="00DB02D5">
        <w:rPr>
          <w:rFonts w:ascii="Times New Roman" w:hAnsi="Times New Roman" w:cs="Times New Roman"/>
          <w:sz w:val="24"/>
          <w:szCs w:val="24"/>
        </w:rPr>
        <w:t>Благодаря своевременно и качественно проведенному комплексу агротехнических мероприятий  валовой сбор зерновых и зернобобовых культур составил 82,0 тыс. тонн. Кроме зерновых в районе собрано 61,0 тыс. тонн маслосемян подсолнечника, 5,8 тыс. тонн, овощей и 8,0 тыс. тонн картофеля.</w:t>
      </w:r>
    </w:p>
    <w:p w:rsidR="007A6A36" w:rsidRPr="00DB02D5" w:rsidRDefault="007A6A36" w:rsidP="00DB02D5">
      <w:pPr>
        <w:spacing w:after="0" w:line="240" w:lineRule="auto"/>
        <w:ind w:firstLine="567"/>
        <w:contextualSpacing/>
        <w:jc w:val="both"/>
        <w:rPr>
          <w:rFonts w:ascii="Times New Roman" w:hAnsi="Times New Roman" w:cs="Times New Roman"/>
          <w:sz w:val="24"/>
          <w:szCs w:val="24"/>
        </w:rPr>
      </w:pPr>
      <w:r w:rsidRPr="00DB02D5">
        <w:rPr>
          <w:rFonts w:ascii="Times New Roman" w:hAnsi="Times New Roman" w:cs="Times New Roman"/>
          <w:sz w:val="24"/>
          <w:szCs w:val="24"/>
        </w:rPr>
        <w:lastRenderedPageBreak/>
        <w:t>Овощи в КФХ занимают незначительную площадь (2 га.), однако, продукция, выращенная в районе, пользуется большим спросом, которая успешно  реализовывалась на сельскохозяйственных ярмарках. В 2016 году планируется увеличить площадь овощей  еще на 5 га. Развивается орошение. На данный момент площадь орошаемых участков в районе составляет 562 га, в 2016г. площадь орошения увеличится на 398 га (ООО «Агрофирма «Рубеж» - 258 га, ИП глава КФХ Арапов А.Г. – 140 га). На этих площадях будет выращиваться кукуруза и соя.</w:t>
      </w:r>
    </w:p>
    <w:p w:rsidR="007A6A36" w:rsidRPr="00DB02D5" w:rsidRDefault="007A6A36" w:rsidP="00DB02D5">
      <w:pPr>
        <w:spacing w:after="0" w:line="240" w:lineRule="auto"/>
        <w:ind w:firstLine="567"/>
        <w:contextualSpacing/>
        <w:jc w:val="both"/>
        <w:rPr>
          <w:rFonts w:ascii="Times New Roman" w:hAnsi="Times New Roman" w:cs="Times New Roman"/>
          <w:sz w:val="24"/>
          <w:szCs w:val="24"/>
        </w:rPr>
      </w:pPr>
      <w:r w:rsidRPr="00DB02D5">
        <w:rPr>
          <w:rFonts w:ascii="Times New Roman" w:hAnsi="Times New Roman" w:cs="Times New Roman"/>
          <w:sz w:val="24"/>
          <w:szCs w:val="24"/>
        </w:rPr>
        <w:t>По итогам районного конкурса работников агропромышленного комплекса лидерами растениеводческой отрасли в 2015 году стали ООО «Агрофирма «Рубеж», ООО «Золотой колос Поволжья», СХА «Калинино», ИП глава КФХ Шиндин В. П., ИП глава КФХ Трубалко В. А., КФХ Дундина С.А.</w:t>
      </w:r>
    </w:p>
    <w:p w:rsidR="007A6A36" w:rsidRPr="00DB02D5" w:rsidRDefault="007A6A36" w:rsidP="00DB02D5">
      <w:pPr>
        <w:spacing w:after="0" w:line="240" w:lineRule="auto"/>
        <w:ind w:firstLine="567"/>
        <w:contextualSpacing/>
        <w:jc w:val="both"/>
        <w:rPr>
          <w:rFonts w:ascii="Times New Roman" w:hAnsi="Times New Roman" w:cs="Times New Roman"/>
          <w:sz w:val="24"/>
          <w:szCs w:val="24"/>
        </w:rPr>
      </w:pPr>
      <w:r w:rsidRPr="00DB02D5">
        <w:rPr>
          <w:rFonts w:ascii="Times New Roman" w:hAnsi="Times New Roman" w:cs="Times New Roman"/>
          <w:sz w:val="24"/>
          <w:szCs w:val="24"/>
        </w:rPr>
        <w:t>Для текущей зимовки скота в полном объеме заготовлены корма. В сельхозпредприятиях и КФХ с учетом остатка прошлых лет заготовлено 5,6 тыс. тонн сена. Населением заготовлено 15,0 тыс. тонн. Соломы заготовлено 37,8 тыс. тонн, силоса 2,0 тыс. тонн, зернофуража засыпано 22,0 тыс. тонн.</w:t>
      </w:r>
      <w:r w:rsidRPr="00DB02D5">
        <w:rPr>
          <w:rFonts w:ascii="Times New Roman" w:hAnsi="Times New Roman" w:cs="Times New Roman"/>
          <w:sz w:val="24"/>
          <w:szCs w:val="24"/>
        </w:rPr>
        <w:tab/>
      </w:r>
    </w:p>
    <w:p w:rsidR="007A6A36" w:rsidRPr="00DB02D5" w:rsidRDefault="007A6A36" w:rsidP="00DB02D5">
      <w:pPr>
        <w:spacing w:after="0" w:line="240" w:lineRule="auto"/>
        <w:ind w:firstLine="567"/>
        <w:contextualSpacing/>
        <w:jc w:val="both"/>
        <w:rPr>
          <w:rFonts w:ascii="Times New Roman" w:hAnsi="Times New Roman" w:cs="Times New Roman"/>
          <w:sz w:val="24"/>
          <w:szCs w:val="24"/>
        </w:rPr>
      </w:pPr>
      <w:r w:rsidRPr="00DB02D5">
        <w:rPr>
          <w:rFonts w:ascii="Times New Roman" w:hAnsi="Times New Roman" w:cs="Times New Roman"/>
          <w:sz w:val="24"/>
          <w:szCs w:val="24"/>
        </w:rPr>
        <w:t>Под урожай 2016 г. посеяно 35,9 тыс. га озимых зерновых культур, состояние которых на данный момент удовлетворительное и хорошее. Вспаханы полностью зябь и 70% черных паров.</w:t>
      </w:r>
    </w:p>
    <w:p w:rsidR="007A6A36" w:rsidRPr="00DB02D5" w:rsidRDefault="007A6A36" w:rsidP="00DB02D5">
      <w:pPr>
        <w:spacing w:after="0" w:line="240" w:lineRule="auto"/>
        <w:ind w:firstLine="567"/>
        <w:jc w:val="both"/>
        <w:rPr>
          <w:rFonts w:ascii="Times New Roman" w:hAnsi="Times New Roman" w:cs="Times New Roman"/>
          <w:sz w:val="24"/>
          <w:szCs w:val="24"/>
          <w:lang w:eastAsia="ru-RU"/>
        </w:rPr>
      </w:pPr>
      <w:r w:rsidRPr="00DB02D5">
        <w:rPr>
          <w:rFonts w:ascii="Times New Roman" w:hAnsi="Times New Roman" w:cs="Times New Roman"/>
          <w:sz w:val="24"/>
          <w:szCs w:val="24"/>
        </w:rPr>
        <w:t>Согласно плановой структуре  на 2016 г. площадь ярового сева зерновых и зернобобовых культур составит 74,9 тыс. га, а технических культур 79,2 тыс. га. По производственной программе на 2016 г. планируется произвести 188 тыс. тонн зерна.</w:t>
      </w:r>
      <w:r w:rsidRPr="00DB02D5">
        <w:rPr>
          <w:rFonts w:ascii="Times New Roman" w:eastAsia="Calibri" w:hAnsi="Times New Roman" w:cs="Times New Roman"/>
          <w:sz w:val="24"/>
          <w:szCs w:val="24"/>
        </w:rPr>
        <w:t xml:space="preserve"> </w:t>
      </w:r>
    </w:p>
    <w:p w:rsidR="007A6A36" w:rsidRPr="00DB02D5" w:rsidRDefault="007A6A36" w:rsidP="00DB02D5">
      <w:pPr>
        <w:spacing w:after="0" w:line="240" w:lineRule="auto"/>
        <w:ind w:firstLine="567"/>
        <w:contextualSpacing/>
        <w:jc w:val="both"/>
        <w:rPr>
          <w:rFonts w:ascii="Times New Roman" w:hAnsi="Times New Roman" w:cs="Times New Roman"/>
          <w:sz w:val="24"/>
          <w:szCs w:val="24"/>
        </w:rPr>
      </w:pPr>
      <w:r w:rsidRPr="00DB02D5">
        <w:rPr>
          <w:rFonts w:ascii="Times New Roman" w:hAnsi="Times New Roman" w:cs="Times New Roman"/>
          <w:sz w:val="24"/>
          <w:szCs w:val="24"/>
          <w:lang w:eastAsia="ru-RU"/>
        </w:rPr>
        <w:t>В</w:t>
      </w:r>
      <w:r w:rsidRPr="00DB02D5">
        <w:rPr>
          <w:rFonts w:ascii="Times New Roman" w:hAnsi="Times New Roman" w:cs="Times New Roman"/>
          <w:sz w:val="24"/>
          <w:szCs w:val="24"/>
        </w:rPr>
        <w:t xml:space="preserve"> 2015 году   хозяйствами всех категорий произведено 31,7 тыс. тонн  молока (84,6 % к прошлогоднему показателю) мяса -7,1 тыс. тонн(77,2%)   и 24244 тыс. штук яйца (72%).</w:t>
      </w:r>
    </w:p>
    <w:p w:rsidR="007A6A36" w:rsidRPr="00DB02D5" w:rsidRDefault="007A6A36" w:rsidP="00DB02D5">
      <w:pPr>
        <w:spacing w:after="0" w:line="240" w:lineRule="auto"/>
        <w:jc w:val="both"/>
        <w:rPr>
          <w:rFonts w:ascii="Times New Roman" w:hAnsi="Times New Roman" w:cs="Times New Roman"/>
          <w:sz w:val="24"/>
          <w:szCs w:val="24"/>
        </w:rPr>
      </w:pPr>
      <w:r w:rsidRPr="00DB02D5">
        <w:rPr>
          <w:rFonts w:ascii="Times New Roman" w:hAnsi="Times New Roman" w:cs="Times New Roman"/>
          <w:sz w:val="24"/>
          <w:szCs w:val="24"/>
        </w:rPr>
        <w:t>Лидером по производству молока 3107 тонн  и мяса  346 тонн  является ООО «Агрофирма «Рубеж», 530 тонн молока надоено в СХА «Урожай», 487 тонн – в ООО «Любицкое». Высоких показателей по производству мяса специализированного мясного скота  добились ИП глава КФХ Грачев А.Н., ИП глава КФХ Шиндин В.П., ИП гл. КФХ Свинорук С.А. где среднесуточные привесы молодняка крупного рогатого скота 836, 744 и 738 граммов соответственно.</w:t>
      </w:r>
    </w:p>
    <w:p w:rsidR="007A6A36" w:rsidRPr="00DB02D5" w:rsidRDefault="007A6A36" w:rsidP="00DB02D5">
      <w:pPr>
        <w:spacing w:after="0" w:line="240" w:lineRule="auto"/>
        <w:ind w:firstLine="708"/>
        <w:jc w:val="both"/>
        <w:rPr>
          <w:rFonts w:ascii="Times New Roman" w:hAnsi="Times New Roman" w:cs="Times New Roman"/>
          <w:sz w:val="24"/>
          <w:szCs w:val="24"/>
        </w:rPr>
      </w:pPr>
      <w:r w:rsidRPr="00DB02D5">
        <w:rPr>
          <w:rFonts w:ascii="Times New Roman" w:eastAsia="Times New Roman" w:hAnsi="Times New Roman" w:cs="Times New Roman"/>
          <w:sz w:val="24"/>
          <w:szCs w:val="24"/>
          <w:lang w:eastAsia="ru-RU"/>
        </w:rPr>
        <w:t xml:space="preserve">По состоянию на 1 января 2015года в районе имеется </w:t>
      </w:r>
      <w:r w:rsidRPr="00DB02D5">
        <w:rPr>
          <w:rFonts w:ascii="Times New Roman" w:hAnsi="Times New Roman" w:cs="Times New Roman"/>
          <w:sz w:val="24"/>
          <w:szCs w:val="24"/>
        </w:rPr>
        <w:t xml:space="preserve">19,5 тыс. голов крупного рогатого скота, в том числе  8,7 тыс. коров, свиней 8,9 тыс. и 18,5 тыс. овец. </w:t>
      </w:r>
    </w:p>
    <w:p w:rsidR="007A6A36" w:rsidRPr="00DB02D5" w:rsidRDefault="007A6A36" w:rsidP="00DB02D5">
      <w:pPr>
        <w:spacing w:after="0" w:line="240" w:lineRule="auto"/>
        <w:ind w:firstLine="708"/>
        <w:jc w:val="both"/>
        <w:rPr>
          <w:rFonts w:ascii="Times New Roman" w:hAnsi="Times New Roman" w:cs="Times New Roman"/>
          <w:sz w:val="24"/>
          <w:szCs w:val="24"/>
        </w:rPr>
      </w:pPr>
      <w:r w:rsidRPr="00DB02D5">
        <w:rPr>
          <w:rFonts w:ascii="Times New Roman" w:hAnsi="Times New Roman" w:cs="Times New Roman"/>
          <w:sz w:val="24"/>
          <w:szCs w:val="24"/>
          <w:shd w:val="clear" w:color="auto" w:fill="FFFFFF"/>
        </w:rPr>
        <w:t>В текущем году за счет собственных средств построены два дома животноводов в ООО «Агрофирма «Рубеж» и СПК «Боброво</w:t>
      </w:r>
      <w:r w:rsidR="00DB02D5">
        <w:rPr>
          <w:rFonts w:ascii="Times New Roman" w:hAnsi="Times New Roman" w:cs="Times New Roman"/>
          <w:sz w:val="24"/>
          <w:szCs w:val="24"/>
          <w:shd w:val="clear" w:color="auto" w:fill="FFFFFF"/>
        </w:rPr>
        <w:t>-</w:t>
      </w:r>
      <w:r w:rsidRPr="00DB02D5">
        <w:rPr>
          <w:rFonts w:ascii="Times New Roman" w:hAnsi="Times New Roman" w:cs="Times New Roman"/>
          <w:sz w:val="24"/>
          <w:szCs w:val="24"/>
          <w:shd w:val="clear" w:color="auto" w:fill="FFFFFF"/>
        </w:rPr>
        <w:t>Гайский», реконструированы телятник в сельскохозяйственном потребительском кооперативе «Боброво</w:t>
      </w:r>
      <w:r w:rsidR="00DB02D5">
        <w:rPr>
          <w:rFonts w:ascii="Times New Roman" w:hAnsi="Times New Roman" w:cs="Times New Roman"/>
          <w:sz w:val="24"/>
          <w:szCs w:val="24"/>
          <w:shd w:val="clear" w:color="auto" w:fill="FFFFFF"/>
        </w:rPr>
        <w:t>-</w:t>
      </w:r>
      <w:r w:rsidRPr="00DB02D5">
        <w:rPr>
          <w:rFonts w:ascii="Times New Roman" w:hAnsi="Times New Roman" w:cs="Times New Roman"/>
          <w:sz w:val="24"/>
          <w:szCs w:val="24"/>
          <w:shd w:val="clear" w:color="auto" w:fill="FFFFFF"/>
        </w:rPr>
        <w:t>Гайский», две весовые в агрофирме «Рубеж», переоборудованы два животноводческих помещения беспривязного содержания крупного рогатого скота для  привязного  содержания коров.</w:t>
      </w:r>
    </w:p>
    <w:p w:rsidR="007A6A36" w:rsidRPr="00DB02D5" w:rsidRDefault="007A6A36" w:rsidP="00DB02D5">
      <w:pPr>
        <w:spacing w:after="0" w:line="240" w:lineRule="auto"/>
        <w:ind w:firstLine="567"/>
        <w:jc w:val="both"/>
        <w:rPr>
          <w:rFonts w:ascii="Times New Roman" w:hAnsi="Times New Roman" w:cs="Times New Roman"/>
          <w:sz w:val="24"/>
          <w:szCs w:val="24"/>
        </w:rPr>
      </w:pPr>
      <w:r w:rsidRPr="00DB02D5">
        <w:rPr>
          <w:rFonts w:ascii="Times New Roman" w:hAnsi="Times New Roman" w:cs="Times New Roman"/>
          <w:sz w:val="24"/>
          <w:szCs w:val="24"/>
        </w:rPr>
        <w:t>В июне  ИП глава КФХ Цыганов  получил грант 1млн. руб. по программе «Развитие семейной фермы», на который была приобретена техника для заготовки кормов.</w:t>
      </w:r>
    </w:p>
    <w:p w:rsidR="007A6A36" w:rsidRPr="00DB02D5" w:rsidRDefault="007A6A36" w:rsidP="00DB02D5">
      <w:pPr>
        <w:pStyle w:val="afe"/>
        <w:shd w:val="clear" w:color="auto" w:fill="FFFFFF"/>
        <w:spacing w:before="0" w:beforeAutospacing="0" w:after="0" w:afterAutospacing="0"/>
        <w:ind w:firstLine="567"/>
        <w:jc w:val="both"/>
      </w:pPr>
      <w:r w:rsidRPr="00DB02D5">
        <w:t>В программе «Начинающий фермер» по животноводству</w:t>
      </w:r>
      <w:r w:rsidR="00C93BEC" w:rsidRPr="00DB02D5">
        <w:t xml:space="preserve"> принимал участие ИП глава КФХ </w:t>
      </w:r>
      <w:r w:rsidRPr="00DB02D5">
        <w:t xml:space="preserve">Жилбаев Б.К. и получил грант на 1,5 млн.руб., что позволило завезти в район 17 племенных телочек и бычков казахской белоголовой породы. </w:t>
      </w:r>
    </w:p>
    <w:p w:rsidR="007A6A36" w:rsidRPr="00DB02D5" w:rsidRDefault="007A6A36" w:rsidP="00DB02D5">
      <w:pPr>
        <w:pStyle w:val="af"/>
        <w:ind w:firstLine="567"/>
        <w:jc w:val="both"/>
      </w:pPr>
      <w:r w:rsidRPr="00DB02D5">
        <w:t>Для прудового рыбоводства, очищены и приготовлены для зарыбления, 5 прудов.</w:t>
      </w:r>
    </w:p>
    <w:p w:rsidR="002219C0" w:rsidRPr="00DB02D5" w:rsidRDefault="007A6A36" w:rsidP="00DB02D5">
      <w:pPr>
        <w:pStyle w:val="af"/>
        <w:ind w:firstLine="567"/>
        <w:jc w:val="both"/>
      </w:pPr>
      <w:r w:rsidRPr="00DB02D5">
        <w:t xml:space="preserve">Производство валовой продукции в действующих ценах в текущем году составило около 4 млрд. рублей, против  4,3 млрд. рублей  в прошлом году (92,5 %).  Индекс физического объема  составил 67,7%, в том числе продукции растениеводства -59,7%, животноводства -78,3% , индекс изменения средней цены сложился в 136,6%. </w:t>
      </w:r>
    </w:p>
    <w:p w:rsidR="007A6A36" w:rsidRPr="00DB02D5" w:rsidRDefault="007A6A36" w:rsidP="00DB02D5">
      <w:pPr>
        <w:pStyle w:val="af"/>
        <w:ind w:firstLine="567"/>
        <w:jc w:val="both"/>
      </w:pPr>
      <w:r w:rsidRPr="00DB02D5">
        <w:t>Выручка от реализации сельскохозяйственной продукции возросла в 1,3 раза и составила</w:t>
      </w:r>
      <w:r w:rsidR="002219C0" w:rsidRPr="00DB02D5">
        <w:t xml:space="preserve"> 1,5 млрд. рублей.  </w:t>
      </w:r>
      <w:r w:rsidRPr="00DB02D5">
        <w:t>Свыше 80% всей выручки приходится на наши крупные сельхозпредприятия: ООО «Агрофирма «Рубеж», ООО «Золотой колос Поволжья», СХА «Калинино», СХА</w:t>
      </w:r>
      <w:r w:rsidR="00C93BEC" w:rsidRPr="00DB02D5">
        <w:t xml:space="preserve"> «Урожай», ФГУП «Солянское».</w:t>
      </w:r>
    </w:p>
    <w:p w:rsidR="007A6A36" w:rsidRPr="00DB02D5" w:rsidRDefault="007A6A36" w:rsidP="00DB02D5">
      <w:pPr>
        <w:spacing w:after="0" w:line="240" w:lineRule="auto"/>
        <w:ind w:firstLine="567"/>
        <w:jc w:val="both"/>
        <w:rPr>
          <w:rFonts w:ascii="Times New Roman" w:hAnsi="Times New Roman" w:cs="Times New Roman"/>
          <w:sz w:val="24"/>
          <w:szCs w:val="24"/>
        </w:rPr>
      </w:pPr>
      <w:r w:rsidRPr="00DB02D5">
        <w:rPr>
          <w:rFonts w:ascii="Times New Roman" w:hAnsi="Times New Roman" w:cs="Times New Roman"/>
          <w:sz w:val="24"/>
          <w:szCs w:val="24"/>
        </w:rPr>
        <w:t xml:space="preserve">Ценовая политика на зерновые культуры и, особенно, подсолнечник существенно повлияли на  финансовое состояние  сельхозпредприятий.  Средние реализационные цены на зерно составили 9230 рублей за тонну, подсолнечник - 20830 рублей за тонну. </w:t>
      </w:r>
    </w:p>
    <w:p w:rsidR="007A6A36" w:rsidRPr="00DB02D5" w:rsidRDefault="007A6A36" w:rsidP="00DB02D5">
      <w:pPr>
        <w:spacing w:after="0" w:line="240" w:lineRule="auto"/>
        <w:ind w:firstLine="567"/>
        <w:jc w:val="both"/>
        <w:rPr>
          <w:rFonts w:ascii="Times New Roman" w:hAnsi="Times New Roman" w:cs="Times New Roman"/>
          <w:sz w:val="24"/>
          <w:szCs w:val="24"/>
        </w:rPr>
      </w:pPr>
      <w:r w:rsidRPr="00DB02D5">
        <w:rPr>
          <w:rFonts w:ascii="Times New Roman" w:hAnsi="Times New Roman" w:cs="Times New Roman"/>
          <w:sz w:val="24"/>
          <w:szCs w:val="24"/>
        </w:rPr>
        <w:t>Финансовый год  ожидается  завершить с прибылью в размере 470 млн. рублей при</w:t>
      </w:r>
      <w:r w:rsidR="00C93BEC" w:rsidRPr="00DB02D5">
        <w:rPr>
          <w:rFonts w:ascii="Times New Roman" w:hAnsi="Times New Roman" w:cs="Times New Roman"/>
          <w:sz w:val="24"/>
          <w:szCs w:val="24"/>
        </w:rPr>
        <w:t xml:space="preserve"> уровне рентабельности +35%.</w:t>
      </w:r>
    </w:p>
    <w:p w:rsidR="007A6A36" w:rsidRPr="00DB02D5" w:rsidRDefault="007A6A36" w:rsidP="00DB02D5">
      <w:pPr>
        <w:spacing w:after="0" w:line="240" w:lineRule="auto"/>
        <w:ind w:firstLine="567"/>
        <w:jc w:val="both"/>
        <w:rPr>
          <w:rFonts w:ascii="Times New Roman" w:hAnsi="Times New Roman" w:cs="Times New Roman"/>
          <w:sz w:val="24"/>
          <w:szCs w:val="24"/>
        </w:rPr>
      </w:pPr>
      <w:r w:rsidRPr="00DB02D5">
        <w:rPr>
          <w:rFonts w:ascii="Times New Roman" w:hAnsi="Times New Roman" w:cs="Times New Roman"/>
          <w:sz w:val="24"/>
          <w:szCs w:val="24"/>
        </w:rPr>
        <w:lastRenderedPageBreak/>
        <w:t xml:space="preserve">Среднемесячный  размер  заработной платы в сельхозпредприятиях сложился в  12702  рубля против 13163 рубля в прошлом году, что составляет 96% к прошлому году. Самая высокая заработная плата – 15140  рублей в ООО «Золотой колос Поволжья» </w:t>
      </w:r>
      <w:r w:rsidR="00C93BEC" w:rsidRPr="00DB02D5">
        <w:rPr>
          <w:rFonts w:ascii="Times New Roman" w:hAnsi="Times New Roman" w:cs="Times New Roman"/>
          <w:sz w:val="24"/>
          <w:szCs w:val="24"/>
        </w:rPr>
        <w:t xml:space="preserve">при численности 150 человек и </w:t>
      </w:r>
      <w:r w:rsidRPr="00DB02D5">
        <w:rPr>
          <w:rFonts w:ascii="Times New Roman" w:hAnsi="Times New Roman" w:cs="Times New Roman"/>
          <w:sz w:val="24"/>
          <w:szCs w:val="24"/>
        </w:rPr>
        <w:t>15346 рублей в ФГУП «Солянское».</w:t>
      </w:r>
    </w:p>
    <w:p w:rsidR="007A6A36" w:rsidRPr="00DB02D5" w:rsidRDefault="007A6A36" w:rsidP="00DB02D5">
      <w:pPr>
        <w:spacing w:after="0" w:line="240" w:lineRule="auto"/>
        <w:ind w:firstLine="567"/>
        <w:jc w:val="both"/>
        <w:rPr>
          <w:rFonts w:ascii="Times New Roman" w:hAnsi="Times New Roman" w:cs="Times New Roman"/>
          <w:sz w:val="24"/>
          <w:szCs w:val="24"/>
        </w:rPr>
      </w:pPr>
      <w:r w:rsidRPr="00DB02D5">
        <w:rPr>
          <w:rFonts w:ascii="Times New Roman" w:hAnsi="Times New Roman" w:cs="Times New Roman"/>
          <w:sz w:val="24"/>
          <w:szCs w:val="24"/>
        </w:rPr>
        <w:t>В 2015 году приобретено 23 трактора, 11 комбайнов, 5 грузовых автомобилей. Объем инвестиций в основной капитал составил 343,5 млн</w:t>
      </w:r>
      <w:r w:rsidR="00C93BEC" w:rsidRPr="00DB02D5">
        <w:rPr>
          <w:rFonts w:ascii="Times New Roman" w:hAnsi="Times New Roman" w:cs="Times New Roman"/>
          <w:sz w:val="24"/>
          <w:szCs w:val="24"/>
        </w:rPr>
        <w:t>. рублей.</w:t>
      </w:r>
    </w:p>
    <w:p w:rsidR="007A6A36" w:rsidRPr="00DB02D5" w:rsidRDefault="007A6A36" w:rsidP="00DB02D5">
      <w:pPr>
        <w:spacing w:after="0" w:line="240" w:lineRule="auto"/>
        <w:ind w:firstLine="567"/>
        <w:contextualSpacing/>
        <w:jc w:val="both"/>
        <w:rPr>
          <w:rFonts w:ascii="Times New Roman" w:hAnsi="Times New Roman" w:cs="Times New Roman"/>
          <w:sz w:val="24"/>
          <w:szCs w:val="24"/>
        </w:rPr>
      </w:pPr>
      <w:r w:rsidRPr="00DB02D5">
        <w:rPr>
          <w:rFonts w:ascii="Times New Roman" w:hAnsi="Times New Roman" w:cs="Times New Roman"/>
          <w:sz w:val="24"/>
          <w:szCs w:val="24"/>
        </w:rPr>
        <w:t>Из бюджетов всех уровн</w:t>
      </w:r>
      <w:r w:rsidR="00C93BEC" w:rsidRPr="00DB02D5">
        <w:rPr>
          <w:rFonts w:ascii="Times New Roman" w:hAnsi="Times New Roman" w:cs="Times New Roman"/>
          <w:sz w:val="24"/>
          <w:szCs w:val="24"/>
        </w:rPr>
        <w:t>ей сельхозтоваропроизводителям</w:t>
      </w:r>
      <w:r w:rsidRPr="00DB02D5">
        <w:rPr>
          <w:rFonts w:ascii="Times New Roman" w:hAnsi="Times New Roman" w:cs="Times New Roman"/>
          <w:sz w:val="24"/>
          <w:szCs w:val="24"/>
        </w:rPr>
        <w:t xml:space="preserve"> поступило 242,1 млн. рублей  государственной поддержки, в т.ч. из  федерального бюджета – 235 млн. рублей и 7,1 млн. рублей из областного.  Основная часть 111,6 млн. рублей поступили 49 получателям в качестве субсидии на компенсацию ущерба от засухи,  60,4 млн. рублей получена на оказание  несвязанной поддержки в области растениеводства,  2,7 млн. рублей поступило за реализованное молоко и 0,5 млн. рублей на развитие мясного скотоводства, на возмещение процентной ставки по кредитам было направлено около 34,6 млн. рублей субсидий,   3,5 млн. рублей выплачено бюджетных средств на улучшение жилищных условий граждан, проживающих на селе и  около 1 млн. рублей  молодым специалистам - в качестве государственной поддержки  кадрового потенциала АПК Саратовской области. Получено два гранта по программе «Поддержка начинающих фермеров и развитие семейной животноводческой фермы» в размере 2,5 млн. рублей.</w:t>
      </w:r>
    </w:p>
    <w:p w:rsidR="007A6A36" w:rsidRPr="00DB02D5" w:rsidRDefault="007A6A36" w:rsidP="00DB02D5">
      <w:pPr>
        <w:spacing w:after="0" w:line="240" w:lineRule="auto"/>
        <w:ind w:firstLine="708"/>
        <w:jc w:val="both"/>
        <w:rPr>
          <w:rFonts w:ascii="Times New Roman" w:hAnsi="Times New Roman" w:cs="Times New Roman"/>
          <w:sz w:val="24"/>
          <w:szCs w:val="24"/>
        </w:rPr>
      </w:pPr>
      <w:r w:rsidRPr="00DB02D5">
        <w:rPr>
          <w:rFonts w:ascii="Times New Roman" w:hAnsi="Times New Roman" w:cs="Times New Roman"/>
          <w:sz w:val="24"/>
          <w:szCs w:val="24"/>
        </w:rPr>
        <w:t>В 2015 году приняты на работу молодые специалисты на должности агронома, инженера, экономиста. 25 молодых специалистов участвуют в программе «О государственной поддержке кадрового потенциала агропромышленного комплекса в Саратовской области». Ежегодно они получают денежное пособие и ежемесячную доплату.</w:t>
      </w:r>
    </w:p>
    <w:p w:rsidR="007A6A36" w:rsidRPr="00DB02D5" w:rsidRDefault="007A6A36" w:rsidP="00DB02D5">
      <w:pPr>
        <w:spacing w:after="0" w:line="240" w:lineRule="auto"/>
        <w:ind w:firstLine="708"/>
        <w:jc w:val="both"/>
        <w:rPr>
          <w:rFonts w:ascii="Times New Roman" w:hAnsi="Times New Roman" w:cs="Times New Roman"/>
          <w:sz w:val="24"/>
          <w:szCs w:val="24"/>
        </w:rPr>
      </w:pPr>
      <w:r w:rsidRPr="00DB02D5">
        <w:rPr>
          <w:rFonts w:ascii="Times New Roman" w:hAnsi="Times New Roman" w:cs="Times New Roman"/>
          <w:sz w:val="24"/>
          <w:szCs w:val="24"/>
        </w:rPr>
        <w:t>Широко поставлено чествование передовиков производства. За 2015 год награждено федеральными и областными наградами 230 человек, из них звание «Заслуженный работник сельского хозяйства Российской Федерации присвоено оператору машинного доения СХА «Калинино» Боровский Т.С., званием «Почетный фермер России» удостоился глава КФХ Свинорук С.А., генеральный директор ООО «Агрофирма Рубеж» Артемов П.А. стал полным кавалером медалей «За вклад в развитие агропромышленного комплекса России». На Российской агропромышленной выставке «Золотая осень-2015» проходившей в г. Москва труженики АПК района завоевали 3 золотых, 3 серебряных и 1 бронзовую медали. Победителями областных конкурсов среди рабочих профессий стали 21 человек, среди учащихся и работающей молодежи – 7 чел., среди студентов – 8 чел., ООО «Золотой колос Поволжья» получил переходящий штандарт Губернатора Саратовской области.</w:t>
      </w:r>
    </w:p>
    <w:p w:rsidR="007A6A36" w:rsidRPr="00DB02D5" w:rsidRDefault="007A6A36" w:rsidP="00DB02D5">
      <w:pPr>
        <w:spacing w:after="0" w:line="240" w:lineRule="auto"/>
        <w:ind w:firstLine="567"/>
        <w:jc w:val="both"/>
        <w:rPr>
          <w:rFonts w:ascii="Times New Roman" w:eastAsia="Times New Roman" w:hAnsi="Times New Roman" w:cs="Times New Roman"/>
          <w:sz w:val="24"/>
          <w:szCs w:val="24"/>
          <w:lang w:eastAsia="ru-RU"/>
        </w:rPr>
      </w:pPr>
    </w:p>
    <w:p w:rsidR="004F5B58" w:rsidRPr="00DB02D5" w:rsidRDefault="009C7D96"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Строительство и ин</w:t>
      </w:r>
      <w:r w:rsidR="006F4697" w:rsidRPr="00DB02D5">
        <w:rPr>
          <w:rFonts w:ascii="Times New Roman" w:eastAsia="Times New Roman" w:hAnsi="Times New Roman" w:cs="Times New Roman"/>
          <w:b/>
          <w:sz w:val="24"/>
          <w:szCs w:val="24"/>
          <w:lang w:eastAsia="ru-RU"/>
        </w:rPr>
        <w:t>вестиции</w:t>
      </w:r>
    </w:p>
    <w:p w:rsidR="00981EE4" w:rsidRPr="00DB02D5" w:rsidRDefault="00981EE4" w:rsidP="00DB02D5">
      <w:pPr>
        <w:pStyle w:val="af"/>
        <w:ind w:firstLine="567"/>
        <w:jc w:val="both"/>
      </w:pPr>
      <w:r w:rsidRPr="00DB02D5">
        <w:t xml:space="preserve">В текущем году по договорам строительного подряда выполненный объем  работ по крупным и средним организациям составил </w:t>
      </w:r>
      <w:r w:rsidR="00B21A12" w:rsidRPr="00DB02D5">
        <w:t>105,7</w:t>
      </w:r>
      <w:r w:rsidRPr="00DB02D5">
        <w:t xml:space="preserve"> млн. рублей и составил </w:t>
      </w:r>
      <w:r w:rsidR="00B21A12" w:rsidRPr="00DB02D5">
        <w:t>14,8</w:t>
      </w:r>
      <w:r w:rsidRPr="00DB02D5">
        <w:t xml:space="preserve"> % по сравнению с  аналогичным периодом прошлого года.</w:t>
      </w:r>
    </w:p>
    <w:p w:rsidR="00981EE4" w:rsidRPr="00DB02D5" w:rsidRDefault="00981EE4" w:rsidP="00DB02D5">
      <w:pPr>
        <w:pStyle w:val="af"/>
        <w:ind w:firstLine="567"/>
        <w:jc w:val="both"/>
      </w:pPr>
      <w:r w:rsidRPr="00DB02D5">
        <w:t>Одним из показателей, характеризующих уровень благосостояния территории, а также привлекательность нашего района для жизни, является объем строительства жилья.</w:t>
      </w:r>
    </w:p>
    <w:p w:rsidR="00981EE4" w:rsidRPr="00DB02D5" w:rsidRDefault="00981EE4" w:rsidP="00DB02D5">
      <w:pPr>
        <w:pStyle w:val="af"/>
        <w:ind w:firstLine="567"/>
        <w:jc w:val="both"/>
        <w:rPr>
          <w:b/>
        </w:rPr>
      </w:pPr>
      <w:r w:rsidRPr="00DB02D5">
        <w:t>За 201</w:t>
      </w:r>
      <w:r w:rsidR="00311E12" w:rsidRPr="00DB02D5">
        <w:t>5</w:t>
      </w:r>
      <w:r w:rsidRPr="00DB02D5">
        <w:t xml:space="preserve"> год на территории района введено в эксплуатацию </w:t>
      </w:r>
      <w:r w:rsidR="00B21A12" w:rsidRPr="00DB02D5">
        <w:t>8774,6</w:t>
      </w:r>
      <w:r w:rsidRPr="00DB02D5">
        <w:t xml:space="preserve"> кв. метров общей площади жилья. Введено в действие </w:t>
      </w:r>
      <w:r w:rsidR="00311E12" w:rsidRPr="00DB02D5">
        <w:t>54</w:t>
      </w:r>
      <w:r w:rsidRPr="00DB02D5">
        <w:t xml:space="preserve"> жилых помещени</w:t>
      </w:r>
      <w:r w:rsidR="00311E12" w:rsidRPr="00DB02D5">
        <w:t>я</w:t>
      </w:r>
      <w:r w:rsidRPr="00DB02D5">
        <w:t xml:space="preserve">, </w:t>
      </w:r>
      <w:r w:rsidR="00311E12" w:rsidRPr="00DB02D5">
        <w:t>98</w:t>
      </w:r>
      <w:r w:rsidRPr="00DB02D5">
        <w:t xml:space="preserve"> квартир.  </w:t>
      </w:r>
    </w:p>
    <w:p w:rsidR="004F5B58" w:rsidRPr="00DB02D5" w:rsidRDefault="004F5B58" w:rsidP="00DB02D5">
      <w:pPr>
        <w:pStyle w:val="af"/>
        <w:ind w:firstLine="567"/>
        <w:jc w:val="both"/>
      </w:pPr>
      <w:r w:rsidRPr="00DB02D5">
        <w:t>За 2015 год построено 54 жилых дома общей площадью 8775 кв.м, в том числе 45-квартирный жилой дом в г.Пугачеве по ул.Октябрьская, д.117.</w:t>
      </w:r>
    </w:p>
    <w:p w:rsidR="004F5B58" w:rsidRPr="00DB02D5" w:rsidRDefault="004F5B58" w:rsidP="00DB02D5">
      <w:pPr>
        <w:pStyle w:val="af"/>
        <w:ind w:firstLine="567"/>
        <w:jc w:val="both"/>
      </w:pPr>
      <w:r w:rsidRPr="00DB02D5">
        <w:t>В этом многоквартирном доме администрация приобрела 13 квартир для переселенцев в рамках реализации мероприятий второго этапа программы по переселению граждан из аварийного жилищного фонда. Использовано около 14,3 млн. рублей, в том числе 5,5 млн. рублей – средства Фонда содействия реформированию ЖКХ и 7,8 – бюджета муниципального образования г.Пугачева. В новые квартиры общей площадью 550 кв. м переехали 17 человек. На 2016 год запланировано завершение программы переселения 2013-2016 годов на территории города путем выкупа у собственников последних 8 квартир общей площадью 395,7 кв.м. в аварийных домах.</w:t>
      </w:r>
    </w:p>
    <w:p w:rsidR="004F5B58" w:rsidRPr="00DB02D5" w:rsidRDefault="004F5B58" w:rsidP="00DB02D5">
      <w:pPr>
        <w:pStyle w:val="af"/>
        <w:ind w:firstLine="709"/>
        <w:jc w:val="both"/>
      </w:pPr>
      <w:r w:rsidRPr="00DB02D5">
        <w:lastRenderedPageBreak/>
        <w:t>Для обеспечения жильем детей-сирот и детей, оставшихся без попечения родителей в 2015 году закуплено 15 квартир для этой категории граждан в доме по ул.Октябрьская 117. На 2016 год предполагается приобрести для них ещё 15 квартир.</w:t>
      </w:r>
    </w:p>
    <w:p w:rsidR="00981EE4" w:rsidRPr="00DB02D5" w:rsidRDefault="004F5B58" w:rsidP="00DB02D5">
      <w:pPr>
        <w:pStyle w:val="af"/>
        <w:ind w:firstLine="709"/>
        <w:jc w:val="both"/>
        <w:rPr>
          <w:noProof/>
        </w:rPr>
      </w:pPr>
      <w:r w:rsidRPr="00DB02D5">
        <w:t>Разработана и прошла экспертизу проектно-сметная документация на строительство спортивного зала для СОШ № 2 г.</w:t>
      </w:r>
      <w:r w:rsidR="00C5326D" w:rsidRPr="00DB02D5">
        <w:t xml:space="preserve"> </w:t>
      </w:r>
      <w:r w:rsidRPr="00DB02D5">
        <w:t>Пугачева (сметная стоимость 25,8 млн. рублей) и реконструкцию пришкольного стадиона СОШ №1 (сметная стоимость 36,2 млн. рублей). На эти цели использовано более миллиона рублей за счет средств бюджета района. Администрация направила заявку на включение строительства этих объектов в рамках государственной программы Российской Федерации «Развитие физической культуры и спорта» на 2013-2020 годы» на 2016 год.</w:t>
      </w:r>
      <w:r w:rsidRPr="00DB02D5">
        <w:rPr>
          <w:noProof/>
        </w:rPr>
        <w:t xml:space="preserve"> </w:t>
      </w:r>
    </w:p>
    <w:p w:rsidR="004F5B58" w:rsidRPr="00DB02D5" w:rsidRDefault="004F5B58" w:rsidP="00DB02D5">
      <w:pPr>
        <w:pStyle w:val="af"/>
        <w:ind w:firstLine="709"/>
        <w:jc w:val="both"/>
      </w:pPr>
      <w:r w:rsidRPr="00DB02D5">
        <w:rPr>
          <w:noProof/>
        </w:rPr>
        <w:t>Завершены работы по проектированию реконструкции здания бывшего клуба завода «Пугачевптицемаш» под центр единоборств, реконструкцию пришкольного стадиона СОШ № 13 города Пугачева, универсальной спортивной площадки в Первом микрорайон</w:t>
      </w:r>
      <w:r w:rsidR="00981EE4" w:rsidRPr="00DB02D5">
        <w:rPr>
          <w:noProof/>
        </w:rPr>
        <w:t>е</w:t>
      </w:r>
      <w:r w:rsidRPr="00DB02D5">
        <w:rPr>
          <w:noProof/>
        </w:rPr>
        <w:t xml:space="preserve"> г.Пугачева, универсальной спортивной площадки (зима-лето) в пос.Заволжский, строительство сельского клуба в с.Каменка на 150-200 мест.</w:t>
      </w:r>
    </w:p>
    <w:p w:rsidR="004F5B58" w:rsidRPr="00DB02D5" w:rsidRDefault="004F5B58" w:rsidP="00DB02D5">
      <w:pPr>
        <w:pStyle w:val="af"/>
        <w:ind w:firstLine="709"/>
        <w:jc w:val="both"/>
      </w:pPr>
      <w:r w:rsidRPr="00DB02D5">
        <w:t>По программе «Устойчивое развитие сельских территорий» субсидии на строительство жилья получили три семьи молодых специалистов на селе в общей сумме около 3,5 млн. рублей. На 2016 год администрация направила в министерство сельского хозяйства области заявку на получение субсидии на строительство жилья для 15 семей, проживающих и работающих на селе.</w:t>
      </w:r>
    </w:p>
    <w:p w:rsidR="004F5B58" w:rsidRPr="00DB02D5" w:rsidRDefault="00981EE4" w:rsidP="00DB02D5">
      <w:pPr>
        <w:pStyle w:val="af"/>
        <w:ind w:firstLine="709"/>
        <w:jc w:val="both"/>
      </w:pPr>
      <w:r w:rsidRPr="00DB02D5">
        <w:t>В</w:t>
      </w:r>
      <w:r w:rsidR="004F5B58" w:rsidRPr="00DB02D5">
        <w:t xml:space="preserve"> 2014-2015 годах разработана проектно-сметн</w:t>
      </w:r>
      <w:r w:rsidRPr="00DB02D5">
        <w:t>ая</w:t>
      </w:r>
      <w:r w:rsidR="004F5B58" w:rsidRPr="00DB02D5">
        <w:t xml:space="preserve"> документаци</w:t>
      </w:r>
      <w:r w:rsidRPr="00DB02D5">
        <w:t>я</w:t>
      </w:r>
      <w:r w:rsidR="004F5B58" w:rsidRPr="00DB02D5">
        <w:t xml:space="preserve"> на реконструкцию сетей водоснабжения сел Давыдовка, Березово, Б</w:t>
      </w:r>
      <w:r w:rsidR="00C5326D" w:rsidRPr="00DB02D5">
        <w:t xml:space="preserve">ольшая Таволожка. </w:t>
      </w:r>
      <w:r w:rsidRPr="00DB02D5">
        <w:t>В</w:t>
      </w:r>
      <w:r w:rsidR="004F5B58" w:rsidRPr="00DB02D5">
        <w:t xml:space="preserve"> министерство сельского хозяйства области </w:t>
      </w:r>
      <w:r w:rsidRPr="00DB02D5">
        <w:t xml:space="preserve">направлена </w:t>
      </w:r>
      <w:r w:rsidR="004F5B58" w:rsidRPr="00DB02D5">
        <w:t>заявк</w:t>
      </w:r>
      <w:r w:rsidRPr="00DB02D5">
        <w:t>а</w:t>
      </w:r>
      <w:r w:rsidR="004F5B58" w:rsidRPr="00DB02D5">
        <w:t xml:space="preserve"> на финансирование работ по этим объектам в 2016-2017 годах.</w:t>
      </w:r>
    </w:p>
    <w:p w:rsidR="004F5B58" w:rsidRPr="00DB02D5" w:rsidRDefault="004F5B58" w:rsidP="00DB02D5">
      <w:pPr>
        <w:pStyle w:val="af"/>
        <w:ind w:firstLine="709"/>
        <w:jc w:val="both"/>
      </w:pPr>
      <w:r w:rsidRPr="00DB02D5">
        <w:t>В рамках реализации муниципальной программы по энергосбережению в 2015 году</w:t>
      </w:r>
      <w:r w:rsidRPr="00DB02D5">
        <w:rPr>
          <w:noProof/>
        </w:rPr>
        <w:t xml:space="preserve"> выполнены работы по установке котлов наружного применения для отопления детского сада в с.Березово стоимостью 1,4 млн. рублей. Разработана проектная документация на установку блочной энергоэффективной котельной взамен старой для отопления комплекса зданий СОШ № 2 г.Пугачева. </w:t>
      </w:r>
      <w:r w:rsidRPr="00DB02D5">
        <w:t>Смонтирована блочная котельная для отопления школы и детского сада в пос.Заволжский. В 2016 году планируется построить газопровод высокого давления к ней и запустить котельную в эксплуатацию. Также в 2016 году предполагается провести работы по монтажу блочной котельной для СОШ №2</w:t>
      </w:r>
      <w:r w:rsidRPr="00DB02D5">
        <w:rPr>
          <w:noProof/>
        </w:rPr>
        <w:t xml:space="preserve"> (стоимость около 4,8 млн. руб.)</w:t>
      </w:r>
      <w:r w:rsidRPr="00DB02D5">
        <w:t>, реконструировать котельные СОШ № 1 и  №13 и смонтировать блочную котельную для отопления жилого дома по ул.Вокзальная 36А (стоимость около 3,2 млн. рублей).</w:t>
      </w:r>
    </w:p>
    <w:p w:rsidR="004F5B58" w:rsidRPr="00DB02D5" w:rsidRDefault="004F5B58" w:rsidP="00DB02D5">
      <w:pPr>
        <w:pStyle w:val="af"/>
        <w:ind w:firstLine="709"/>
        <w:jc w:val="both"/>
      </w:pPr>
      <w:r w:rsidRPr="00DB02D5">
        <w:rPr>
          <w:noProof/>
        </w:rPr>
        <w:t>В 2015 году выполнены работы по устройству линий уличного освещения в на участке ул.Вольская от ул.Набережная до Революционного проспекта, на тер.Нефтебаза от ул.53 Дивизии до ворот нефтебазы ОАО «Саратовнефтепродукт» и по освещению дворовых территорий многоквартирных жилых домов по ул.Кутякова 49 - 55. Смонтировано 1,27 км линий освещения с установкой 39 светильников марки ЖКУ и трех щитов управления и учета электроэнергии. Общая сметная стоимость работ составила около 1,3 млн. рублей. Кроме того при проведении работ по реконструкции электролиний, были дополнительно установлены 20 светильников по ул.К.Маркса, Северная, Набережная.</w:t>
      </w:r>
      <w:r w:rsidRPr="00DB02D5">
        <w:t xml:space="preserve"> Монтаж новых светильников проведен в селах Преображенского муниципального образования.</w:t>
      </w:r>
    </w:p>
    <w:p w:rsidR="004F5B58" w:rsidRPr="00DB02D5" w:rsidRDefault="004F5B58" w:rsidP="00DB02D5">
      <w:pPr>
        <w:pStyle w:val="af"/>
        <w:ind w:firstLine="567"/>
        <w:jc w:val="both"/>
      </w:pPr>
      <w:r w:rsidRPr="00DB02D5">
        <w:t>В 2016 году планируется продолжить работы по монтажу новых линий в г.Пугачеве по участкам улиц Свободы, Пушкинская.</w:t>
      </w:r>
    </w:p>
    <w:p w:rsidR="004F5B58" w:rsidRPr="00DB02D5" w:rsidRDefault="004F5B58" w:rsidP="00DB02D5">
      <w:pPr>
        <w:pStyle w:val="af"/>
        <w:ind w:firstLine="567"/>
        <w:jc w:val="both"/>
      </w:pPr>
      <w:r w:rsidRPr="00DB02D5">
        <w:rPr>
          <w:noProof/>
        </w:rPr>
        <w:t xml:space="preserve">Суммарный объем средств дорожных фондов муниципальных образований </w:t>
      </w:r>
      <w:r w:rsidR="00981EE4" w:rsidRPr="00DB02D5">
        <w:rPr>
          <w:noProof/>
        </w:rPr>
        <w:t xml:space="preserve">Пугачёвского </w:t>
      </w:r>
      <w:r w:rsidRPr="00DB02D5">
        <w:rPr>
          <w:noProof/>
        </w:rPr>
        <w:t>района составляет более 44 млн. рублей, в том числе сельских муниципальных образований</w:t>
      </w:r>
      <w:r w:rsidR="00981EE4" w:rsidRPr="00DB02D5">
        <w:rPr>
          <w:noProof/>
        </w:rPr>
        <w:t xml:space="preserve"> – более 18 млн</w:t>
      </w:r>
      <w:r w:rsidRPr="00DB02D5">
        <w:rPr>
          <w:noProof/>
        </w:rPr>
        <w:t>. рублей, акцизы составляют 15,2 млн. рублей</w:t>
      </w:r>
      <w:r w:rsidR="00981EE4" w:rsidRPr="00DB02D5">
        <w:rPr>
          <w:noProof/>
        </w:rPr>
        <w:t>,</w:t>
      </w:r>
      <w:r w:rsidRPr="00DB02D5">
        <w:rPr>
          <w:noProof/>
        </w:rPr>
        <w:t xml:space="preserve"> остальные</w:t>
      </w:r>
      <w:r w:rsidR="00981EE4" w:rsidRPr="00DB02D5">
        <w:rPr>
          <w:noProof/>
        </w:rPr>
        <w:t xml:space="preserve"> 10,8 млн. рублей</w:t>
      </w:r>
      <w:r w:rsidRPr="00DB02D5">
        <w:rPr>
          <w:noProof/>
        </w:rPr>
        <w:t xml:space="preserve"> собственные доходы бюджетов. Использовано</w:t>
      </w:r>
      <w:r w:rsidRPr="00DB02D5">
        <w:t xml:space="preserve"> средств дорожных фондов более 31 млн. рублей из них акцизов (с учетом резерва прошлого года) более 17 млн. рублей. Проведены работы по паспортизации сети автодорог города Пугачева общей протяженностью 125,1 км. Также выполнены работы по оформлению землеустроительной и технической документации и регистрации в муниципальную собственность внутрипоселковых автодорог общего пользования сельскими муниципальными образованиями района общей протяженностью около </w:t>
      </w:r>
      <w:r w:rsidRPr="00DB02D5">
        <w:lastRenderedPageBreak/>
        <w:t xml:space="preserve">260 км. Выполнен ямочный ремонт общей площадью более 10 тыс. кв.м, сплошное выравнивание покрытия на площади более 9,5 тыс. кв.м, отсыпка дорог щебнем площадью 5,5 тыс. кв.м, ремонт дворовых территорий многоквартирных домов в пос.Заволжский площадью 1143,6 кв.м. </w:t>
      </w:r>
    </w:p>
    <w:p w:rsidR="002219C0" w:rsidRPr="00DB02D5" w:rsidRDefault="002219C0" w:rsidP="00DB02D5">
      <w:pPr>
        <w:spacing w:after="0" w:line="240" w:lineRule="auto"/>
        <w:ind w:firstLine="567"/>
        <w:jc w:val="center"/>
        <w:rPr>
          <w:rFonts w:ascii="Times New Roman" w:eastAsia="Times New Roman" w:hAnsi="Times New Roman" w:cs="Times New Roman"/>
          <w:b/>
          <w:sz w:val="24"/>
          <w:szCs w:val="24"/>
          <w:lang w:eastAsia="ru-RU"/>
        </w:rPr>
      </w:pPr>
    </w:p>
    <w:p w:rsidR="009C7D96" w:rsidRPr="00DB02D5" w:rsidRDefault="009C7D96"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Транспорт и связь</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За 201</w:t>
      </w:r>
      <w:r w:rsidR="00311E12" w:rsidRPr="00DB02D5">
        <w:rPr>
          <w:rFonts w:ascii="Times New Roman" w:eastAsia="Times New Roman" w:hAnsi="Times New Roman" w:cs="Times New Roman"/>
          <w:sz w:val="24"/>
          <w:szCs w:val="24"/>
          <w:lang w:eastAsia="ru-RU"/>
        </w:rPr>
        <w:t>5</w:t>
      </w:r>
      <w:r w:rsidRPr="00DB02D5">
        <w:rPr>
          <w:rFonts w:ascii="Times New Roman" w:eastAsia="Times New Roman" w:hAnsi="Times New Roman" w:cs="Times New Roman"/>
          <w:sz w:val="24"/>
          <w:szCs w:val="24"/>
          <w:lang w:eastAsia="ru-RU"/>
        </w:rPr>
        <w:t xml:space="preserve"> год </w:t>
      </w:r>
      <w:r w:rsidR="00FB5059" w:rsidRPr="00DB02D5">
        <w:rPr>
          <w:rFonts w:ascii="Times New Roman" w:eastAsia="Times New Roman" w:hAnsi="Times New Roman" w:cs="Times New Roman"/>
          <w:sz w:val="24"/>
          <w:szCs w:val="24"/>
          <w:lang w:eastAsia="ru-RU"/>
        </w:rPr>
        <w:t>автомобильным грузовым транспортом крупных и средних организаций</w:t>
      </w:r>
      <w:r w:rsidRPr="00DB02D5">
        <w:rPr>
          <w:rFonts w:ascii="Times New Roman" w:eastAsia="Times New Roman" w:hAnsi="Times New Roman" w:cs="Times New Roman"/>
          <w:sz w:val="24"/>
          <w:szCs w:val="24"/>
          <w:lang w:eastAsia="ru-RU"/>
        </w:rPr>
        <w:t xml:space="preserve"> перевезено </w:t>
      </w:r>
      <w:r w:rsidR="00321EDE" w:rsidRPr="00DB02D5">
        <w:rPr>
          <w:rFonts w:ascii="Times New Roman" w:eastAsia="Times New Roman" w:hAnsi="Times New Roman" w:cs="Times New Roman"/>
          <w:sz w:val="24"/>
          <w:szCs w:val="24"/>
          <w:lang w:eastAsia="ru-RU"/>
        </w:rPr>
        <w:t>255,9</w:t>
      </w:r>
      <w:r w:rsidRPr="00DB02D5">
        <w:rPr>
          <w:rFonts w:ascii="Times New Roman" w:eastAsia="Times New Roman" w:hAnsi="Times New Roman" w:cs="Times New Roman"/>
          <w:sz w:val="24"/>
          <w:szCs w:val="24"/>
          <w:lang w:eastAsia="ru-RU"/>
        </w:rPr>
        <w:t xml:space="preserve"> тыс. тонн грузов, что </w:t>
      </w:r>
      <w:r w:rsidR="00321EDE" w:rsidRPr="00DB02D5">
        <w:rPr>
          <w:rFonts w:ascii="Times New Roman" w:eastAsia="Times New Roman" w:hAnsi="Times New Roman" w:cs="Times New Roman"/>
          <w:sz w:val="24"/>
          <w:szCs w:val="24"/>
          <w:lang w:eastAsia="ru-RU"/>
        </w:rPr>
        <w:t>меньше</w:t>
      </w:r>
      <w:r w:rsidR="006C035A" w:rsidRPr="00DB02D5">
        <w:rPr>
          <w:rFonts w:ascii="Times New Roman" w:eastAsia="Times New Roman" w:hAnsi="Times New Roman" w:cs="Times New Roman"/>
          <w:sz w:val="24"/>
          <w:szCs w:val="24"/>
          <w:lang w:eastAsia="ru-RU"/>
        </w:rPr>
        <w:t xml:space="preserve"> на </w:t>
      </w:r>
      <w:r w:rsidR="00321EDE" w:rsidRPr="00DB02D5">
        <w:rPr>
          <w:rFonts w:ascii="Times New Roman" w:eastAsia="Times New Roman" w:hAnsi="Times New Roman" w:cs="Times New Roman"/>
          <w:sz w:val="24"/>
          <w:szCs w:val="24"/>
          <w:lang w:eastAsia="ru-RU"/>
        </w:rPr>
        <w:t>17,6</w:t>
      </w:r>
      <w:r w:rsidR="006C035A"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xml:space="preserve">уровня  прошлого года, выполнено </w:t>
      </w:r>
      <w:r w:rsidR="00321EDE" w:rsidRPr="00DB02D5">
        <w:rPr>
          <w:rFonts w:ascii="Times New Roman" w:eastAsia="Times New Roman" w:hAnsi="Times New Roman" w:cs="Times New Roman"/>
          <w:sz w:val="24"/>
          <w:szCs w:val="24"/>
          <w:lang w:eastAsia="ru-RU"/>
        </w:rPr>
        <w:t>22801,8</w:t>
      </w:r>
      <w:r w:rsidRPr="00DB02D5">
        <w:rPr>
          <w:rFonts w:ascii="Times New Roman" w:eastAsia="Times New Roman" w:hAnsi="Times New Roman" w:cs="Times New Roman"/>
          <w:sz w:val="24"/>
          <w:szCs w:val="24"/>
          <w:lang w:eastAsia="ru-RU"/>
        </w:rPr>
        <w:t xml:space="preserve"> тыс. тонно-километров, что </w:t>
      </w:r>
      <w:r w:rsidR="006C035A" w:rsidRPr="00DB02D5">
        <w:rPr>
          <w:rFonts w:ascii="Times New Roman" w:eastAsia="Times New Roman" w:hAnsi="Times New Roman" w:cs="Times New Roman"/>
          <w:sz w:val="24"/>
          <w:szCs w:val="24"/>
          <w:lang w:eastAsia="ru-RU"/>
        </w:rPr>
        <w:t xml:space="preserve">на </w:t>
      </w:r>
      <w:r w:rsidR="00321EDE" w:rsidRPr="00DB02D5">
        <w:rPr>
          <w:rFonts w:ascii="Times New Roman" w:eastAsia="Times New Roman" w:hAnsi="Times New Roman" w:cs="Times New Roman"/>
          <w:sz w:val="24"/>
          <w:szCs w:val="24"/>
          <w:lang w:eastAsia="ru-RU"/>
        </w:rPr>
        <w:t>28,3</w:t>
      </w:r>
      <w:r w:rsidR="006C035A" w:rsidRPr="00DB02D5">
        <w:rPr>
          <w:rFonts w:ascii="Times New Roman" w:eastAsia="Times New Roman" w:hAnsi="Times New Roman" w:cs="Times New Roman"/>
          <w:sz w:val="24"/>
          <w:szCs w:val="24"/>
          <w:lang w:eastAsia="ru-RU"/>
        </w:rPr>
        <w:t>%</w:t>
      </w:r>
      <w:r w:rsidRPr="00DB02D5">
        <w:rPr>
          <w:rFonts w:ascii="Times New Roman" w:eastAsia="Times New Roman" w:hAnsi="Times New Roman" w:cs="Times New Roman"/>
          <w:sz w:val="24"/>
          <w:szCs w:val="24"/>
          <w:lang w:eastAsia="ru-RU"/>
        </w:rPr>
        <w:t xml:space="preserve"> </w:t>
      </w:r>
      <w:r w:rsidR="00321EDE" w:rsidRPr="00DB02D5">
        <w:rPr>
          <w:rFonts w:ascii="Times New Roman" w:eastAsia="Times New Roman" w:hAnsi="Times New Roman" w:cs="Times New Roman"/>
          <w:sz w:val="24"/>
          <w:szCs w:val="24"/>
          <w:lang w:eastAsia="ru-RU"/>
        </w:rPr>
        <w:t>меньше</w:t>
      </w:r>
      <w:r w:rsidRPr="00DB02D5">
        <w:rPr>
          <w:rFonts w:ascii="Times New Roman" w:eastAsia="Times New Roman" w:hAnsi="Times New Roman" w:cs="Times New Roman"/>
          <w:sz w:val="24"/>
          <w:szCs w:val="24"/>
          <w:lang w:eastAsia="ru-RU"/>
        </w:rPr>
        <w:t xml:space="preserve"> соответствующего периода 201</w:t>
      </w:r>
      <w:r w:rsidR="00321EDE" w:rsidRPr="00DB02D5">
        <w:rPr>
          <w:rFonts w:ascii="Times New Roman" w:eastAsia="Times New Roman" w:hAnsi="Times New Roman" w:cs="Times New Roman"/>
          <w:sz w:val="24"/>
          <w:szCs w:val="24"/>
          <w:lang w:eastAsia="ru-RU"/>
        </w:rPr>
        <w:t>4</w:t>
      </w:r>
      <w:r w:rsidRPr="00DB02D5">
        <w:rPr>
          <w:rFonts w:ascii="Times New Roman" w:eastAsia="Times New Roman" w:hAnsi="Times New Roman" w:cs="Times New Roman"/>
          <w:sz w:val="24"/>
          <w:szCs w:val="24"/>
          <w:lang w:eastAsia="ru-RU"/>
        </w:rPr>
        <w:t xml:space="preserve"> г. </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Пассажирскими автотранспортными организациями и привлечённым транспортом физических лиц </w:t>
      </w:r>
      <w:r w:rsidR="003107A5" w:rsidRPr="00DB02D5">
        <w:rPr>
          <w:rFonts w:ascii="Times New Roman" w:eastAsia="Times New Roman" w:hAnsi="Times New Roman" w:cs="Times New Roman"/>
          <w:sz w:val="24"/>
          <w:szCs w:val="24"/>
          <w:lang w:eastAsia="ru-RU"/>
        </w:rPr>
        <w:t>за 201</w:t>
      </w:r>
      <w:r w:rsidR="00321EDE" w:rsidRPr="00DB02D5">
        <w:rPr>
          <w:rFonts w:ascii="Times New Roman" w:eastAsia="Times New Roman" w:hAnsi="Times New Roman" w:cs="Times New Roman"/>
          <w:sz w:val="24"/>
          <w:szCs w:val="24"/>
          <w:lang w:eastAsia="ru-RU"/>
        </w:rPr>
        <w:t>5</w:t>
      </w:r>
      <w:r w:rsidR="002E1312" w:rsidRPr="00DB02D5">
        <w:rPr>
          <w:rFonts w:ascii="Times New Roman" w:eastAsia="Times New Roman" w:hAnsi="Times New Roman" w:cs="Times New Roman"/>
          <w:sz w:val="24"/>
          <w:szCs w:val="24"/>
          <w:lang w:eastAsia="ru-RU"/>
        </w:rPr>
        <w:t xml:space="preserve"> </w:t>
      </w:r>
      <w:r w:rsidR="003107A5" w:rsidRPr="00DB02D5">
        <w:rPr>
          <w:rFonts w:ascii="Times New Roman" w:eastAsia="Times New Roman" w:hAnsi="Times New Roman" w:cs="Times New Roman"/>
          <w:sz w:val="24"/>
          <w:szCs w:val="24"/>
          <w:lang w:eastAsia="ru-RU"/>
        </w:rPr>
        <w:t>г</w:t>
      </w:r>
      <w:r w:rsidR="002E1312" w:rsidRPr="00DB02D5">
        <w:rPr>
          <w:rFonts w:ascii="Times New Roman" w:eastAsia="Times New Roman" w:hAnsi="Times New Roman" w:cs="Times New Roman"/>
          <w:sz w:val="24"/>
          <w:szCs w:val="24"/>
          <w:lang w:eastAsia="ru-RU"/>
        </w:rPr>
        <w:t>од</w:t>
      </w:r>
      <w:r w:rsidR="003107A5"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xml:space="preserve">перевезено </w:t>
      </w:r>
      <w:r w:rsidR="00321EDE" w:rsidRPr="00DB02D5">
        <w:rPr>
          <w:rFonts w:ascii="Times New Roman" w:eastAsia="Times New Roman" w:hAnsi="Times New Roman" w:cs="Times New Roman"/>
          <w:sz w:val="24"/>
          <w:szCs w:val="24"/>
          <w:lang w:eastAsia="ru-RU"/>
        </w:rPr>
        <w:t>3812,0</w:t>
      </w:r>
      <w:r w:rsidRPr="00DB02D5">
        <w:rPr>
          <w:rFonts w:ascii="Times New Roman" w:eastAsia="Times New Roman" w:hAnsi="Times New Roman" w:cs="Times New Roman"/>
          <w:sz w:val="24"/>
          <w:szCs w:val="24"/>
          <w:lang w:eastAsia="ru-RU"/>
        </w:rPr>
        <w:t xml:space="preserve"> тыс. пассажиров, выполнено </w:t>
      </w:r>
      <w:r w:rsidR="00321EDE" w:rsidRPr="00DB02D5">
        <w:rPr>
          <w:rFonts w:ascii="Times New Roman" w:eastAsia="Times New Roman" w:hAnsi="Times New Roman" w:cs="Times New Roman"/>
          <w:sz w:val="24"/>
          <w:szCs w:val="24"/>
          <w:lang w:eastAsia="ru-RU"/>
        </w:rPr>
        <w:t>375079,7</w:t>
      </w:r>
      <w:r w:rsidRPr="00DB02D5">
        <w:rPr>
          <w:rFonts w:ascii="Times New Roman" w:eastAsia="Times New Roman" w:hAnsi="Times New Roman" w:cs="Times New Roman"/>
          <w:sz w:val="24"/>
          <w:szCs w:val="24"/>
          <w:lang w:eastAsia="ru-RU"/>
        </w:rPr>
        <w:t xml:space="preserve"> тыс. пассажиро-километров, что составило к прошлому году соответственно </w:t>
      </w:r>
      <w:r w:rsidR="00321EDE" w:rsidRPr="00DB02D5">
        <w:rPr>
          <w:rFonts w:ascii="Times New Roman" w:eastAsia="Times New Roman" w:hAnsi="Times New Roman" w:cs="Times New Roman"/>
          <w:sz w:val="24"/>
          <w:szCs w:val="24"/>
          <w:lang w:eastAsia="ru-RU"/>
        </w:rPr>
        <w:t>93,3</w:t>
      </w:r>
      <w:r w:rsidRPr="00DB02D5">
        <w:rPr>
          <w:rFonts w:ascii="Times New Roman" w:eastAsia="Times New Roman" w:hAnsi="Times New Roman" w:cs="Times New Roman"/>
          <w:sz w:val="24"/>
          <w:szCs w:val="24"/>
          <w:lang w:eastAsia="ru-RU"/>
        </w:rPr>
        <w:t xml:space="preserve"> % и </w:t>
      </w:r>
      <w:r w:rsidR="00321EDE" w:rsidRPr="00DB02D5">
        <w:rPr>
          <w:rFonts w:ascii="Times New Roman" w:eastAsia="Times New Roman" w:hAnsi="Times New Roman" w:cs="Times New Roman"/>
          <w:sz w:val="24"/>
          <w:szCs w:val="24"/>
          <w:lang w:eastAsia="ru-RU"/>
        </w:rPr>
        <w:t>58,8%</w:t>
      </w:r>
      <w:r w:rsidR="00954B99" w:rsidRPr="00DB02D5">
        <w:rPr>
          <w:rFonts w:ascii="Times New Roman" w:eastAsia="Times New Roman" w:hAnsi="Times New Roman" w:cs="Times New Roman"/>
          <w:sz w:val="24"/>
          <w:szCs w:val="24"/>
          <w:lang w:eastAsia="ru-RU"/>
        </w:rPr>
        <w:t>.</w:t>
      </w:r>
    </w:p>
    <w:p w:rsidR="005E4BAA" w:rsidRPr="00DB02D5" w:rsidRDefault="00C93BEC" w:rsidP="00DB02D5">
      <w:pPr>
        <w:pStyle w:val="af"/>
        <w:ind w:firstLine="567"/>
        <w:jc w:val="both"/>
      </w:pPr>
      <w:r w:rsidRPr="00DB02D5">
        <w:t xml:space="preserve">За 2015 год планы </w:t>
      </w:r>
      <w:r w:rsidR="005E4BAA" w:rsidRPr="00DB02D5">
        <w:t>по приросту основных телефонных аппаратов и  по предоста</w:t>
      </w:r>
      <w:r w:rsidRPr="00DB02D5">
        <w:t xml:space="preserve">влению широкополосного доступа </w:t>
      </w:r>
      <w:r w:rsidR="005E4BAA" w:rsidRPr="00DB02D5">
        <w:t xml:space="preserve">по технологии </w:t>
      </w:r>
      <w:r w:rsidR="005E4BAA" w:rsidRPr="00DB02D5">
        <w:rPr>
          <w:lang w:val="en-US"/>
        </w:rPr>
        <w:t>ADSL</w:t>
      </w:r>
      <w:r w:rsidR="005E4BAA" w:rsidRPr="00DB02D5">
        <w:t>/</w:t>
      </w:r>
      <w:r w:rsidR="005E4BAA" w:rsidRPr="00DB02D5">
        <w:rPr>
          <w:lang w:val="en-US"/>
        </w:rPr>
        <w:t>FTTB</w:t>
      </w:r>
      <w:r w:rsidR="005E4BAA" w:rsidRPr="00DB02D5">
        <w:t>/</w:t>
      </w:r>
      <w:r w:rsidR="005E4BAA" w:rsidRPr="00DB02D5">
        <w:rPr>
          <w:lang w:val="en-US"/>
        </w:rPr>
        <w:t>IPTV</w:t>
      </w:r>
      <w:r w:rsidR="005E4BAA" w:rsidRPr="00DB02D5">
        <w:t xml:space="preserve"> выполнены. </w:t>
      </w:r>
    </w:p>
    <w:p w:rsidR="005E4BAA" w:rsidRPr="00DB02D5" w:rsidRDefault="005E4BAA" w:rsidP="00DB02D5">
      <w:pPr>
        <w:pStyle w:val="af"/>
        <w:ind w:firstLine="567"/>
        <w:jc w:val="both"/>
      </w:pPr>
      <w:r w:rsidRPr="00DB02D5">
        <w:t xml:space="preserve">Проведены модернизация и расширение сети </w:t>
      </w:r>
      <w:r w:rsidRPr="00DB02D5">
        <w:rPr>
          <w:lang w:val="en-US"/>
        </w:rPr>
        <w:t>FTTb</w:t>
      </w:r>
      <w:r w:rsidRPr="00DB02D5">
        <w:t xml:space="preserve"> в г. Пугачев, п. Пугачевский, п. Заволжский и с. Давыдовка. Широкополосный доступ к сети Интернет по технологии </w:t>
      </w:r>
      <w:r w:rsidRPr="00DB02D5">
        <w:rPr>
          <w:lang w:val="en-US"/>
        </w:rPr>
        <w:t>FTTb</w:t>
      </w:r>
      <w:r w:rsidRPr="00DB02D5">
        <w:t xml:space="preserve"> обеспечен в 97% многоквартирных домов.</w:t>
      </w:r>
    </w:p>
    <w:p w:rsidR="005E4BAA" w:rsidRPr="00DB02D5" w:rsidRDefault="005E4BAA" w:rsidP="00DB02D5">
      <w:pPr>
        <w:pStyle w:val="af"/>
        <w:ind w:firstLine="567"/>
        <w:jc w:val="both"/>
      </w:pPr>
      <w:r w:rsidRPr="00DB02D5">
        <w:t xml:space="preserve">Подключены к сети Интернет по волоконно-оптическим линиям связи 24 объекта, в том числе государственные и муниципальные учреждения. </w:t>
      </w:r>
    </w:p>
    <w:p w:rsidR="005E4BAA" w:rsidRPr="00DB02D5" w:rsidRDefault="005E4BAA" w:rsidP="00DB02D5">
      <w:pPr>
        <w:pStyle w:val="af"/>
        <w:ind w:firstLine="567"/>
        <w:jc w:val="both"/>
      </w:pPr>
      <w:r w:rsidRPr="00DB02D5">
        <w:t xml:space="preserve">План текущего ремонта сооружений связи выполнен на 100%, общая протяженность ремонтных участков – 46,8 км. </w:t>
      </w:r>
    </w:p>
    <w:p w:rsidR="005E4BAA" w:rsidRPr="00DB02D5" w:rsidRDefault="005E4BAA" w:rsidP="00DB02D5">
      <w:pPr>
        <w:pStyle w:val="af"/>
        <w:ind w:firstLine="567"/>
        <w:jc w:val="both"/>
      </w:pPr>
      <w:r w:rsidRPr="00DB02D5">
        <w:t>Все пов</w:t>
      </w:r>
      <w:r w:rsidR="00C93BEC" w:rsidRPr="00DB02D5">
        <w:t xml:space="preserve">реждения линий связи были </w:t>
      </w:r>
      <w:r w:rsidRPr="00DB02D5">
        <w:t>устранены в контрольные сроки.</w:t>
      </w:r>
    </w:p>
    <w:p w:rsidR="005E4BAA" w:rsidRPr="00DB02D5" w:rsidRDefault="005E4BAA" w:rsidP="00DB02D5">
      <w:pPr>
        <w:pStyle w:val="af"/>
        <w:ind w:firstLine="567"/>
        <w:jc w:val="both"/>
      </w:pPr>
      <w:r w:rsidRPr="00DB02D5">
        <w:t>Организовано видеонаблюдение с подключением к сети Интернет во всех классах сдачи ЕГЭ.</w:t>
      </w:r>
    </w:p>
    <w:p w:rsidR="005E4BAA" w:rsidRPr="00DB02D5" w:rsidRDefault="00C93BEC" w:rsidP="00DB02D5">
      <w:pPr>
        <w:pStyle w:val="af"/>
        <w:ind w:firstLine="567"/>
        <w:jc w:val="both"/>
      </w:pPr>
      <w:r w:rsidRPr="00DB02D5">
        <w:t xml:space="preserve">Обеспечена безаварийная </w:t>
      </w:r>
      <w:r w:rsidR="005E4BAA" w:rsidRPr="00DB02D5">
        <w:t xml:space="preserve"> р</w:t>
      </w:r>
      <w:r w:rsidRPr="00DB02D5">
        <w:t xml:space="preserve">абота междугородных таксофонов </w:t>
      </w:r>
      <w:r w:rsidR="005E4BAA" w:rsidRPr="00DB02D5">
        <w:t xml:space="preserve">во всех населенных пунктах района. Во всех школах и пунктах коллективного доступа поддерживается бесперебойная работа оборудования по доступу к сети Интернет. </w:t>
      </w:r>
    </w:p>
    <w:p w:rsidR="005E4BAA" w:rsidRPr="00DB02D5" w:rsidRDefault="005E4BAA" w:rsidP="00DB02D5">
      <w:pPr>
        <w:spacing w:after="0" w:line="240" w:lineRule="auto"/>
        <w:ind w:firstLine="567"/>
        <w:jc w:val="both"/>
        <w:rPr>
          <w:rFonts w:ascii="Times New Roman" w:eastAsia="Times New Roman" w:hAnsi="Times New Roman" w:cs="Times New Roman"/>
          <w:sz w:val="24"/>
          <w:szCs w:val="24"/>
          <w:lang w:eastAsia="ru-RU"/>
        </w:rPr>
      </w:pPr>
    </w:p>
    <w:p w:rsidR="00AF4AFB" w:rsidRPr="00DB02D5" w:rsidRDefault="00235AC6" w:rsidP="00DB02D5">
      <w:pPr>
        <w:pStyle w:val="af"/>
        <w:ind w:firstLine="567"/>
        <w:jc w:val="center"/>
        <w:rPr>
          <w:b/>
        </w:rPr>
      </w:pPr>
      <w:r w:rsidRPr="00DB02D5">
        <w:rPr>
          <w:b/>
        </w:rPr>
        <w:t>Социальная защита населения</w:t>
      </w:r>
    </w:p>
    <w:p w:rsidR="00085D27" w:rsidRPr="00DB02D5" w:rsidRDefault="00085D27" w:rsidP="00DB02D5">
      <w:pPr>
        <w:pStyle w:val="af"/>
        <w:ind w:firstLine="709"/>
        <w:jc w:val="both"/>
      </w:pPr>
      <w:r w:rsidRPr="00DB02D5">
        <w:t xml:space="preserve">ГАУ СО «ЦСЗН Пугачевского района» свою деятельность организовывает в двух основных направлениях: назначение, организация выплаты социальных выплат и предоставление мер социальной поддержки населению. </w:t>
      </w:r>
    </w:p>
    <w:p w:rsidR="00085D27" w:rsidRPr="00DB02D5" w:rsidRDefault="00085D27" w:rsidP="00DB02D5">
      <w:pPr>
        <w:pStyle w:val="af"/>
        <w:ind w:firstLine="709"/>
        <w:jc w:val="both"/>
      </w:pPr>
      <w:r w:rsidRPr="00DB02D5">
        <w:t xml:space="preserve">На 1 января  2016 года  на учете состоит: </w:t>
      </w:r>
    </w:p>
    <w:p w:rsidR="00085D27" w:rsidRPr="00DB02D5" w:rsidRDefault="00363A86" w:rsidP="00DB02D5">
      <w:pPr>
        <w:pStyle w:val="af"/>
        <w:ind w:firstLine="709"/>
        <w:jc w:val="both"/>
      </w:pPr>
      <w:r w:rsidRPr="00DB02D5">
        <w:t xml:space="preserve">- </w:t>
      </w:r>
      <w:r w:rsidR="00085D27" w:rsidRPr="00DB02D5">
        <w:t>получателей детского пособия -  3601 человек, в них 5650 детей; выплату произвели на общую сумму 33 575 373,91 рубля.</w:t>
      </w:r>
    </w:p>
    <w:p w:rsidR="00085D27" w:rsidRPr="00DB02D5" w:rsidRDefault="00085D27" w:rsidP="00DB02D5">
      <w:pPr>
        <w:pStyle w:val="af"/>
        <w:ind w:firstLine="709"/>
        <w:jc w:val="both"/>
      </w:pPr>
      <w:r w:rsidRPr="00DB02D5">
        <w:t>- получателей государственной социальной  помощи 1900 чел., вып</w:t>
      </w:r>
      <w:r w:rsidR="00363A86" w:rsidRPr="00DB02D5">
        <w:t xml:space="preserve">лату произвели  на общую сумму </w:t>
      </w:r>
      <w:r w:rsidRPr="00DB02D5">
        <w:t xml:space="preserve">1 887 200,00 рублей. </w:t>
      </w:r>
    </w:p>
    <w:p w:rsidR="00085D27" w:rsidRPr="00DB02D5" w:rsidRDefault="00085D27" w:rsidP="00DB02D5">
      <w:pPr>
        <w:pStyle w:val="af"/>
        <w:ind w:firstLine="709"/>
        <w:jc w:val="both"/>
      </w:pPr>
      <w:r w:rsidRPr="00DB02D5">
        <w:t xml:space="preserve">Кроме получателей детского пособия и государственной социальной помощи учреждение назначает и выплачивает ежемесячное пособие по уходу за ребенком до полутора лет, всего на учете состоит таких получателей 415 человек, из них по уходу за первым ребенком состоит на учете 131 человек, по уходу за вторым и последующими детьми 284. За 12 месяцев данной категории выплачено  27 368 915,67 рублей, в том числе за первым – 6 105 864,70 по уходу за вторым и последующими- 21 263 050,37 руб. </w:t>
      </w:r>
    </w:p>
    <w:p w:rsidR="00085D27" w:rsidRPr="00DB02D5" w:rsidRDefault="00085D27" w:rsidP="00DB02D5">
      <w:pPr>
        <w:pStyle w:val="af"/>
        <w:ind w:firstLine="709"/>
        <w:jc w:val="both"/>
      </w:pPr>
      <w:r w:rsidRPr="00DB02D5">
        <w:t xml:space="preserve">Единовременное пособие при рождении ребенка назначено и выплачено 195 обратившимся на 195 детей, выплачено 2 780 966,05 руб.   </w:t>
      </w:r>
    </w:p>
    <w:p w:rsidR="00085D27" w:rsidRPr="00DB02D5" w:rsidRDefault="00085D27" w:rsidP="00DB02D5">
      <w:pPr>
        <w:pStyle w:val="af"/>
        <w:ind w:firstLine="709"/>
        <w:jc w:val="both"/>
      </w:pPr>
      <w:r w:rsidRPr="00DB02D5">
        <w:t xml:space="preserve">Особая категория семей – многодетные.  Всего на учете в учреждении состоит 483 многодетных семьи, в них 1580 детей, из которых с 3-мя - 396 семей, в них 1188 детей, с 4-мя – 54 семьи, в них 216 детей, с 5-ю - 27 семей, в них 135 детей, с 6-ю  детьми - 4 семьи, в них 24 ребенка, с 7 детьми – 1 семья, в них 7 детей, с 10-ю  детьми – 1, в ней 10 детей. Многодетные семьи,  кроме детского пособия в повышенном размере  имеют право на единовременные выплаты: денежные средства всем членам многодетной семьи на  посещение театров, денежные средства детям, обучающимся в общеобразовательных учебных заведениях на приобретение комплекта школьной одежды, спортивной одежды и обуви, а также денежные средства детям, посещающим  физкультурно-спортивные сооружения. Всего  выплачено за 12 месяцев – </w:t>
      </w:r>
      <w:r w:rsidRPr="00DB02D5">
        <w:lastRenderedPageBreak/>
        <w:t>1 324 886,91 рублей, в том числе на школьную и спортивную форму – 670 355,55;  на посещение театров – 259 843,50;  на посещение спортивных сооружений – 171 631,50  рублей. Женщины, родившие третьего и  последующего  ребенка, имеют право на дополнительное единовременное пособие при рождении.  С начала года  обратилось 76 семей, которым выплачено 223 056,36 рублей. По новому закону о региональном материнском капитале  за 2015год произведено 29 выплат на сумму 765 000 рублей.</w:t>
      </w:r>
    </w:p>
    <w:p w:rsidR="00085D27" w:rsidRPr="00DB02D5" w:rsidRDefault="00085D27" w:rsidP="00DB02D5">
      <w:pPr>
        <w:pStyle w:val="af"/>
        <w:ind w:firstLine="709"/>
        <w:jc w:val="both"/>
      </w:pPr>
      <w:r w:rsidRPr="00DB02D5">
        <w:t>Учреждением  осуществляется назначение и организу</w:t>
      </w:r>
      <w:r w:rsidR="00363A86" w:rsidRPr="00DB02D5">
        <w:t xml:space="preserve">ется выплата доплаты к пенсии. </w:t>
      </w:r>
      <w:r w:rsidRPr="00DB02D5">
        <w:t xml:space="preserve">Всего на учете на 1января 2016 года  состоит 236 человека, в том числе:  граждан, имеющих особые заслуги перед Саратовской областью – 211 человек </w:t>
      </w:r>
    </w:p>
    <w:p w:rsidR="00085D27" w:rsidRPr="00DB02D5" w:rsidRDefault="00085D27" w:rsidP="00DB02D5">
      <w:pPr>
        <w:pStyle w:val="af"/>
        <w:ind w:firstLine="709"/>
        <w:jc w:val="both"/>
      </w:pPr>
      <w:r w:rsidRPr="00DB02D5">
        <w:t xml:space="preserve">(выплачено за 12 месяцев 1 606 337,86 руб.), лиц, замещавших должности в органах государственной власти и управления Саратовской области – 12 человек </w:t>
      </w:r>
    </w:p>
    <w:p w:rsidR="00085D27" w:rsidRPr="00DB02D5" w:rsidRDefault="00085D27" w:rsidP="00DB02D5">
      <w:pPr>
        <w:pStyle w:val="af"/>
        <w:ind w:firstLine="709"/>
        <w:jc w:val="both"/>
      </w:pPr>
      <w:r w:rsidRPr="00DB02D5">
        <w:t>(выплачено 342 535,74руб.), по закону «О государственной гражданской службе Саратовской области» значится 4 получателя, которым в 2015 году выплачено 208 617,96 рублей, 2 лицам, принимавшие участие в военно-стратегической операции «Анадырь» на о. Куба в период Карибского кризиса за 12 месяцев 2015 года выплачено 8 400 руб, 1 депутат Саратовской областной Думы, которому выплачено  896 900,48 рублей,  6-ти инвалидам боевых действий 81 000рублей. Всего данной категории получателей в</w:t>
      </w:r>
      <w:r w:rsidR="00363A86" w:rsidRPr="00DB02D5">
        <w:t xml:space="preserve">ыплачено из областного бюджета </w:t>
      </w:r>
      <w:r w:rsidRPr="00DB02D5">
        <w:t>3 143 792,04 рублей.</w:t>
      </w:r>
    </w:p>
    <w:p w:rsidR="00085D27" w:rsidRPr="00DB02D5" w:rsidRDefault="00085D27" w:rsidP="00DB02D5">
      <w:pPr>
        <w:pStyle w:val="af"/>
        <w:ind w:firstLine="709"/>
        <w:jc w:val="both"/>
      </w:pPr>
      <w:r w:rsidRPr="00DB02D5">
        <w:t>В 2015 году 7-ми  детям-сиротам назначена и выплачена единовременная социальная выплата на обустройство предоставленного жилого помещения. Размер составил по 20 000,00 руб. на каждого, четырем молодым специалистам за 2015 год выплат</w:t>
      </w:r>
      <w:r w:rsidR="00363A86" w:rsidRPr="00DB02D5">
        <w:t>или 130 000,00 рублей.</w:t>
      </w:r>
    </w:p>
    <w:p w:rsidR="00085D27" w:rsidRPr="00DB02D5" w:rsidRDefault="00085D27" w:rsidP="00DB02D5">
      <w:pPr>
        <w:pStyle w:val="af"/>
        <w:ind w:firstLine="709"/>
        <w:jc w:val="both"/>
      </w:pPr>
      <w:r w:rsidRPr="00DB02D5">
        <w:t xml:space="preserve">В  2015 году учреждение продолжало работать по реализации законов Саратовской области по назначению и организации выплаты ЕДВ и ЕДВ на ЖКУ. </w:t>
      </w:r>
    </w:p>
    <w:p w:rsidR="00085D27" w:rsidRPr="00DB02D5" w:rsidRDefault="00085D27" w:rsidP="00DB02D5">
      <w:pPr>
        <w:pStyle w:val="af"/>
        <w:ind w:firstLine="709"/>
        <w:jc w:val="both"/>
      </w:pPr>
      <w:r w:rsidRPr="00DB02D5">
        <w:t xml:space="preserve">На 1 января  2016 года в ГАУ СО «ЦСЗН Пугачевского района» на учете граждан, имеющих льготный статус, состоит более 16 тыс.чел, в том числе  получателей ЕДВ – 6278 (региональные льготники) выплата за 12 мес. составила 13 028 634,40 руб., возмещение за телефон и радио составило: 6 433 881,64 руб.; получателей ЕДВ на ЖКУ  - 11148 чел, из них: </w:t>
      </w:r>
    </w:p>
    <w:p w:rsidR="00085D27" w:rsidRPr="00DB02D5" w:rsidRDefault="00363A86" w:rsidP="00DB02D5">
      <w:pPr>
        <w:pStyle w:val="af"/>
        <w:ind w:firstLine="709"/>
        <w:jc w:val="both"/>
      </w:pPr>
      <w:r w:rsidRPr="00DB02D5">
        <w:t xml:space="preserve">- </w:t>
      </w:r>
      <w:r w:rsidR="00085D27" w:rsidRPr="00DB02D5">
        <w:t>федеральных льготников -  3 444 (ИВОВ – 10; УВОВ – 51; ИОЗ-2880; ДИ-109 и т.д.) выплата за 12 мес. произведена в размере  20 817 866,60 руб.;</w:t>
      </w:r>
    </w:p>
    <w:p w:rsidR="00085D27" w:rsidRPr="00DB02D5" w:rsidRDefault="00085D27" w:rsidP="00DB02D5">
      <w:pPr>
        <w:pStyle w:val="af"/>
        <w:ind w:firstLine="709"/>
        <w:jc w:val="both"/>
      </w:pPr>
      <w:r w:rsidRPr="00DB02D5">
        <w:t>- региональных льготников – 7 704( ВТ-3643; ВТСО-2524; многод.-280 и т.д.) выплата за 12 мес. произведена в размере  53 666 010,35 руб..</w:t>
      </w:r>
    </w:p>
    <w:p w:rsidR="00085D27" w:rsidRPr="00DB02D5" w:rsidRDefault="00085D27" w:rsidP="00DB02D5">
      <w:pPr>
        <w:pStyle w:val="af"/>
        <w:ind w:firstLine="709"/>
        <w:jc w:val="both"/>
      </w:pPr>
      <w:r w:rsidRPr="00DB02D5">
        <w:rPr>
          <w:spacing w:val="2"/>
          <w:shd w:val="clear" w:color="auto" w:fill="FFFFFF"/>
        </w:rPr>
        <w:t>Во исполнение  указания Президента Российской Федерации от 31.05.2012 N Пр-1438 о вручении персональных поздравлений Президента Российской Федерации ветеранам Великой Отечественной войны в связи с традиционно считающимися юбилейными днями рождения, начиная с 90-летия  в</w:t>
      </w:r>
      <w:r w:rsidRPr="00DB02D5">
        <w:t xml:space="preserve"> течение отчетного периода в день юбилея ветерана ВОВ  специалистами отдела вручались поздравления  от  Президента РФ, от Губернатора Саратовской области. За данный период было вручено 70 поздравлений. Кроме того за данный период, в связи с празднованием 71годовщины  снятия блокады  Ленинграда,  27 января 2015 года были поздравлены 10 ветеранов и были вручены им памятные подарки и открытки от Губернатора. В день  памятной даты 72 годовщины разгрома немецко-фашистских войск в Сталинградской битве - 02.02.2015г. двум участникам  Сталинградской битвы так же были вручены памятные подарки и открытки от Губернатора. В рамках подготовки и проведения празднования 70-летия Победы специалистами учреждения были вручены  945 поздравительных открыток от Губернатора Саратовской области ветеранам ВОВ и вдовам участников ВОВ, были предоставлены  консультации по предоставлению МСП ветеранам, с  выездом на дом   к ним.</w:t>
      </w:r>
    </w:p>
    <w:p w:rsidR="00085D27" w:rsidRPr="00DB02D5" w:rsidRDefault="00085D27" w:rsidP="00DB02D5">
      <w:pPr>
        <w:pStyle w:val="af"/>
        <w:ind w:firstLine="709"/>
        <w:jc w:val="both"/>
      </w:pPr>
      <w:r w:rsidRPr="00DB02D5">
        <w:t xml:space="preserve">Во исполнения ряда нормативных материалов учреждением исполняются следующие функции: </w:t>
      </w:r>
    </w:p>
    <w:p w:rsidR="00085D27" w:rsidRPr="00DB02D5" w:rsidRDefault="00C93BEC" w:rsidP="00DB02D5">
      <w:pPr>
        <w:pStyle w:val="af"/>
        <w:ind w:firstLine="709"/>
        <w:jc w:val="both"/>
      </w:pPr>
      <w:r w:rsidRPr="00DB02D5">
        <w:t>- назначение</w:t>
      </w:r>
      <w:r w:rsidR="00085D27" w:rsidRPr="00DB02D5">
        <w:t xml:space="preserve"> компенсации  страховой премии по договору обязательного страхования гражданской ответственности владельцев транспортных средств;</w:t>
      </w:r>
    </w:p>
    <w:p w:rsidR="00085D27" w:rsidRPr="00DB02D5" w:rsidRDefault="00085D27" w:rsidP="00DB02D5">
      <w:pPr>
        <w:pStyle w:val="af"/>
        <w:ind w:firstLine="709"/>
        <w:jc w:val="both"/>
      </w:pPr>
      <w:r w:rsidRPr="00DB02D5">
        <w:t>- назначение  ежегодной денежной выплаты  гражданам,  награжденным нагрудным знаком «Почетный донор России» и «Почетный донор СССР».  Численность доноров на сегодняшний день составляет 143 человека;</w:t>
      </w:r>
    </w:p>
    <w:p w:rsidR="00085D27" w:rsidRPr="00DB02D5" w:rsidRDefault="00085D27" w:rsidP="00DB02D5">
      <w:pPr>
        <w:pStyle w:val="af"/>
        <w:ind w:firstLine="709"/>
        <w:jc w:val="both"/>
      </w:pPr>
      <w:r w:rsidRPr="00DB02D5">
        <w:lastRenderedPageBreak/>
        <w:t>-  назначения  социального пособия на погребение неработающих граждан, или в случае рождения мертвого ребенка по истечении 154 дней беременности. За отчетный период назначено 87  пособий на погребение;</w:t>
      </w:r>
    </w:p>
    <w:p w:rsidR="00085D27" w:rsidRPr="00DB02D5" w:rsidRDefault="00085D27" w:rsidP="00DB02D5">
      <w:pPr>
        <w:pStyle w:val="af"/>
        <w:ind w:firstLine="709"/>
        <w:jc w:val="both"/>
      </w:pPr>
      <w:r w:rsidRPr="00DB02D5">
        <w:t>-  реализация программ по Доступной среде и т.д.</w:t>
      </w:r>
    </w:p>
    <w:p w:rsidR="00085D27" w:rsidRPr="00DB02D5" w:rsidRDefault="00085D27" w:rsidP="00DB02D5">
      <w:pPr>
        <w:pStyle w:val="af"/>
        <w:ind w:firstLine="709"/>
        <w:jc w:val="both"/>
      </w:pPr>
      <w:r w:rsidRPr="00DB02D5">
        <w:t xml:space="preserve">Кроме того, большая работа проводится по направлению инвалидов  для прохождения реабилитации в областном центре  «Парус Надежды» г. Саратова и  детей-инвалидов в РЦ Ершовский. Федеральные, региональные льготники, дети из семей, оказавшихся в трудной жизненной ситуации, дети, состоящие на «Д» учете также получают от нас путевки для отдыха и оздоровления. </w:t>
      </w:r>
    </w:p>
    <w:p w:rsidR="00085D27" w:rsidRPr="00DB02D5" w:rsidRDefault="00085D27" w:rsidP="00DB02D5">
      <w:pPr>
        <w:pStyle w:val="af"/>
        <w:ind w:firstLine="709"/>
        <w:jc w:val="both"/>
        <w:rPr>
          <w:lang w:eastAsia="ar-SA"/>
        </w:rPr>
      </w:pPr>
      <w:r w:rsidRPr="00DB02D5">
        <w:rPr>
          <w:lang w:eastAsia="ar-SA"/>
        </w:rPr>
        <w:t>Были выделены путевки: РЦ «Пугачевский»: «Мать и дитя»- 60  шт.</w:t>
      </w:r>
      <w:r w:rsidRPr="00DB02D5">
        <w:rPr>
          <w:bCs/>
          <w:lang w:eastAsia="ar-SA"/>
        </w:rPr>
        <w:t xml:space="preserve">; </w:t>
      </w:r>
    </w:p>
    <w:p w:rsidR="00085D27" w:rsidRPr="00DB02D5" w:rsidRDefault="00085D27" w:rsidP="00DB02D5">
      <w:pPr>
        <w:pStyle w:val="af"/>
        <w:ind w:firstLine="709"/>
        <w:jc w:val="both"/>
        <w:rPr>
          <w:bCs/>
          <w:lang w:eastAsia="ar-SA"/>
        </w:rPr>
      </w:pPr>
      <w:r w:rsidRPr="00DB02D5">
        <w:rPr>
          <w:bCs/>
          <w:lang w:eastAsia="ar-SA"/>
        </w:rPr>
        <w:t xml:space="preserve">РЦ «Лазурный» – 2шт;  РЦ «Пещера Монаха»-8ш., </w:t>
      </w:r>
      <w:r w:rsidRPr="00DB02D5">
        <w:rPr>
          <w:lang w:eastAsia="ar-SA"/>
        </w:rPr>
        <w:t>РЦ «Пугачевский»  - 50 шт.</w:t>
      </w:r>
      <w:r w:rsidRPr="00DB02D5">
        <w:rPr>
          <w:bCs/>
          <w:lang w:eastAsia="ar-SA"/>
        </w:rPr>
        <w:t xml:space="preserve"> </w:t>
      </w:r>
    </w:p>
    <w:p w:rsidR="00085D27" w:rsidRPr="00DB02D5" w:rsidRDefault="00085D27" w:rsidP="00DB02D5">
      <w:pPr>
        <w:pStyle w:val="af"/>
        <w:ind w:firstLine="709"/>
        <w:jc w:val="both"/>
        <w:rPr>
          <w:lang w:eastAsia="ar-SA"/>
        </w:rPr>
      </w:pPr>
      <w:r w:rsidRPr="00DB02D5">
        <w:rPr>
          <w:lang w:eastAsia="ar-SA"/>
        </w:rPr>
        <w:t>РЦ «Лазурный» ТЖС – 26 шт.;</w:t>
      </w:r>
    </w:p>
    <w:p w:rsidR="00085D27" w:rsidRPr="00DB02D5" w:rsidRDefault="00085D27" w:rsidP="00DB02D5">
      <w:pPr>
        <w:pStyle w:val="af"/>
        <w:ind w:firstLine="709"/>
        <w:jc w:val="both"/>
        <w:rPr>
          <w:lang w:eastAsia="ar-SA"/>
        </w:rPr>
      </w:pPr>
      <w:r w:rsidRPr="00DB02D5">
        <w:rPr>
          <w:lang w:eastAsia="ar-SA"/>
        </w:rPr>
        <w:t>РЦ «Пугачевский» ТЖС – 121 шт.;</w:t>
      </w:r>
    </w:p>
    <w:p w:rsidR="00085D27" w:rsidRPr="00DB02D5" w:rsidRDefault="00085D27" w:rsidP="00DB02D5">
      <w:pPr>
        <w:pStyle w:val="af"/>
        <w:ind w:firstLine="709"/>
        <w:jc w:val="both"/>
        <w:rPr>
          <w:lang w:eastAsia="ar-SA"/>
        </w:rPr>
      </w:pPr>
      <w:r w:rsidRPr="00DB02D5">
        <w:rPr>
          <w:lang w:eastAsia="ar-SA"/>
        </w:rPr>
        <w:t>ДОЛ «Огонек» православные – 2 шт.;</w:t>
      </w:r>
    </w:p>
    <w:p w:rsidR="00085D27" w:rsidRPr="00DB02D5" w:rsidRDefault="00085D27" w:rsidP="00DB02D5">
      <w:pPr>
        <w:pStyle w:val="af"/>
        <w:ind w:firstLine="709"/>
        <w:jc w:val="both"/>
        <w:rPr>
          <w:lang w:eastAsia="ar-SA"/>
        </w:rPr>
      </w:pPr>
      <w:r w:rsidRPr="00DB02D5">
        <w:rPr>
          <w:lang w:eastAsia="ar-SA"/>
        </w:rPr>
        <w:t>ДОЛ «Орленок» ТЖС – 29 шт.;</w:t>
      </w:r>
    </w:p>
    <w:p w:rsidR="00085D27" w:rsidRPr="00DB02D5" w:rsidRDefault="00085D27" w:rsidP="00DB02D5">
      <w:pPr>
        <w:pStyle w:val="af"/>
        <w:ind w:firstLine="709"/>
        <w:jc w:val="both"/>
        <w:rPr>
          <w:lang w:eastAsia="ar-SA"/>
        </w:rPr>
      </w:pPr>
      <w:r w:rsidRPr="00DB02D5">
        <w:rPr>
          <w:lang w:eastAsia="ar-SA"/>
        </w:rPr>
        <w:t>УДОЛ «Орленок» Балаково – 10 шт;</w:t>
      </w:r>
    </w:p>
    <w:p w:rsidR="00085D27" w:rsidRPr="00DB02D5" w:rsidRDefault="00085D27" w:rsidP="00DB02D5">
      <w:pPr>
        <w:pStyle w:val="af"/>
        <w:ind w:firstLine="709"/>
        <w:jc w:val="both"/>
        <w:rPr>
          <w:lang w:eastAsia="ar-SA"/>
        </w:rPr>
      </w:pPr>
      <w:r w:rsidRPr="00DB02D5">
        <w:rPr>
          <w:lang w:eastAsia="ar-SA"/>
        </w:rPr>
        <w:t>ООО СОК «Золотой колос» Туапсинского района - 20 шт</w:t>
      </w:r>
    </w:p>
    <w:p w:rsidR="00085D27" w:rsidRPr="00DB02D5" w:rsidRDefault="00085D27" w:rsidP="00DB02D5">
      <w:pPr>
        <w:pStyle w:val="af"/>
        <w:ind w:firstLine="709"/>
        <w:jc w:val="both"/>
        <w:rPr>
          <w:lang w:eastAsia="ar-SA"/>
        </w:rPr>
      </w:pPr>
      <w:r w:rsidRPr="00DB02D5">
        <w:rPr>
          <w:lang w:eastAsia="ar-SA"/>
        </w:rPr>
        <w:t xml:space="preserve"> ЗАО «Санаторий «Светлана» - 10 шт. ( всего 218 штук)</w:t>
      </w:r>
    </w:p>
    <w:p w:rsidR="00085D27" w:rsidRPr="00DB02D5" w:rsidRDefault="00085D27" w:rsidP="00DB02D5">
      <w:pPr>
        <w:pStyle w:val="af"/>
        <w:ind w:firstLine="709"/>
        <w:jc w:val="both"/>
      </w:pPr>
      <w:r w:rsidRPr="00DB02D5">
        <w:t>Выдано путевок на реабилитацию в количестве 91 штук, в том числе ЦР «Пугачевский» - 54; РЦ «Пещера монаха» - 16; РЦ «Волжские зори» - 13; РЦ «Ударник» - 8.</w:t>
      </w:r>
    </w:p>
    <w:p w:rsidR="00085D27" w:rsidRPr="00DB02D5" w:rsidRDefault="00085D27" w:rsidP="00DB02D5">
      <w:pPr>
        <w:pStyle w:val="af"/>
        <w:ind w:firstLine="709"/>
        <w:jc w:val="both"/>
      </w:pPr>
      <w:r w:rsidRPr="00DB02D5">
        <w:t>Особое направление: подготовка документов для установления статуса «Ветеран труда» и «Ветеран труда Саратовской области». За отчетный период установлено звание 474 чел.</w:t>
      </w:r>
    </w:p>
    <w:p w:rsidR="00085D27" w:rsidRPr="00DB02D5" w:rsidRDefault="00085D27" w:rsidP="00DB02D5">
      <w:pPr>
        <w:pStyle w:val="af"/>
        <w:ind w:firstLine="709"/>
        <w:jc w:val="both"/>
      </w:pPr>
      <w:r w:rsidRPr="00DB02D5">
        <w:t>Постоянно ведется учет  «долгожителей»  кому 90 и более лет -155 (22-мужчин, 133-женщин), «Золотых пар» - супругов, проживших совместно 50 и более лет – 324 пары.</w:t>
      </w:r>
    </w:p>
    <w:p w:rsidR="00085D27" w:rsidRPr="00DB02D5" w:rsidRDefault="00085D27" w:rsidP="00DB02D5">
      <w:pPr>
        <w:pStyle w:val="af"/>
        <w:ind w:firstLine="709"/>
        <w:jc w:val="both"/>
        <w:rPr>
          <w:rFonts w:eastAsia="Calibri"/>
        </w:rPr>
      </w:pPr>
      <w:r w:rsidRPr="00DB02D5">
        <w:rPr>
          <w:spacing w:val="1"/>
        </w:rPr>
        <w:t>Социальным обслуживанием на дому охвачено все 9 муниципальных образований района (35 сел).</w:t>
      </w:r>
    </w:p>
    <w:p w:rsidR="00085D27" w:rsidRPr="00DB02D5" w:rsidRDefault="00085D27" w:rsidP="00DB02D5">
      <w:pPr>
        <w:pStyle w:val="af"/>
        <w:ind w:firstLine="709"/>
        <w:jc w:val="both"/>
        <w:rPr>
          <w:rFonts w:eastAsia="Calibri"/>
        </w:rPr>
      </w:pPr>
      <w:r w:rsidRPr="00DB02D5">
        <w:t>С января 2015 года  социальные услуги предоставляются в соответствии с приказом министра от 24.11.2014г. №1569 «Об утверждении государственного задания на оказание государственных услуг, оказываемых  физическим лицам  государственными автономными учреждениями  социальной защиты Саратовской области» в рамках государственного задания.</w:t>
      </w:r>
    </w:p>
    <w:p w:rsidR="00085D27" w:rsidRPr="00DB02D5" w:rsidRDefault="00085D27" w:rsidP="00DB02D5">
      <w:pPr>
        <w:pStyle w:val="af"/>
        <w:ind w:firstLine="709"/>
        <w:jc w:val="both"/>
        <w:rPr>
          <w:rFonts w:eastAsia="Calibri"/>
        </w:rPr>
      </w:pPr>
      <w:r w:rsidRPr="00DB02D5">
        <w:rPr>
          <w:rFonts w:eastAsia="Calibri"/>
        </w:rPr>
        <w:t>Социальные услуги на дому на постоянной основе получают 710 пожилых граждан и инвалидов, согласно утвержденного плана.</w:t>
      </w:r>
    </w:p>
    <w:p w:rsidR="00085D27" w:rsidRPr="00DB02D5" w:rsidRDefault="00085D27" w:rsidP="00DB02D5">
      <w:pPr>
        <w:pStyle w:val="af"/>
        <w:ind w:firstLine="709"/>
        <w:jc w:val="both"/>
        <w:rPr>
          <w:rFonts w:eastAsia="Calibri"/>
        </w:rPr>
      </w:pPr>
      <w:r w:rsidRPr="00DB02D5">
        <w:rPr>
          <w:rFonts w:eastAsia="Calibri"/>
        </w:rPr>
        <w:t xml:space="preserve">За 2015г. обслужено 830 человек, в том числе на условиях оплаты  - 755 человек, из них за полную оплату – 716 человек, за частичную оплату – 112 человек. Средняя оплата потребителя услуг в месяц – 400,5. </w:t>
      </w:r>
    </w:p>
    <w:p w:rsidR="00085D27" w:rsidRPr="00DB02D5" w:rsidRDefault="00085D27" w:rsidP="00DB02D5">
      <w:pPr>
        <w:pStyle w:val="af"/>
        <w:ind w:firstLine="709"/>
        <w:jc w:val="both"/>
        <w:rPr>
          <w:rFonts w:eastAsia="Calibri"/>
        </w:rPr>
      </w:pPr>
      <w:r w:rsidRPr="00DB02D5">
        <w:rPr>
          <w:rFonts w:eastAsia="Calibri"/>
        </w:rPr>
        <w:t>Численность обслуженных с учетом выбывших и принятых всего 830 человек: в сельской местности – 549, в городской – 281.</w:t>
      </w:r>
    </w:p>
    <w:p w:rsidR="00085D27" w:rsidRPr="00DB02D5" w:rsidRDefault="00085D27" w:rsidP="00DB02D5">
      <w:pPr>
        <w:pStyle w:val="af"/>
        <w:ind w:firstLine="709"/>
        <w:jc w:val="both"/>
        <w:rPr>
          <w:rFonts w:eastAsia="Calibri"/>
          <w:spacing w:val="-1"/>
        </w:rPr>
      </w:pPr>
      <w:r w:rsidRPr="00DB02D5">
        <w:rPr>
          <w:rFonts w:eastAsia="Calibri"/>
          <w:spacing w:val="-1"/>
        </w:rPr>
        <w:t>Из числа обслуживаемых: инвалиды и участники  ВОВ – 7,     инвалидов  - 229 чел.,  одиноких – 98 чел., одиноко проживающих - 540 чел, старше 90 лет – 26.</w:t>
      </w:r>
    </w:p>
    <w:p w:rsidR="00085D27" w:rsidRPr="00DB02D5" w:rsidRDefault="00085D27" w:rsidP="00DB02D5">
      <w:pPr>
        <w:pStyle w:val="af"/>
        <w:ind w:firstLine="709"/>
        <w:jc w:val="both"/>
        <w:rPr>
          <w:rFonts w:eastAsia="Calibri"/>
        </w:rPr>
      </w:pPr>
      <w:r w:rsidRPr="00DB02D5">
        <w:rPr>
          <w:spacing w:val="1"/>
        </w:rPr>
        <w:t>Очерёдности на социальное обслуживание на дому в учреждении  нет.</w:t>
      </w:r>
      <w:r w:rsidRPr="00DB02D5">
        <w:rPr>
          <w:rFonts w:eastAsia="Calibri"/>
        </w:rPr>
        <w:t xml:space="preserve"> </w:t>
      </w:r>
    </w:p>
    <w:p w:rsidR="00085D27" w:rsidRPr="00DB02D5" w:rsidRDefault="00085D27" w:rsidP="00DB02D5">
      <w:pPr>
        <w:pStyle w:val="af"/>
        <w:ind w:firstLine="709"/>
        <w:jc w:val="both"/>
        <w:rPr>
          <w:rFonts w:eastAsia="Calibri"/>
        </w:rPr>
      </w:pPr>
      <w:r w:rsidRPr="00DB02D5">
        <w:rPr>
          <w:rFonts w:eastAsia="Calibri"/>
        </w:rPr>
        <w:t>Внебюджетные источники финансирования.</w:t>
      </w:r>
    </w:p>
    <w:p w:rsidR="00085D27" w:rsidRPr="00DB02D5" w:rsidRDefault="00085D27" w:rsidP="00DB02D5">
      <w:pPr>
        <w:pStyle w:val="af"/>
        <w:ind w:firstLine="709"/>
        <w:jc w:val="both"/>
        <w:rPr>
          <w:rFonts w:eastAsia="Calibri"/>
        </w:rPr>
      </w:pPr>
      <w:r w:rsidRPr="00DB02D5">
        <w:rPr>
          <w:rFonts w:eastAsia="Calibri"/>
        </w:rPr>
        <w:t>Доходы от платных услуг за надомное обслуживание за 12 месяцев 2015г. –3368543 руб.60коп., из них за соц.услуги – 1685371 руб.57 коп., за полустационарные услуги – 255 рублей – 0,3 т.р., за дополнительные соц.услуги -1685371 руб.57 коп.</w:t>
      </w:r>
    </w:p>
    <w:p w:rsidR="00085D27" w:rsidRPr="00DB02D5" w:rsidRDefault="00085D27" w:rsidP="00DB02D5">
      <w:pPr>
        <w:pStyle w:val="af"/>
        <w:ind w:firstLine="709"/>
        <w:jc w:val="both"/>
      </w:pPr>
      <w:r w:rsidRPr="00DB02D5">
        <w:t>В отделе работает пункт проката реабилитационной техники (31 единица).</w:t>
      </w:r>
    </w:p>
    <w:p w:rsidR="00085D27" w:rsidRPr="00DB02D5" w:rsidRDefault="00085D27" w:rsidP="00DB02D5">
      <w:pPr>
        <w:pStyle w:val="af"/>
        <w:ind w:firstLine="709"/>
        <w:jc w:val="both"/>
      </w:pPr>
      <w:r w:rsidRPr="00DB02D5">
        <w:t>За 12 месяцев  2015г  услугами пункта проката воспользовались 44 клиента.</w:t>
      </w:r>
    </w:p>
    <w:p w:rsidR="00085D27" w:rsidRPr="00DB02D5" w:rsidRDefault="00085D27" w:rsidP="00DB02D5">
      <w:pPr>
        <w:pStyle w:val="af"/>
        <w:ind w:firstLine="709"/>
        <w:jc w:val="both"/>
      </w:pPr>
      <w:r w:rsidRPr="00DB02D5">
        <w:t>В рамках «Университета Третьего возраста» на факультете информационных технологий в отделении работает клуб «Компьютерный мир». За 12 месяцев  2015г  прошли обучение 19 человек.</w:t>
      </w:r>
    </w:p>
    <w:p w:rsidR="00085D27" w:rsidRPr="00DB02D5" w:rsidRDefault="00085D27" w:rsidP="00DB02D5">
      <w:pPr>
        <w:pStyle w:val="af"/>
        <w:ind w:firstLine="709"/>
        <w:jc w:val="both"/>
      </w:pPr>
      <w:r w:rsidRPr="00DB02D5">
        <w:t>Для людей  с ограниченными возможностями создан клуб «Надежда». Посещают клуб -30 человек. Для них работает кружок  «Рукоделие», «Литературный кружок».</w:t>
      </w:r>
    </w:p>
    <w:p w:rsidR="00085D27" w:rsidRPr="00DB02D5" w:rsidRDefault="00085D27" w:rsidP="00DB02D5">
      <w:pPr>
        <w:pStyle w:val="af"/>
        <w:ind w:firstLine="709"/>
        <w:jc w:val="both"/>
      </w:pPr>
      <w:r w:rsidRPr="00DB02D5">
        <w:t xml:space="preserve">Активный отдых и творчество являются важными факторами в процессе активного долголетия пожилых людей. С этой целью  в районе созданы 4 группы «Здоровье», клубы и кружки различной направленности. </w:t>
      </w:r>
    </w:p>
    <w:p w:rsidR="00085D27" w:rsidRPr="00DB02D5" w:rsidRDefault="00085D27" w:rsidP="00DB02D5">
      <w:pPr>
        <w:pStyle w:val="af"/>
        <w:ind w:firstLine="709"/>
        <w:jc w:val="both"/>
      </w:pPr>
      <w:r w:rsidRPr="00DB02D5">
        <w:lastRenderedPageBreak/>
        <w:t xml:space="preserve">В центре проведено 38 социально – значимых мероприятия  для 266 человек. </w:t>
      </w:r>
    </w:p>
    <w:p w:rsidR="00085D27" w:rsidRPr="00DB02D5" w:rsidRDefault="00085D27" w:rsidP="00DB02D5">
      <w:pPr>
        <w:pStyle w:val="af"/>
        <w:ind w:firstLine="709"/>
        <w:jc w:val="both"/>
      </w:pPr>
      <w:r w:rsidRPr="00DB02D5">
        <w:t>В рамках «Университета 3 возраста»  работает клуб здоровье « Старость в радость». Создан клуб 05.04.2012года. Количество членов клуба выросло с 10 до 88 человек. Члены клуба занимаются по утвержденному графику: в тренажерном зале 3 группы, 2 раза в неделю; оздоровительной, скандинавской ходьбой 2 раза в неделю; посещают ФОК – занятия в плавательном бассейне 1 раз в неделю; в зимнее время лыжные прогулки, катание на коньках в городском парке.</w:t>
      </w:r>
    </w:p>
    <w:p w:rsidR="00085D27" w:rsidRPr="00DB02D5" w:rsidRDefault="00085D27" w:rsidP="00DB02D5">
      <w:pPr>
        <w:pStyle w:val="af"/>
        <w:ind w:firstLine="709"/>
        <w:jc w:val="both"/>
      </w:pPr>
      <w:r w:rsidRPr="00DB02D5">
        <w:t xml:space="preserve">За отчетный период времени  проведено 10 спортивно – оздоровительных мероприятий, для 239 пенсионеров. Активно развивается новая форма социальной работы – социальный туризм. </w:t>
      </w:r>
    </w:p>
    <w:p w:rsidR="00085D27" w:rsidRPr="00DB02D5" w:rsidRDefault="00085D27" w:rsidP="00DB02D5">
      <w:pPr>
        <w:pStyle w:val="af"/>
        <w:ind w:firstLine="709"/>
        <w:jc w:val="both"/>
      </w:pPr>
      <w:r w:rsidRPr="00DB02D5">
        <w:t>За 2015 год  организованно 9 экскурсионно</w:t>
      </w:r>
      <w:r w:rsidR="00DB02D5">
        <w:t>-</w:t>
      </w:r>
      <w:r w:rsidRPr="00DB02D5">
        <w:t>туристических мероприятий для 200 человек.</w:t>
      </w:r>
    </w:p>
    <w:p w:rsidR="00085D27" w:rsidRPr="00DB02D5" w:rsidRDefault="00085D27" w:rsidP="00DB02D5">
      <w:pPr>
        <w:pStyle w:val="af"/>
        <w:ind w:firstLine="709"/>
        <w:jc w:val="both"/>
      </w:pPr>
      <w:r w:rsidRPr="00DB02D5">
        <w:t>С целью пропаганды здорового образа жизни открыты в  3 селах  группы здоровья: с.Преображенка – 27 человек, с.Старая Порубежка – 20 человек, с.Клинцовка – 8 человек.</w:t>
      </w:r>
    </w:p>
    <w:p w:rsidR="00085D27" w:rsidRPr="00DB02D5" w:rsidRDefault="00085D27" w:rsidP="00DB02D5">
      <w:pPr>
        <w:pStyle w:val="af"/>
        <w:ind w:firstLine="709"/>
        <w:jc w:val="both"/>
      </w:pPr>
      <w:r w:rsidRPr="00DB02D5">
        <w:t>В учреждении ведется информационно</w:t>
      </w:r>
      <w:r w:rsidR="00DB02D5">
        <w:t>-</w:t>
      </w:r>
      <w:r w:rsidRPr="00DB02D5">
        <w:t>разъяснительная работа для жителей Пугачевского района, ведется тесное сотрудничество с редакциями газет: «Новое  Заволжье», «Провинциальная жизнь», «Пугачевское время».</w:t>
      </w:r>
    </w:p>
    <w:p w:rsidR="00085D27" w:rsidRPr="00DB02D5" w:rsidRDefault="00363A86" w:rsidP="00DB02D5">
      <w:pPr>
        <w:pStyle w:val="af"/>
        <w:ind w:firstLine="567"/>
        <w:jc w:val="both"/>
      </w:pPr>
      <w:r w:rsidRPr="00DB02D5">
        <w:t xml:space="preserve">За 2015 год </w:t>
      </w:r>
      <w:r w:rsidR="00085D27" w:rsidRPr="00DB02D5">
        <w:t>опубликовано свыше 70 статей, пишутся пресс-релизы, распространяются буклеты и памятки.</w:t>
      </w:r>
    </w:p>
    <w:p w:rsidR="00085D27" w:rsidRPr="00DB02D5" w:rsidRDefault="00085D27" w:rsidP="00DB02D5">
      <w:pPr>
        <w:pStyle w:val="af"/>
        <w:ind w:firstLine="567"/>
        <w:jc w:val="both"/>
      </w:pPr>
      <w:r w:rsidRPr="00DB02D5">
        <w:t xml:space="preserve">С января 2010 года нам передана функция Фонда социального страхования по оздоровлению и реабилитации, обеспечению техническими средствами реабилитации инвалидов. Всего за 12 месяцев 2015 года принято заявлений на санаторно-курортное лечение 15 чел., на детское оздоровление 89 чел, на технические средства реабилитации - 421 чел. Получено и выдано технических средств – 181447 ед.  В течение указанного периода времени санаторно-курортными путевками обеспечены 55 детей, состоящих на «Д» учете в детской поликлиники и 17 федеральных льготников. </w:t>
      </w:r>
    </w:p>
    <w:p w:rsidR="00D219E6" w:rsidRPr="00DB02D5" w:rsidRDefault="00D219E6" w:rsidP="00DB02D5">
      <w:pPr>
        <w:pStyle w:val="af"/>
        <w:ind w:firstLine="567"/>
        <w:jc w:val="center"/>
        <w:rPr>
          <w:b/>
        </w:rPr>
      </w:pPr>
    </w:p>
    <w:p w:rsidR="001F40CC" w:rsidRPr="00DB02D5" w:rsidRDefault="006F4697"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Жилищно-коммунальное хозяйство</w:t>
      </w:r>
    </w:p>
    <w:p w:rsidR="00573704" w:rsidRPr="00DB02D5" w:rsidRDefault="00573704" w:rsidP="00DB02D5">
      <w:pPr>
        <w:pStyle w:val="af"/>
        <w:ind w:firstLine="567"/>
        <w:jc w:val="both"/>
      </w:pPr>
      <w:r w:rsidRPr="00DB02D5">
        <w:t>На территории  Пугачевского муниципального района   расположено   298 многоквартирных домов. Основное количество домов переведены на индивидуальное отопление. Централизованным способом отапливались 300 квартир военных городков №1 и №2, котельные принадлежат ОАО «РЭУ» Саратовский». Общежитие по адресу улица Вокзальная 36А отапливались от железнодорожной котельной. Дом №10 по улице Октябрьская  отапливались блочной котельной, обслуживаемой МКП «Тепловик».</w:t>
      </w:r>
    </w:p>
    <w:p w:rsidR="00573704" w:rsidRPr="00DB02D5" w:rsidRDefault="00573704" w:rsidP="00DB02D5">
      <w:pPr>
        <w:pStyle w:val="af"/>
        <w:ind w:firstLine="567"/>
        <w:jc w:val="both"/>
      </w:pPr>
      <w:r w:rsidRPr="00DB02D5">
        <w:t>При подготовке объектов теплоснабжения (котельные и топочные) к работе в отопительный период 2015-2016 годов приступили согласно утвержденному графику. На все котельные и топочные были заключены договоры на поставку газа.</w:t>
      </w:r>
      <w:r w:rsidRPr="00DB02D5">
        <w:rPr>
          <w:b/>
          <w:i/>
        </w:rPr>
        <w:t xml:space="preserve"> </w:t>
      </w:r>
      <w:r w:rsidRPr="00DB02D5">
        <w:t>Текущий ремонт жилищного фонда проводился за счет средств, полученных от населения согласно утвержденному тарифу.</w:t>
      </w:r>
    </w:p>
    <w:p w:rsidR="00573704" w:rsidRPr="00DB02D5" w:rsidRDefault="00573704" w:rsidP="00DB02D5">
      <w:pPr>
        <w:pStyle w:val="af"/>
        <w:ind w:firstLine="567"/>
        <w:jc w:val="both"/>
        <w:rPr>
          <w:rFonts w:eastAsia="Arial Unicode MS"/>
          <w:shd w:val="clear" w:color="auto" w:fill="FFFFFF"/>
        </w:rPr>
      </w:pPr>
      <w:r w:rsidRPr="00DB02D5">
        <w:t xml:space="preserve">В целом подготовка жилищного комплекса к работе в осенне-зимний период 2015-2016 годов была проведена  согласно утвержденному плану мероприятий. </w:t>
      </w:r>
      <w:r w:rsidRPr="00DB02D5">
        <w:rPr>
          <w:rFonts w:eastAsia="Arial Unicode MS"/>
          <w:shd w:val="clear" w:color="auto" w:fill="FFFFFF"/>
        </w:rPr>
        <w:t>Отопительный сезон 2015-2016гг в жилом секторе начался вовремя и проходит без значительных аварийных отключений и при бесперебойной подаче теплоносителя в жилые дома.</w:t>
      </w:r>
    </w:p>
    <w:p w:rsidR="00573704" w:rsidRPr="00DB02D5" w:rsidRDefault="00573704" w:rsidP="00DB02D5">
      <w:pPr>
        <w:pStyle w:val="af"/>
        <w:ind w:firstLine="567"/>
        <w:jc w:val="both"/>
        <w:rPr>
          <w:shd w:val="clear" w:color="auto" w:fill="FFFFFF"/>
        </w:rPr>
      </w:pPr>
      <w:r w:rsidRPr="00DB02D5">
        <w:t xml:space="preserve">Межведомственной комиссией по содержанию и охране зеленых насаждений на территории муниципального образования города Пугачева были рассмотрены заявления о сносе (обрезке) 83 деревьев, </w:t>
      </w:r>
      <w:r w:rsidRPr="00DB02D5">
        <w:rPr>
          <w:shd w:val="clear" w:color="auto" w:fill="FFFFFF"/>
        </w:rPr>
        <w:t xml:space="preserve">прошли работы по высадке саженцев рябины, клена, сосны, ирги, ясеня. </w:t>
      </w:r>
    </w:p>
    <w:p w:rsidR="00573704" w:rsidRPr="00DB02D5" w:rsidRDefault="00573704" w:rsidP="00DB02D5">
      <w:pPr>
        <w:pStyle w:val="af"/>
        <w:ind w:firstLine="567"/>
        <w:jc w:val="both"/>
        <w:rPr>
          <w:shd w:val="clear" w:color="auto" w:fill="FFFFFF"/>
        </w:rPr>
      </w:pPr>
      <w:r w:rsidRPr="00DB02D5">
        <w:rPr>
          <w:shd w:val="clear" w:color="auto" w:fill="FFFFFF"/>
        </w:rPr>
        <w:t>Всего  высажено на территории района 9578 саженцев.</w:t>
      </w:r>
    </w:p>
    <w:p w:rsidR="00573704" w:rsidRPr="00DB02D5" w:rsidRDefault="00573704" w:rsidP="00DB02D5">
      <w:pPr>
        <w:pStyle w:val="af"/>
        <w:ind w:firstLine="567"/>
        <w:jc w:val="both"/>
        <w:rPr>
          <w:shd w:val="clear" w:color="auto" w:fill="FFFFFF"/>
        </w:rPr>
      </w:pPr>
      <w:r w:rsidRPr="00DB02D5">
        <w:rPr>
          <w:shd w:val="clear" w:color="auto" w:fill="FFFFFF"/>
        </w:rPr>
        <w:t>Прошел месячник по благоустройству, 30 организаций нашего города приняли в нем активное участие.</w:t>
      </w:r>
    </w:p>
    <w:p w:rsidR="00573704" w:rsidRPr="00DB02D5" w:rsidRDefault="00573704" w:rsidP="00DB02D5">
      <w:pPr>
        <w:pStyle w:val="af"/>
        <w:ind w:firstLine="567"/>
        <w:jc w:val="both"/>
        <w:rPr>
          <w:shd w:val="clear" w:color="auto" w:fill="FFFFFF"/>
        </w:rPr>
      </w:pPr>
      <w:r w:rsidRPr="00DB02D5">
        <w:rPr>
          <w:shd w:val="clear" w:color="auto" w:fill="FFFFFF"/>
        </w:rPr>
        <w:t>Комиссией по безопасности дорожного движения рассмотрено 31 заявление жителей нашего города.</w:t>
      </w:r>
    </w:p>
    <w:p w:rsidR="00573704" w:rsidRPr="00DB02D5" w:rsidRDefault="00573704" w:rsidP="00DB02D5">
      <w:pPr>
        <w:pStyle w:val="af"/>
        <w:ind w:firstLine="567"/>
        <w:jc w:val="both"/>
        <w:rPr>
          <w:shd w:val="clear" w:color="auto" w:fill="FFFFFF"/>
        </w:rPr>
      </w:pPr>
      <w:r w:rsidRPr="00DB02D5">
        <w:rPr>
          <w:shd w:val="clear" w:color="auto" w:fill="FFFFFF"/>
        </w:rPr>
        <w:t xml:space="preserve">Регулярно рассматриваются заявления жителей по проблемным вопросам, связанным со сферой ЖКХ. </w:t>
      </w:r>
    </w:p>
    <w:p w:rsidR="00573704" w:rsidRPr="00DB02D5" w:rsidRDefault="00573704" w:rsidP="00DB02D5">
      <w:pPr>
        <w:pStyle w:val="af"/>
        <w:ind w:firstLine="567"/>
        <w:jc w:val="both"/>
        <w:rPr>
          <w:shd w:val="clear" w:color="auto" w:fill="FFFFFF"/>
        </w:rPr>
      </w:pPr>
      <w:r w:rsidRPr="00DB02D5">
        <w:rPr>
          <w:shd w:val="clear" w:color="auto" w:fill="FFFFFF"/>
        </w:rPr>
        <w:lastRenderedPageBreak/>
        <w:t>По программе капитального ремонта общего имущества в многоквартирных домах на территории муниципального образования города Пугачева в 2015 году был выполнен ремонт крыш домов 105, 107 по ул.М.Горького и 30/1 по ул.Железнодорожная.</w:t>
      </w:r>
    </w:p>
    <w:p w:rsidR="00573704" w:rsidRPr="00DB02D5" w:rsidRDefault="00573704" w:rsidP="00DB02D5">
      <w:pPr>
        <w:pStyle w:val="af"/>
        <w:ind w:firstLine="567"/>
        <w:jc w:val="both"/>
      </w:pPr>
      <w:r w:rsidRPr="00DB02D5">
        <w:t>Произведено лицензирование управляющих компаний города и района.</w:t>
      </w:r>
    </w:p>
    <w:p w:rsidR="00573704" w:rsidRPr="00DB02D5" w:rsidRDefault="00573704" w:rsidP="00DB02D5">
      <w:pPr>
        <w:pStyle w:val="af"/>
        <w:ind w:firstLine="567"/>
        <w:jc w:val="both"/>
        <w:rPr>
          <w:shd w:val="clear" w:color="auto" w:fill="FFFFFF"/>
        </w:rPr>
      </w:pPr>
      <w:r w:rsidRPr="00DB02D5">
        <w:rPr>
          <w:shd w:val="clear" w:color="auto" w:fill="FFFFFF"/>
        </w:rPr>
        <w:t>Проведена ревизия уличного освещения, выявлено 236 неисправных фонарей, произведена замена 169 ламп.</w:t>
      </w:r>
    </w:p>
    <w:p w:rsidR="00573704" w:rsidRPr="00DB02D5" w:rsidRDefault="00573704" w:rsidP="00DB02D5">
      <w:pPr>
        <w:pStyle w:val="af"/>
        <w:ind w:firstLine="567"/>
        <w:jc w:val="both"/>
        <w:rPr>
          <w:rFonts w:eastAsia="Calibri"/>
        </w:rPr>
      </w:pPr>
      <w:r w:rsidRPr="00DB02D5">
        <w:rPr>
          <w:rFonts w:eastAsia="Calibri"/>
        </w:rPr>
        <w:t>В 2015 году было выполнено:</w:t>
      </w:r>
    </w:p>
    <w:p w:rsidR="00573704" w:rsidRPr="00DB02D5" w:rsidRDefault="00573704" w:rsidP="00DB02D5">
      <w:pPr>
        <w:pStyle w:val="af"/>
        <w:ind w:firstLine="567"/>
        <w:jc w:val="both"/>
      </w:pPr>
      <w:r w:rsidRPr="00DB02D5">
        <w:t>а) строительство линии уличного освещения по ул. Вольская от ул. Набережная до  Революционного проспекта (</w:t>
      </w:r>
      <w:r w:rsidRPr="00DB02D5">
        <w:rPr>
          <w:lang w:val="en-US"/>
        </w:rPr>
        <w:t>LED</w:t>
      </w:r>
      <w:r w:rsidRPr="00DB02D5">
        <w:t>);</w:t>
      </w:r>
    </w:p>
    <w:p w:rsidR="00573704" w:rsidRPr="00DB02D5" w:rsidRDefault="00573704" w:rsidP="00DB02D5">
      <w:pPr>
        <w:pStyle w:val="af"/>
        <w:ind w:firstLine="567"/>
        <w:jc w:val="both"/>
        <w:rPr>
          <w:rFonts w:eastAsia="Calibri"/>
        </w:rPr>
      </w:pPr>
      <w:r w:rsidRPr="00DB02D5">
        <w:rPr>
          <w:rFonts w:eastAsia="Calibri"/>
        </w:rPr>
        <w:t>б) строительство линии уличного освещения на территории Нефтебазы от ул. 53 Дивизии (ДНаЗ);</w:t>
      </w:r>
    </w:p>
    <w:p w:rsidR="00573704" w:rsidRPr="00DB02D5" w:rsidRDefault="00573704" w:rsidP="00DB02D5">
      <w:pPr>
        <w:pStyle w:val="af"/>
        <w:ind w:firstLine="567"/>
        <w:jc w:val="both"/>
        <w:rPr>
          <w:rFonts w:eastAsia="Calibri"/>
        </w:rPr>
      </w:pPr>
      <w:r w:rsidRPr="00DB02D5">
        <w:rPr>
          <w:rFonts w:eastAsia="Calibri"/>
        </w:rPr>
        <w:t>в) строительство линии уличного освещения дворовой территории жилых домов № 49, № 49/1, № 51, № 51/1, № 53, № 53/1, № 55, № 55/1 по ул. Кутякова (ДНаЗ).</w:t>
      </w:r>
    </w:p>
    <w:p w:rsidR="00573704" w:rsidRPr="00DB02D5" w:rsidRDefault="00573704" w:rsidP="00DB02D5">
      <w:pPr>
        <w:pStyle w:val="af"/>
        <w:ind w:firstLine="567"/>
        <w:jc w:val="both"/>
        <w:rPr>
          <w:b/>
        </w:rPr>
      </w:pPr>
      <w:r w:rsidRPr="00DB02D5">
        <w:t>В 2015 году получили социальные выплаты по подпрограмме «Обеспечение жильем молодых семей» Федеральной целевой программы «Жилище» на 2011-2015 гг. три молодые семьи, из них одна молодая семья – многодетная.</w:t>
      </w:r>
    </w:p>
    <w:p w:rsidR="00573704" w:rsidRPr="00DB02D5" w:rsidRDefault="00573704" w:rsidP="00DB02D5">
      <w:pPr>
        <w:spacing w:after="0" w:line="240" w:lineRule="auto"/>
        <w:ind w:firstLine="567"/>
        <w:jc w:val="center"/>
        <w:rPr>
          <w:rFonts w:ascii="Times New Roman" w:eastAsia="Times New Roman" w:hAnsi="Times New Roman" w:cs="Times New Roman"/>
          <w:b/>
          <w:sz w:val="24"/>
          <w:szCs w:val="24"/>
          <w:lang w:eastAsia="ru-RU"/>
        </w:rPr>
      </w:pPr>
    </w:p>
    <w:p w:rsidR="009C7D96" w:rsidRPr="00DB02D5" w:rsidRDefault="009C7D96"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Потребительский рынок</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На территории района расположено более 400 предприятий торговли, более трехсот человек оказывают бытовые услуги по ремонту одежды, обуви, автотранспорту, химчистки. Работают 2</w:t>
      </w:r>
      <w:r w:rsidR="00F16593" w:rsidRPr="00DB02D5">
        <w:rPr>
          <w:rFonts w:ascii="Times New Roman" w:eastAsia="Times New Roman" w:hAnsi="Times New Roman" w:cs="Times New Roman"/>
          <w:sz w:val="24"/>
          <w:szCs w:val="24"/>
          <w:lang w:eastAsia="ru-RU"/>
        </w:rPr>
        <w:t>2</w:t>
      </w:r>
      <w:r w:rsidRPr="00DB02D5">
        <w:rPr>
          <w:rFonts w:ascii="Times New Roman" w:eastAsia="Times New Roman" w:hAnsi="Times New Roman" w:cs="Times New Roman"/>
          <w:sz w:val="24"/>
          <w:szCs w:val="24"/>
          <w:lang w:eastAsia="ru-RU"/>
        </w:rPr>
        <w:t xml:space="preserve"> аптечных пунктов. Такое развитие сети в районе создает дополнительные рабочие места. Сейчас в отрасли занято более 8 тыс. человек.</w:t>
      </w:r>
    </w:p>
    <w:p w:rsidR="004B1EDC"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За 201</w:t>
      </w:r>
      <w:r w:rsidR="004B1EDC" w:rsidRPr="00DB02D5">
        <w:rPr>
          <w:rFonts w:ascii="Times New Roman" w:eastAsia="Times New Roman" w:hAnsi="Times New Roman" w:cs="Times New Roman"/>
          <w:sz w:val="24"/>
          <w:szCs w:val="24"/>
          <w:lang w:eastAsia="ru-RU"/>
        </w:rPr>
        <w:t>5</w:t>
      </w:r>
      <w:r w:rsidRPr="00DB02D5">
        <w:rPr>
          <w:rFonts w:ascii="Times New Roman" w:eastAsia="Times New Roman" w:hAnsi="Times New Roman" w:cs="Times New Roman"/>
          <w:sz w:val="24"/>
          <w:szCs w:val="24"/>
          <w:lang w:eastAsia="ru-RU"/>
        </w:rPr>
        <w:t xml:space="preserve"> год открыто: </w:t>
      </w:r>
      <w:r w:rsidR="004B1EDC" w:rsidRPr="00DB02D5">
        <w:rPr>
          <w:rFonts w:ascii="Times New Roman" w:eastAsia="Times New Roman" w:hAnsi="Times New Roman" w:cs="Times New Roman"/>
          <w:sz w:val="24"/>
          <w:szCs w:val="24"/>
          <w:lang w:eastAsia="ru-RU"/>
        </w:rPr>
        <w:t>20</w:t>
      </w:r>
      <w:r w:rsidRPr="00DB02D5">
        <w:rPr>
          <w:rFonts w:ascii="Times New Roman" w:eastAsia="Times New Roman" w:hAnsi="Times New Roman" w:cs="Times New Roman"/>
          <w:sz w:val="24"/>
          <w:szCs w:val="24"/>
          <w:lang w:eastAsia="ru-RU"/>
        </w:rPr>
        <w:t xml:space="preserve"> магазинов</w:t>
      </w:r>
      <w:r w:rsidR="004B1EDC" w:rsidRPr="00DB02D5">
        <w:rPr>
          <w:rFonts w:ascii="Times New Roman" w:eastAsia="Times New Roman" w:hAnsi="Times New Roman" w:cs="Times New Roman"/>
          <w:sz w:val="24"/>
          <w:szCs w:val="24"/>
          <w:lang w:eastAsia="ru-RU"/>
        </w:rPr>
        <w:t>,4 предприятия быстрого обслуживания,4</w:t>
      </w:r>
      <w:r w:rsidR="0098153C" w:rsidRPr="00DB02D5">
        <w:rPr>
          <w:rFonts w:ascii="Times New Roman" w:eastAsia="Times New Roman" w:hAnsi="Times New Roman" w:cs="Times New Roman"/>
          <w:sz w:val="24"/>
          <w:szCs w:val="24"/>
          <w:lang w:eastAsia="ru-RU"/>
        </w:rPr>
        <w:t xml:space="preserve"> парикмахерск</w:t>
      </w:r>
      <w:r w:rsidR="004B1EDC" w:rsidRPr="00DB02D5">
        <w:rPr>
          <w:rFonts w:ascii="Times New Roman" w:eastAsia="Times New Roman" w:hAnsi="Times New Roman" w:cs="Times New Roman"/>
          <w:sz w:val="24"/>
          <w:szCs w:val="24"/>
          <w:lang w:eastAsia="ru-RU"/>
        </w:rPr>
        <w:t>ие</w:t>
      </w:r>
      <w:r w:rsidR="0098153C" w:rsidRPr="00DB02D5">
        <w:rPr>
          <w:rFonts w:ascii="Times New Roman" w:eastAsia="Times New Roman" w:hAnsi="Times New Roman" w:cs="Times New Roman"/>
          <w:sz w:val="24"/>
          <w:szCs w:val="24"/>
          <w:lang w:eastAsia="ru-RU"/>
        </w:rPr>
        <w:t>,</w:t>
      </w:r>
      <w:r w:rsidR="004B1EDC" w:rsidRPr="00DB02D5">
        <w:rPr>
          <w:rFonts w:ascii="Times New Roman" w:eastAsia="Times New Roman" w:hAnsi="Times New Roman" w:cs="Times New Roman"/>
          <w:sz w:val="24"/>
          <w:szCs w:val="24"/>
          <w:lang w:eastAsia="ru-RU"/>
        </w:rPr>
        <w:t xml:space="preserve"> 1 кафе.</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 Оборот розничной торговли, включая объем продажи </w:t>
      </w:r>
      <w:r w:rsidR="00980B8A" w:rsidRPr="00DB02D5">
        <w:rPr>
          <w:rFonts w:ascii="Times New Roman" w:eastAsia="Times New Roman" w:hAnsi="Times New Roman" w:cs="Times New Roman"/>
          <w:sz w:val="24"/>
          <w:szCs w:val="24"/>
          <w:lang w:eastAsia="ru-RU"/>
        </w:rPr>
        <w:t>товаров  на розничных рынках и ярмарках</w:t>
      </w:r>
      <w:r w:rsidRPr="00DB02D5">
        <w:rPr>
          <w:rFonts w:ascii="Times New Roman" w:eastAsia="Times New Roman" w:hAnsi="Times New Roman" w:cs="Times New Roman"/>
          <w:sz w:val="24"/>
          <w:szCs w:val="24"/>
          <w:lang w:eastAsia="ru-RU"/>
        </w:rPr>
        <w:t xml:space="preserve"> за 201</w:t>
      </w:r>
      <w:r w:rsidR="00980B8A" w:rsidRPr="00DB02D5">
        <w:rPr>
          <w:rFonts w:ascii="Times New Roman" w:eastAsia="Times New Roman" w:hAnsi="Times New Roman" w:cs="Times New Roman"/>
          <w:sz w:val="24"/>
          <w:szCs w:val="24"/>
          <w:lang w:eastAsia="ru-RU"/>
        </w:rPr>
        <w:t>5</w:t>
      </w:r>
      <w:r w:rsidRPr="00DB02D5">
        <w:rPr>
          <w:rFonts w:ascii="Times New Roman" w:eastAsia="Times New Roman" w:hAnsi="Times New Roman" w:cs="Times New Roman"/>
          <w:sz w:val="24"/>
          <w:szCs w:val="24"/>
          <w:lang w:eastAsia="ru-RU"/>
        </w:rPr>
        <w:t xml:space="preserve"> год составил </w:t>
      </w:r>
      <w:r w:rsidR="002B5F6A" w:rsidRPr="00DB02D5">
        <w:rPr>
          <w:rFonts w:ascii="Times New Roman" w:eastAsia="Times New Roman" w:hAnsi="Times New Roman" w:cs="Times New Roman"/>
          <w:sz w:val="24"/>
          <w:szCs w:val="24"/>
          <w:lang w:eastAsia="ru-RU"/>
        </w:rPr>
        <w:t>4781,2</w:t>
      </w:r>
      <w:r w:rsidRPr="00DB02D5">
        <w:rPr>
          <w:rFonts w:ascii="Times New Roman" w:eastAsia="Times New Roman" w:hAnsi="Times New Roman" w:cs="Times New Roman"/>
          <w:sz w:val="24"/>
          <w:szCs w:val="24"/>
          <w:lang w:eastAsia="ru-RU"/>
        </w:rPr>
        <w:t xml:space="preserve"> млн. рублей, что на </w:t>
      </w:r>
      <w:r w:rsidR="002B5F6A" w:rsidRPr="00DB02D5">
        <w:rPr>
          <w:rFonts w:ascii="Times New Roman" w:eastAsia="Times New Roman" w:hAnsi="Times New Roman" w:cs="Times New Roman"/>
          <w:sz w:val="24"/>
          <w:szCs w:val="24"/>
          <w:lang w:eastAsia="ru-RU"/>
        </w:rPr>
        <w:t>10,7</w:t>
      </w:r>
      <w:r w:rsidR="00CF7DF4"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xml:space="preserve">% </w:t>
      </w:r>
      <w:r w:rsidR="002B5F6A" w:rsidRPr="00DB02D5">
        <w:rPr>
          <w:rFonts w:ascii="Times New Roman" w:eastAsia="Times New Roman" w:hAnsi="Times New Roman" w:cs="Times New Roman"/>
          <w:sz w:val="24"/>
          <w:szCs w:val="24"/>
          <w:lang w:eastAsia="ru-RU"/>
        </w:rPr>
        <w:t>меньше</w:t>
      </w:r>
      <w:r w:rsidRPr="00DB02D5">
        <w:rPr>
          <w:rFonts w:ascii="Times New Roman" w:eastAsia="Times New Roman" w:hAnsi="Times New Roman" w:cs="Times New Roman"/>
          <w:sz w:val="24"/>
          <w:szCs w:val="24"/>
          <w:lang w:eastAsia="ru-RU"/>
        </w:rPr>
        <w:t xml:space="preserve"> 201</w:t>
      </w:r>
      <w:r w:rsidR="002B5F6A" w:rsidRPr="00DB02D5">
        <w:rPr>
          <w:rFonts w:ascii="Times New Roman" w:eastAsia="Times New Roman" w:hAnsi="Times New Roman" w:cs="Times New Roman"/>
          <w:sz w:val="24"/>
          <w:szCs w:val="24"/>
          <w:lang w:eastAsia="ru-RU"/>
        </w:rPr>
        <w:t>4</w:t>
      </w:r>
      <w:r w:rsidRPr="00DB02D5">
        <w:rPr>
          <w:rFonts w:ascii="Times New Roman" w:eastAsia="Times New Roman" w:hAnsi="Times New Roman" w:cs="Times New Roman"/>
          <w:sz w:val="24"/>
          <w:szCs w:val="24"/>
          <w:lang w:eastAsia="ru-RU"/>
        </w:rPr>
        <w:t xml:space="preserve"> года.</w:t>
      </w:r>
    </w:p>
    <w:p w:rsidR="009C7D96" w:rsidRPr="00DB02D5" w:rsidRDefault="002E1312"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В </w:t>
      </w:r>
      <w:r w:rsidR="009C7D96" w:rsidRPr="00DB02D5">
        <w:rPr>
          <w:rFonts w:ascii="Times New Roman" w:eastAsia="Times New Roman" w:hAnsi="Times New Roman" w:cs="Times New Roman"/>
          <w:sz w:val="24"/>
          <w:szCs w:val="24"/>
          <w:lang w:eastAsia="ru-RU"/>
        </w:rPr>
        <w:t>201</w:t>
      </w:r>
      <w:r w:rsidR="002B5F6A" w:rsidRPr="00DB02D5">
        <w:rPr>
          <w:rFonts w:ascii="Times New Roman" w:eastAsia="Times New Roman" w:hAnsi="Times New Roman" w:cs="Times New Roman"/>
          <w:sz w:val="24"/>
          <w:szCs w:val="24"/>
          <w:lang w:eastAsia="ru-RU"/>
        </w:rPr>
        <w:t>5</w:t>
      </w:r>
      <w:r w:rsidR="009C7D96" w:rsidRPr="00DB02D5">
        <w:rPr>
          <w:rFonts w:ascii="Times New Roman" w:eastAsia="Times New Roman" w:hAnsi="Times New Roman" w:cs="Times New Roman"/>
          <w:sz w:val="24"/>
          <w:szCs w:val="24"/>
          <w:lang w:eastAsia="ru-RU"/>
        </w:rPr>
        <w:t xml:space="preserve"> год</w:t>
      </w:r>
      <w:r w:rsidRPr="00DB02D5">
        <w:rPr>
          <w:rFonts w:ascii="Times New Roman" w:eastAsia="Times New Roman" w:hAnsi="Times New Roman" w:cs="Times New Roman"/>
          <w:sz w:val="24"/>
          <w:szCs w:val="24"/>
          <w:lang w:eastAsia="ru-RU"/>
        </w:rPr>
        <w:t>у</w:t>
      </w:r>
      <w:r w:rsidR="009C7D96" w:rsidRPr="00DB02D5">
        <w:rPr>
          <w:rFonts w:ascii="Times New Roman" w:eastAsia="Times New Roman" w:hAnsi="Times New Roman" w:cs="Times New Roman"/>
          <w:sz w:val="24"/>
          <w:szCs w:val="24"/>
          <w:lang w:eastAsia="ru-RU"/>
        </w:rPr>
        <w:t xml:space="preserve"> оборот общественного питания составил  </w:t>
      </w:r>
      <w:r w:rsidR="002B5F6A" w:rsidRPr="00DB02D5">
        <w:rPr>
          <w:rFonts w:ascii="Times New Roman" w:eastAsia="Times New Roman" w:hAnsi="Times New Roman" w:cs="Times New Roman"/>
          <w:sz w:val="24"/>
          <w:szCs w:val="24"/>
          <w:lang w:eastAsia="ru-RU"/>
        </w:rPr>
        <w:t>71,2</w:t>
      </w:r>
      <w:r w:rsidR="009C7D96" w:rsidRPr="00DB02D5">
        <w:rPr>
          <w:rFonts w:ascii="Times New Roman" w:eastAsia="Times New Roman" w:hAnsi="Times New Roman" w:cs="Times New Roman"/>
          <w:sz w:val="24"/>
          <w:szCs w:val="24"/>
          <w:lang w:eastAsia="ru-RU"/>
        </w:rPr>
        <w:t xml:space="preserve"> млн. рублей, </w:t>
      </w:r>
      <w:r w:rsidR="00E95932" w:rsidRPr="00DB02D5">
        <w:rPr>
          <w:rFonts w:ascii="Times New Roman" w:eastAsia="Times New Roman" w:hAnsi="Times New Roman" w:cs="Times New Roman"/>
          <w:sz w:val="24"/>
          <w:szCs w:val="24"/>
          <w:lang w:eastAsia="ru-RU"/>
        </w:rPr>
        <w:t xml:space="preserve">и составил </w:t>
      </w:r>
      <w:r w:rsidR="002B5F6A" w:rsidRPr="00DB02D5">
        <w:rPr>
          <w:rFonts w:ascii="Times New Roman" w:eastAsia="Times New Roman" w:hAnsi="Times New Roman" w:cs="Times New Roman"/>
          <w:sz w:val="24"/>
          <w:szCs w:val="24"/>
          <w:lang w:eastAsia="ru-RU"/>
        </w:rPr>
        <w:t>88,2</w:t>
      </w:r>
      <w:r w:rsidR="00E95932" w:rsidRPr="00DB02D5">
        <w:rPr>
          <w:rFonts w:ascii="Times New Roman" w:eastAsia="Times New Roman" w:hAnsi="Times New Roman" w:cs="Times New Roman"/>
          <w:sz w:val="24"/>
          <w:szCs w:val="24"/>
          <w:lang w:eastAsia="ru-RU"/>
        </w:rPr>
        <w:t xml:space="preserve"> %</w:t>
      </w:r>
      <w:r w:rsidR="009C7D96" w:rsidRPr="00DB02D5">
        <w:rPr>
          <w:rFonts w:ascii="Times New Roman" w:eastAsia="Times New Roman" w:hAnsi="Times New Roman" w:cs="Times New Roman"/>
          <w:sz w:val="24"/>
          <w:szCs w:val="24"/>
          <w:lang w:eastAsia="ru-RU"/>
        </w:rPr>
        <w:t>.</w:t>
      </w:r>
    </w:p>
    <w:p w:rsidR="00C93BEC" w:rsidRPr="00DB02D5" w:rsidRDefault="00C93BEC" w:rsidP="00DB02D5">
      <w:pPr>
        <w:spacing w:after="0" w:line="240" w:lineRule="auto"/>
        <w:ind w:firstLine="567"/>
        <w:jc w:val="both"/>
        <w:rPr>
          <w:rFonts w:ascii="Times New Roman" w:eastAsia="Times New Roman" w:hAnsi="Times New Roman" w:cs="Times New Roman"/>
          <w:sz w:val="24"/>
          <w:szCs w:val="24"/>
          <w:lang w:eastAsia="ru-RU"/>
        </w:rPr>
      </w:pPr>
    </w:p>
    <w:p w:rsidR="00206343" w:rsidRPr="00DB02D5" w:rsidRDefault="009C7D96"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Налоговые платежи</w:t>
      </w:r>
    </w:p>
    <w:p w:rsidR="009C7D96"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За 201</w:t>
      </w:r>
      <w:r w:rsidR="002B5F6A" w:rsidRPr="00DB02D5">
        <w:rPr>
          <w:rFonts w:ascii="Times New Roman" w:eastAsia="Times New Roman" w:hAnsi="Times New Roman" w:cs="Times New Roman"/>
          <w:sz w:val="24"/>
          <w:szCs w:val="24"/>
          <w:lang w:eastAsia="ru-RU"/>
        </w:rPr>
        <w:t>5</w:t>
      </w:r>
      <w:r w:rsidRPr="00DB02D5">
        <w:rPr>
          <w:rFonts w:ascii="Times New Roman" w:eastAsia="Times New Roman" w:hAnsi="Times New Roman" w:cs="Times New Roman"/>
          <w:sz w:val="24"/>
          <w:szCs w:val="24"/>
          <w:lang w:eastAsia="ru-RU"/>
        </w:rPr>
        <w:t xml:space="preserve"> год с территории района поступило налогов в</w:t>
      </w:r>
      <w:r w:rsidR="003107A5" w:rsidRPr="00DB02D5">
        <w:rPr>
          <w:rFonts w:ascii="Times New Roman" w:eastAsia="Times New Roman" w:hAnsi="Times New Roman" w:cs="Times New Roman"/>
          <w:sz w:val="24"/>
          <w:szCs w:val="24"/>
          <w:lang w:eastAsia="ru-RU"/>
        </w:rPr>
        <w:t xml:space="preserve">о все уровни бюджетной системы </w:t>
      </w:r>
      <w:r w:rsidR="003429DE" w:rsidRPr="00DB02D5">
        <w:rPr>
          <w:rFonts w:ascii="Times New Roman" w:eastAsia="Times New Roman" w:hAnsi="Times New Roman" w:cs="Times New Roman"/>
          <w:sz w:val="24"/>
          <w:szCs w:val="24"/>
          <w:lang w:eastAsia="ru-RU"/>
        </w:rPr>
        <w:t>545,7</w:t>
      </w:r>
      <w:r w:rsidRPr="00DB02D5">
        <w:rPr>
          <w:rFonts w:ascii="Times New Roman" w:eastAsia="Times New Roman" w:hAnsi="Times New Roman" w:cs="Times New Roman"/>
          <w:sz w:val="24"/>
          <w:szCs w:val="24"/>
          <w:lang w:eastAsia="ru-RU"/>
        </w:rPr>
        <w:t xml:space="preserve"> млн. руб. (</w:t>
      </w:r>
      <w:r w:rsidR="00F653A6" w:rsidRPr="00DB02D5">
        <w:rPr>
          <w:rFonts w:ascii="Times New Roman" w:eastAsia="Times New Roman" w:hAnsi="Times New Roman" w:cs="Times New Roman"/>
          <w:sz w:val="24"/>
          <w:szCs w:val="24"/>
          <w:lang w:eastAsia="ru-RU"/>
        </w:rPr>
        <w:t>554,9</w:t>
      </w:r>
      <w:r w:rsidRPr="00DB02D5">
        <w:rPr>
          <w:rFonts w:ascii="Times New Roman" w:eastAsia="Times New Roman" w:hAnsi="Times New Roman" w:cs="Times New Roman"/>
          <w:sz w:val="24"/>
          <w:szCs w:val="24"/>
          <w:lang w:eastAsia="ru-RU"/>
        </w:rPr>
        <w:t xml:space="preserve"> млн. руб.- 201</w:t>
      </w:r>
      <w:r w:rsidR="003429DE" w:rsidRPr="00DB02D5">
        <w:rPr>
          <w:rFonts w:ascii="Times New Roman" w:eastAsia="Times New Roman" w:hAnsi="Times New Roman" w:cs="Times New Roman"/>
          <w:sz w:val="24"/>
          <w:szCs w:val="24"/>
          <w:lang w:eastAsia="ru-RU"/>
        </w:rPr>
        <w:t>4</w:t>
      </w:r>
      <w:r w:rsidRPr="00DB02D5">
        <w:rPr>
          <w:rFonts w:ascii="Times New Roman" w:eastAsia="Times New Roman" w:hAnsi="Times New Roman" w:cs="Times New Roman"/>
          <w:sz w:val="24"/>
          <w:szCs w:val="24"/>
          <w:lang w:eastAsia="ru-RU"/>
        </w:rPr>
        <w:t xml:space="preserve"> год).</w:t>
      </w:r>
    </w:p>
    <w:p w:rsidR="005E5377" w:rsidRPr="00DB02D5" w:rsidRDefault="005E5377"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Увеличились поступления  в </w:t>
      </w:r>
      <w:r w:rsidR="00F653A6" w:rsidRPr="00DB02D5">
        <w:rPr>
          <w:rFonts w:ascii="Times New Roman" w:eastAsia="Times New Roman" w:hAnsi="Times New Roman" w:cs="Times New Roman"/>
          <w:sz w:val="24"/>
          <w:szCs w:val="24"/>
          <w:lang w:eastAsia="ru-RU"/>
        </w:rPr>
        <w:t xml:space="preserve">местный </w:t>
      </w:r>
      <w:r w:rsidRPr="00DB02D5">
        <w:rPr>
          <w:rFonts w:ascii="Times New Roman" w:eastAsia="Times New Roman" w:hAnsi="Times New Roman" w:cs="Times New Roman"/>
          <w:sz w:val="24"/>
          <w:szCs w:val="24"/>
          <w:lang w:eastAsia="ru-RU"/>
        </w:rPr>
        <w:t xml:space="preserve"> бюджет   и составили </w:t>
      </w:r>
      <w:r w:rsidR="00F653A6" w:rsidRPr="00DB02D5">
        <w:rPr>
          <w:rFonts w:ascii="Times New Roman" w:eastAsia="Times New Roman" w:hAnsi="Times New Roman" w:cs="Times New Roman"/>
          <w:sz w:val="24"/>
          <w:szCs w:val="24"/>
          <w:lang w:eastAsia="ru-RU"/>
        </w:rPr>
        <w:t>179,7</w:t>
      </w:r>
      <w:r w:rsidRPr="00DB02D5">
        <w:rPr>
          <w:rFonts w:ascii="Times New Roman" w:eastAsia="Times New Roman" w:hAnsi="Times New Roman" w:cs="Times New Roman"/>
          <w:sz w:val="24"/>
          <w:szCs w:val="24"/>
          <w:lang w:eastAsia="ru-RU"/>
        </w:rPr>
        <w:t xml:space="preserve"> млн. руб., или </w:t>
      </w:r>
      <w:r w:rsidR="00F653A6" w:rsidRPr="00DB02D5">
        <w:rPr>
          <w:rFonts w:ascii="Times New Roman" w:eastAsia="Times New Roman" w:hAnsi="Times New Roman" w:cs="Times New Roman"/>
          <w:sz w:val="24"/>
          <w:szCs w:val="24"/>
          <w:lang w:eastAsia="ru-RU"/>
        </w:rPr>
        <w:t>107</w:t>
      </w:r>
      <w:r w:rsidR="008D44C1" w:rsidRPr="00DB02D5">
        <w:rPr>
          <w:rFonts w:ascii="Times New Roman" w:eastAsia="Times New Roman" w:hAnsi="Times New Roman" w:cs="Times New Roman"/>
          <w:sz w:val="24"/>
          <w:szCs w:val="24"/>
          <w:lang w:eastAsia="ru-RU"/>
        </w:rPr>
        <w:t>,</w:t>
      </w:r>
      <w:r w:rsidR="00F653A6" w:rsidRPr="00DB02D5">
        <w:rPr>
          <w:rFonts w:ascii="Times New Roman" w:eastAsia="Times New Roman" w:hAnsi="Times New Roman" w:cs="Times New Roman"/>
          <w:sz w:val="24"/>
          <w:szCs w:val="24"/>
          <w:lang w:eastAsia="ru-RU"/>
        </w:rPr>
        <w:t>0</w:t>
      </w:r>
      <w:r w:rsidR="003429DE" w:rsidRPr="00DB02D5">
        <w:rPr>
          <w:rFonts w:ascii="Times New Roman" w:eastAsia="Times New Roman" w:hAnsi="Times New Roman" w:cs="Times New Roman"/>
          <w:sz w:val="24"/>
          <w:szCs w:val="24"/>
          <w:lang w:eastAsia="ru-RU"/>
        </w:rPr>
        <w:t xml:space="preserve"> % </w:t>
      </w:r>
      <w:r w:rsidRPr="00DB02D5">
        <w:rPr>
          <w:rFonts w:ascii="Times New Roman" w:eastAsia="Times New Roman" w:hAnsi="Times New Roman" w:cs="Times New Roman"/>
          <w:sz w:val="24"/>
          <w:szCs w:val="24"/>
          <w:lang w:eastAsia="ru-RU"/>
        </w:rPr>
        <w:t xml:space="preserve"> Поступление налоговых платежей в федеральный бюджет с территории района </w:t>
      </w:r>
      <w:r w:rsidR="00F653A6" w:rsidRPr="00DB02D5">
        <w:rPr>
          <w:rFonts w:ascii="Times New Roman" w:eastAsia="Times New Roman" w:hAnsi="Times New Roman" w:cs="Times New Roman"/>
          <w:sz w:val="24"/>
          <w:szCs w:val="24"/>
          <w:lang w:eastAsia="ru-RU"/>
        </w:rPr>
        <w:t>уменьшились</w:t>
      </w:r>
      <w:r w:rsidRPr="00DB02D5">
        <w:rPr>
          <w:rFonts w:ascii="Times New Roman" w:eastAsia="Times New Roman" w:hAnsi="Times New Roman" w:cs="Times New Roman"/>
          <w:sz w:val="24"/>
          <w:szCs w:val="24"/>
          <w:lang w:eastAsia="ru-RU"/>
        </w:rPr>
        <w:t xml:space="preserve"> и составили </w:t>
      </w:r>
      <w:r w:rsidR="00F653A6" w:rsidRPr="00DB02D5">
        <w:rPr>
          <w:rFonts w:ascii="Times New Roman" w:eastAsia="Times New Roman" w:hAnsi="Times New Roman" w:cs="Times New Roman"/>
          <w:sz w:val="24"/>
          <w:szCs w:val="24"/>
          <w:lang w:eastAsia="ru-RU"/>
        </w:rPr>
        <w:t>54,6</w:t>
      </w:r>
      <w:r w:rsidRPr="00DB02D5">
        <w:rPr>
          <w:rFonts w:ascii="Times New Roman" w:eastAsia="Times New Roman" w:hAnsi="Times New Roman" w:cs="Times New Roman"/>
          <w:sz w:val="24"/>
          <w:szCs w:val="24"/>
          <w:lang w:eastAsia="ru-RU"/>
        </w:rPr>
        <w:t xml:space="preserve"> млн. руб. или </w:t>
      </w:r>
      <w:r w:rsidR="00F653A6" w:rsidRPr="00DB02D5">
        <w:rPr>
          <w:rFonts w:ascii="Times New Roman" w:eastAsia="Times New Roman" w:hAnsi="Times New Roman" w:cs="Times New Roman"/>
          <w:sz w:val="24"/>
          <w:szCs w:val="24"/>
          <w:lang w:eastAsia="ru-RU"/>
        </w:rPr>
        <w:t>91,2</w:t>
      </w:r>
      <w:r w:rsidRPr="00DB02D5">
        <w:rPr>
          <w:rFonts w:ascii="Times New Roman" w:eastAsia="Times New Roman" w:hAnsi="Times New Roman" w:cs="Times New Roman"/>
          <w:sz w:val="24"/>
          <w:szCs w:val="24"/>
          <w:lang w:eastAsia="ru-RU"/>
        </w:rPr>
        <w:t xml:space="preserve"> % по сравнению с 201</w:t>
      </w:r>
      <w:r w:rsidR="00F653A6" w:rsidRPr="00DB02D5">
        <w:rPr>
          <w:rFonts w:ascii="Times New Roman" w:eastAsia="Times New Roman" w:hAnsi="Times New Roman" w:cs="Times New Roman"/>
          <w:sz w:val="24"/>
          <w:szCs w:val="24"/>
          <w:lang w:eastAsia="ru-RU"/>
        </w:rPr>
        <w:t>4</w:t>
      </w:r>
      <w:r w:rsidRPr="00DB02D5">
        <w:rPr>
          <w:rFonts w:ascii="Times New Roman" w:eastAsia="Times New Roman" w:hAnsi="Times New Roman" w:cs="Times New Roman"/>
          <w:sz w:val="24"/>
          <w:szCs w:val="24"/>
          <w:lang w:eastAsia="ru-RU"/>
        </w:rPr>
        <w:t xml:space="preserve"> годом.</w:t>
      </w:r>
      <w:r w:rsidR="005F06E7"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xml:space="preserve">Уменьшились поступления в </w:t>
      </w:r>
      <w:r w:rsidR="00F653A6" w:rsidRPr="00DB02D5">
        <w:rPr>
          <w:rFonts w:ascii="Times New Roman" w:eastAsia="Times New Roman" w:hAnsi="Times New Roman" w:cs="Times New Roman"/>
          <w:sz w:val="24"/>
          <w:szCs w:val="24"/>
          <w:lang w:eastAsia="ru-RU"/>
        </w:rPr>
        <w:t>областной</w:t>
      </w:r>
      <w:r w:rsidRPr="00DB02D5">
        <w:rPr>
          <w:rFonts w:ascii="Times New Roman" w:eastAsia="Times New Roman" w:hAnsi="Times New Roman" w:cs="Times New Roman"/>
          <w:sz w:val="24"/>
          <w:szCs w:val="24"/>
          <w:lang w:eastAsia="ru-RU"/>
        </w:rPr>
        <w:t xml:space="preserve"> бюджет  и составили </w:t>
      </w:r>
      <w:r w:rsidR="00F653A6" w:rsidRPr="00DB02D5">
        <w:rPr>
          <w:rFonts w:ascii="Times New Roman" w:eastAsia="Times New Roman" w:hAnsi="Times New Roman" w:cs="Times New Roman"/>
          <w:sz w:val="24"/>
          <w:szCs w:val="24"/>
          <w:lang w:eastAsia="ru-RU"/>
        </w:rPr>
        <w:t>311,3</w:t>
      </w:r>
      <w:r w:rsidRPr="00DB02D5">
        <w:rPr>
          <w:rFonts w:ascii="Times New Roman" w:eastAsia="Times New Roman" w:hAnsi="Times New Roman" w:cs="Times New Roman"/>
          <w:sz w:val="24"/>
          <w:szCs w:val="24"/>
          <w:lang w:eastAsia="ru-RU"/>
        </w:rPr>
        <w:t xml:space="preserve"> млн. руб., или </w:t>
      </w:r>
      <w:r w:rsidR="00F653A6" w:rsidRPr="00DB02D5">
        <w:rPr>
          <w:rFonts w:ascii="Times New Roman" w:eastAsia="Times New Roman" w:hAnsi="Times New Roman" w:cs="Times New Roman"/>
          <w:sz w:val="24"/>
          <w:szCs w:val="24"/>
          <w:lang w:eastAsia="ru-RU"/>
        </w:rPr>
        <w:t>95,3</w:t>
      </w:r>
      <w:r w:rsidRPr="00DB02D5">
        <w:rPr>
          <w:rFonts w:ascii="Times New Roman" w:eastAsia="Times New Roman" w:hAnsi="Times New Roman" w:cs="Times New Roman"/>
          <w:sz w:val="24"/>
          <w:szCs w:val="24"/>
          <w:lang w:eastAsia="ru-RU"/>
        </w:rPr>
        <w:t xml:space="preserve"> %.</w:t>
      </w:r>
    </w:p>
    <w:p w:rsidR="00CB6A0D" w:rsidRPr="00DB02D5" w:rsidRDefault="009C7D96"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Изменилась структура налоговых поступлений. Увеличились посту</w:t>
      </w:r>
      <w:r w:rsidR="00B05D03" w:rsidRPr="00DB02D5">
        <w:rPr>
          <w:rFonts w:ascii="Times New Roman" w:eastAsia="Times New Roman" w:hAnsi="Times New Roman" w:cs="Times New Roman"/>
          <w:sz w:val="24"/>
          <w:szCs w:val="24"/>
          <w:lang w:eastAsia="ru-RU"/>
        </w:rPr>
        <w:t xml:space="preserve">пления по подоходному налогу </w:t>
      </w:r>
      <w:r w:rsidR="00BA7D53" w:rsidRPr="00DB02D5">
        <w:rPr>
          <w:rFonts w:ascii="Times New Roman" w:eastAsia="Times New Roman" w:hAnsi="Times New Roman" w:cs="Times New Roman"/>
          <w:sz w:val="24"/>
          <w:szCs w:val="24"/>
          <w:lang w:eastAsia="ru-RU"/>
        </w:rPr>
        <w:t>10</w:t>
      </w:r>
      <w:r w:rsidR="0025622B" w:rsidRPr="00DB02D5">
        <w:rPr>
          <w:rFonts w:ascii="Times New Roman" w:eastAsia="Times New Roman" w:hAnsi="Times New Roman" w:cs="Times New Roman"/>
          <w:sz w:val="24"/>
          <w:szCs w:val="24"/>
          <w:lang w:eastAsia="ru-RU"/>
        </w:rPr>
        <w:t>0,3</w:t>
      </w:r>
      <w:r w:rsidRPr="00DB02D5">
        <w:rPr>
          <w:rFonts w:ascii="Times New Roman" w:eastAsia="Times New Roman" w:hAnsi="Times New Roman" w:cs="Times New Roman"/>
          <w:sz w:val="24"/>
          <w:szCs w:val="24"/>
          <w:lang w:eastAsia="ru-RU"/>
        </w:rPr>
        <w:t xml:space="preserve"> %, где сумма составила </w:t>
      </w:r>
      <w:r w:rsidR="0025622B" w:rsidRPr="00DB02D5">
        <w:rPr>
          <w:rFonts w:ascii="Times New Roman" w:eastAsia="Times New Roman" w:hAnsi="Times New Roman" w:cs="Times New Roman"/>
          <w:sz w:val="24"/>
          <w:szCs w:val="24"/>
          <w:lang w:eastAsia="ru-RU"/>
        </w:rPr>
        <w:t>329,3</w:t>
      </w:r>
      <w:r w:rsidR="008D44C1" w:rsidRPr="00DB02D5">
        <w:rPr>
          <w:rFonts w:ascii="Times New Roman" w:eastAsia="Times New Roman" w:hAnsi="Times New Roman" w:cs="Times New Roman"/>
          <w:sz w:val="24"/>
          <w:szCs w:val="24"/>
          <w:lang w:eastAsia="ru-RU"/>
        </w:rPr>
        <w:t xml:space="preserve"> млн. рублей,</w:t>
      </w:r>
      <w:r w:rsidR="00DC06B3" w:rsidRPr="00DB02D5">
        <w:rPr>
          <w:rFonts w:ascii="Times New Roman" w:eastAsia="Times New Roman" w:hAnsi="Times New Roman" w:cs="Times New Roman"/>
          <w:sz w:val="24"/>
          <w:szCs w:val="24"/>
          <w:lang w:eastAsia="ru-RU"/>
        </w:rPr>
        <w:t xml:space="preserve"> </w:t>
      </w:r>
      <w:r w:rsidR="00B05D03" w:rsidRPr="00DB02D5">
        <w:rPr>
          <w:rFonts w:ascii="Times New Roman" w:eastAsia="Times New Roman" w:hAnsi="Times New Roman" w:cs="Times New Roman"/>
          <w:sz w:val="24"/>
          <w:szCs w:val="24"/>
          <w:lang w:eastAsia="ru-RU"/>
        </w:rPr>
        <w:t xml:space="preserve">налог со спец режимом </w:t>
      </w:r>
      <w:r w:rsidR="00DC06B3" w:rsidRPr="00DB02D5">
        <w:rPr>
          <w:rFonts w:ascii="Times New Roman" w:eastAsia="Times New Roman" w:hAnsi="Times New Roman" w:cs="Times New Roman"/>
          <w:sz w:val="24"/>
          <w:szCs w:val="24"/>
          <w:lang w:eastAsia="ru-RU"/>
        </w:rPr>
        <w:t xml:space="preserve"> 109,3% (55,9 млн. руб.),</w:t>
      </w:r>
      <w:r w:rsidR="008D44C1" w:rsidRPr="00DB02D5">
        <w:rPr>
          <w:rFonts w:ascii="Times New Roman" w:eastAsia="Times New Roman" w:hAnsi="Times New Roman" w:cs="Times New Roman"/>
          <w:sz w:val="24"/>
          <w:szCs w:val="24"/>
          <w:lang w:eastAsia="ru-RU"/>
        </w:rPr>
        <w:t xml:space="preserve"> </w:t>
      </w:r>
      <w:r w:rsidR="00B05D03" w:rsidRPr="00DB02D5">
        <w:rPr>
          <w:rFonts w:ascii="Times New Roman" w:eastAsia="Times New Roman" w:hAnsi="Times New Roman" w:cs="Times New Roman"/>
          <w:sz w:val="24"/>
          <w:szCs w:val="24"/>
          <w:lang w:eastAsia="ru-RU"/>
        </w:rPr>
        <w:t>налог на имущество</w:t>
      </w:r>
      <w:r w:rsidR="00CB6A0D" w:rsidRPr="00DB02D5">
        <w:rPr>
          <w:rFonts w:ascii="Times New Roman" w:eastAsia="Times New Roman" w:hAnsi="Times New Roman" w:cs="Times New Roman"/>
          <w:sz w:val="24"/>
          <w:szCs w:val="24"/>
          <w:lang w:eastAsia="ru-RU"/>
        </w:rPr>
        <w:t xml:space="preserve"> 1</w:t>
      </w:r>
      <w:r w:rsidR="00DC06B3" w:rsidRPr="00DB02D5">
        <w:rPr>
          <w:rFonts w:ascii="Times New Roman" w:eastAsia="Times New Roman" w:hAnsi="Times New Roman" w:cs="Times New Roman"/>
          <w:sz w:val="24"/>
          <w:szCs w:val="24"/>
          <w:lang w:eastAsia="ru-RU"/>
        </w:rPr>
        <w:t>00,1</w:t>
      </w:r>
      <w:r w:rsidR="00CB6A0D" w:rsidRPr="00DB02D5">
        <w:rPr>
          <w:rFonts w:ascii="Times New Roman" w:eastAsia="Times New Roman" w:hAnsi="Times New Roman" w:cs="Times New Roman"/>
          <w:sz w:val="24"/>
          <w:szCs w:val="24"/>
          <w:lang w:eastAsia="ru-RU"/>
        </w:rPr>
        <w:t>% (</w:t>
      </w:r>
      <w:r w:rsidR="00DC06B3" w:rsidRPr="00DB02D5">
        <w:rPr>
          <w:rFonts w:ascii="Times New Roman" w:eastAsia="Times New Roman" w:hAnsi="Times New Roman" w:cs="Times New Roman"/>
          <w:sz w:val="24"/>
          <w:szCs w:val="24"/>
          <w:lang w:eastAsia="ru-RU"/>
        </w:rPr>
        <w:t>84,0 млн. руб.).</w:t>
      </w:r>
      <w:r w:rsidR="00CB6A0D"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xml:space="preserve">Плата за недра </w:t>
      </w:r>
      <w:r w:rsidR="005E5377" w:rsidRPr="00DB02D5">
        <w:rPr>
          <w:rFonts w:ascii="Times New Roman" w:eastAsia="Times New Roman" w:hAnsi="Times New Roman" w:cs="Times New Roman"/>
          <w:sz w:val="24"/>
          <w:szCs w:val="24"/>
          <w:lang w:eastAsia="ru-RU"/>
        </w:rPr>
        <w:t xml:space="preserve">уменьшилась и ставила </w:t>
      </w:r>
      <w:r w:rsidR="00DC06B3" w:rsidRPr="00DB02D5">
        <w:rPr>
          <w:rFonts w:ascii="Times New Roman" w:eastAsia="Times New Roman" w:hAnsi="Times New Roman" w:cs="Times New Roman"/>
          <w:sz w:val="24"/>
          <w:szCs w:val="24"/>
          <w:lang w:eastAsia="ru-RU"/>
        </w:rPr>
        <w:t>87,7</w:t>
      </w:r>
      <w:r w:rsidR="00B559CC" w:rsidRPr="00DB02D5">
        <w:rPr>
          <w:rFonts w:ascii="Times New Roman" w:eastAsia="Times New Roman" w:hAnsi="Times New Roman" w:cs="Times New Roman"/>
          <w:sz w:val="24"/>
          <w:szCs w:val="24"/>
          <w:lang w:eastAsia="ru-RU"/>
        </w:rPr>
        <w:t>%</w:t>
      </w:r>
      <w:r w:rsidRPr="00DB02D5">
        <w:rPr>
          <w:rFonts w:ascii="Times New Roman" w:eastAsia="Times New Roman" w:hAnsi="Times New Roman" w:cs="Times New Roman"/>
          <w:sz w:val="24"/>
          <w:szCs w:val="24"/>
          <w:lang w:eastAsia="ru-RU"/>
        </w:rPr>
        <w:t xml:space="preserve"> (</w:t>
      </w:r>
      <w:r w:rsidR="00013A5F" w:rsidRPr="00DB02D5">
        <w:rPr>
          <w:rFonts w:ascii="Times New Roman" w:eastAsia="Times New Roman" w:hAnsi="Times New Roman" w:cs="Times New Roman"/>
          <w:sz w:val="24"/>
          <w:szCs w:val="24"/>
          <w:lang w:eastAsia="ru-RU"/>
        </w:rPr>
        <w:t>3,</w:t>
      </w:r>
      <w:r w:rsidR="00DC06B3" w:rsidRPr="00DB02D5">
        <w:rPr>
          <w:rFonts w:ascii="Times New Roman" w:eastAsia="Times New Roman" w:hAnsi="Times New Roman" w:cs="Times New Roman"/>
          <w:sz w:val="24"/>
          <w:szCs w:val="24"/>
          <w:lang w:eastAsia="ru-RU"/>
        </w:rPr>
        <w:t>1</w:t>
      </w:r>
      <w:r w:rsidRPr="00DB02D5">
        <w:rPr>
          <w:rFonts w:ascii="Times New Roman" w:eastAsia="Times New Roman" w:hAnsi="Times New Roman" w:cs="Times New Roman"/>
          <w:sz w:val="24"/>
          <w:szCs w:val="24"/>
          <w:lang w:eastAsia="ru-RU"/>
        </w:rPr>
        <w:t xml:space="preserve"> млн. руб.)</w:t>
      </w:r>
      <w:r w:rsidR="00DC06B3" w:rsidRPr="00DB02D5">
        <w:rPr>
          <w:rFonts w:ascii="Times New Roman" w:eastAsia="Times New Roman" w:hAnsi="Times New Roman" w:cs="Times New Roman"/>
          <w:sz w:val="24"/>
          <w:szCs w:val="24"/>
          <w:lang w:eastAsia="ru-RU"/>
        </w:rPr>
        <w:t xml:space="preserve">, </w:t>
      </w:r>
      <w:r w:rsidR="00B05D03" w:rsidRPr="00DB02D5">
        <w:rPr>
          <w:rFonts w:ascii="Times New Roman" w:eastAsia="Times New Roman" w:hAnsi="Times New Roman" w:cs="Times New Roman"/>
          <w:sz w:val="24"/>
          <w:szCs w:val="24"/>
          <w:lang w:eastAsia="ru-RU"/>
        </w:rPr>
        <w:t xml:space="preserve">налог НДС </w:t>
      </w:r>
      <w:r w:rsidR="00DC06B3" w:rsidRPr="00DB02D5">
        <w:rPr>
          <w:rFonts w:ascii="Times New Roman" w:eastAsia="Times New Roman" w:hAnsi="Times New Roman" w:cs="Times New Roman"/>
          <w:sz w:val="24"/>
          <w:szCs w:val="24"/>
          <w:lang w:eastAsia="ru-RU"/>
        </w:rPr>
        <w:t xml:space="preserve"> 93,2% (52,2 млн. руб.)</w:t>
      </w:r>
      <w:r w:rsidR="00B05D03" w:rsidRPr="00DB02D5">
        <w:rPr>
          <w:rFonts w:ascii="Times New Roman" w:eastAsia="Times New Roman" w:hAnsi="Times New Roman" w:cs="Times New Roman"/>
          <w:sz w:val="24"/>
          <w:szCs w:val="24"/>
          <w:lang w:eastAsia="ru-RU"/>
        </w:rPr>
        <w:t>, налог на прибыль 60,7% (15,8 млн. руб.)</w:t>
      </w:r>
      <w:r w:rsidR="00DC06B3" w:rsidRPr="00DB02D5">
        <w:rPr>
          <w:rFonts w:ascii="Times New Roman" w:eastAsia="Times New Roman" w:hAnsi="Times New Roman" w:cs="Times New Roman"/>
          <w:sz w:val="24"/>
          <w:szCs w:val="24"/>
          <w:lang w:eastAsia="ru-RU"/>
        </w:rPr>
        <w:t xml:space="preserve">. </w:t>
      </w:r>
    </w:p>
    <w:p w:rsidR="00C93BEC" w:rsidRPr="00DB02D5" w:rsidRDefault="00C93BEC" w:rsidP="00DB02D5">
      <w:pPr>
        <w:spacing w:after="0" w:line="240" w:lineRule="auto"/>
        <w:ind w:firstLine="567"/>
        <w:jc w:val="both"/>
        <w:rPr>
          <w:rFonts w:ascii="Times New Roman" w:eastAsia="Times New Roman" w:hAnsi="Times New Roman" w:cs="Times New Roman"/>
          <w:sz w:val="24"/>
          <w:szCs w:val="24"/>
          <w:lang w:eastAsia="ru-RU"/>
        </w:rPr>
      </w:pPr>
    </w:p>
    <w:p w:rsidR="009C7D96" w:rsidRPr="00DB02D5" w:rsidRDefault="009C7D96"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Бюджет</w:t>
      </w:r>
    </w:p>
    <w:p w:rsidR="00E63EFD" w:rsidRPr="00DB02D5" w:rsidRDefault="00302F38" w:rsidP="00DB02D5">
      <w:pPr>
        <w:spacing w:after="0" w:line="240" w:lineRule="auto"/>
        <w:ind w:firstLine="567"/>
        <w:jc w:val="both"/>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sz w:val="24"/>
          <w:szCs w:val="24"/>
          <w:lang w:eastAsia="ru-RU"/>
        </w:rPr>
        <w:t xml:space="preserve">За </w:t>
      </w:r>
      <w:r w:rsidR="00E63EFD" w:rsidRPr="00DB02D5">
        <w:rPr>
          <w:rFonts w:ascii="Times New Roman" w:eastAsia="Times New Roman" w:hAnsi="Times New Roman" w:cs="Times New Roman"/>
          <w:sz w:val="24"/>
          <w:szCs w:val="24"/>
          <w:lang w:eastAsia="ru-RU"/>
        </w:rPr>
        <w:t>201</w:t>
      </w:r>
      <w:r w:rsidR="00834FCB" w:rsidRPr="00DB02D5">
        <w:rPr>
          <w:rFonts w:ascii="Times New Roman" w:eastAsia="Times New Roman" w:hAnsi="Times New Roman" w:cs="Times New Roman"/>
          <w:sz w:val="24"/>
          <w:szCs w:val="24"/>
          <w:lang w:eastAsia="ru-RU"/>
        </w:rPr>
        <w:t>5</w:t>
      </w:r>
      <w:r w:rsidR="00E63EFD" w:rsidRPr="00DB02D5">
        <w:rPr>
          <w:rFonts w:ascii="Times New Roman" w:eastAsia="Times New Roman" w:hAnsi="Times New Roman" w:cs="Times New Roman"/>
          <w:sz w:val="24"/>
          <w:szCs w:val="24"/>
          <w:lang w:eastAsia="ru-RU"/>
        </w:rPr>
        <w:t xml:space="preserve"> год доходы консолидированного бюджета муниципального района, включая безвозмездные перечисления, составили </w:t>
      </w:r>
      <w:r w:rsidR="00834FCB" w:rsidRPr="00DB02D5">
        <w:rPr>
          <w:rFonts w:ascii="Times New Roman" w:eastAsia="Times New Roman" w:hAnsi="Times New Roman" w:cs="Times New Roman"/>
          <w:sz w:val="24"/>
          <w:szCs w:val="24"/>
          <w:lang w:eastAsia="ru-RU"/>
        </w:rPr>
        <w:t>794,6</w:t>
      </w:r>
      <w:r w:rsidR="00876F12" w:rsidRPr="00DB02D5">
        <w:rPr>
          <w:rFonts w:ascii="Times New Roman" w:eastAsia="Times New Roman" w:hAnsi="Times New Roman" w:cs="Times New Roman"/>
          <w:sz w:val="24"/>
          <w:szCs w:val="24"/>
          <w:lang w:eastAsia="ru-RU"/>
        </w:rPr>
        <w:t xml:space="preserve"> </w:t>
      </w:r>
      <w:r w:rsidR="00E63EFD" w:rsidRPr="00DB02D5">
        <w:rPr>
          <w:rFonts w:ascii="Times New Roman" w:eastAsia="Times New Roman" w:hAnsi="Times New Roman" w:cs="Times New Roman"/>
          <w:sz w:val="24"/>
          <w:szCs w:val="24"/>
          <w:lang w:eastAsia="ru-RU"/>
        </w:rPr>
        <w:t>млн. руб. (в 201</w:t>
      </w:r>
      <w:r w:rsidR="00834FCB" w:rsidRPr="00DB02D5">
        <w:rPr>
          <w:rFonts w:ascii="Times New Roman" w:eastAsia="Times New Roman" w:hAnsi="Times New Roman" w:cs="Times New Roman"/>
          <w:sz w:val="24"/>
          <w:szCs w:val="24"/>
          <w:lang w:eastAsia="ru-RU"/>
        </w:rPr>
        <w:t>4</w:t>
      </w:r>
      <w:r w:rsidR="00E63EFD" w:rsidRPr="00DB02D5">
        <w:rPr>
          <w:rFonts w:ascii="Times New Roman" w:eastAsia="Times New Roman" w:hAnsi="Times New Roman" w:cs="Times New Roman"/>
          <w:sz w:val="24"/>
          <w:szCs w:val="24"/>
          <w:lang w:eastAsia="ru-RU"/>
        </w:rPr>
        <w:t xml:space="preserve"> году – </w:t>
      </w:r>
      <w:r w:rsidR="00834FCB" w:rsidRPr="00DB02D5">
        <w:rPr>
          <w:rFonts w:ascii="Times New Roman" w:eastAsia="Times New Roman" w:hAnsi="Times New Roman" w:cs="Times New Roman"/>
          <w:sz w:val="24"/>
          <w:szCs w:val="24"/>
          <w:lang w:eastAsia="ru-RU"/>
        </w:rPr>
        <w:t>855,5</w:t>
      </w:r>
      <w:r w:rsidR="00A604CF" w:rsidRPr="00DB02D5">
        <w:rPr>
          <w:rFonts w:ascii="Times New Roman" w:eastAsia="Times New Roman" w:hAnsi="Times New Roman" w:cs="Times New Roman"/>
          <w:sz w:val="24"/>
          <w:szCs w:val="24"/>
          <w:lang w:eastAsia="ru-RU"/>
        </w:rPr>
        <w:t xml:space="preserve"> </w:t>
      </w:r>
      <w:r w:rsidR="00E63EFD" w:rsidRPr="00DB02D5">
        <w:rPr>
          <w:rFonts w:ascii="Times New Roman" w:eastAsia="Times New Roman" w:hAnsi="Times New Roman" w:cs="Times New Roman"/>
          <w:sz w:val="24"/>
          <w:szCs w:val="24"/>
          <w:lang w:eastAsia="ru-RU"/>
        </w:rPr>
        <w:t xml:space="preserve"> млн. рублей), в том числе собственные доходы составили </w:t>
      </w:r>
      <w:r w:rsidR="00834FCB" w:rsidRPr="00DB02D5">
        <w:rPr>
          <w:rFonts w:ascii="Times New Roman" w:eastAsia="Times New Roman" w:hAnsi="Times New Roman" w:cs="Times New Roman"/>
          <w:sz w:val="24"/>
          <w:szCs w:val="24"/>
          <w:lang w:eastAsia="ru-RU"/>
        </w:rPr>
        <w:t>243,6</w:t>
      </w:r>
      <w:r w:rsidR="00E63EFD" w:rsidRPr="00DB02D5">
        <w:rPr>
          <w:rFonts w:ascii="Times New Roman" w:eastAsia="Times New Roman" w:hAnsi="Times New Roman" w:cs="Times New Roman"/>
          <w:sz w:val="24"/>
          <w:szCs w:val="24"/>
          <w:lang w:eastAsia="ru-RU"/>
        </w:rPr>
        <w:t xml:space="preserve"> млн. руб. (</w:t>
      </w:r>
      <w:r w:rsidR="00834FCB" w:rsidRPr="00DB02D5">
        <w:rPr>
          <w:rFonts w:ascii="Times New Roman" w:eastAsia="Times New Roman" w:hAnsi="Times New Roman" w:cs="Times New Roman"/>
          <w:sz w:val="24"/>
          <w:szCs w:val="24"/>
          <w:lang w:eastAsia="ru-RU"/>
        </w:rPr>
        <w:t>30,6</w:t>
      </w:r>
      <w:r w:rsidR="00E63EFD" w:rsidRPr="00DB02D5">
        <w:rPr>
          <w:rFonts w:ascii="Times New Roman" w:eastAsia="Times New Roman" w:hAnsi="Times New Roman" w:cs="Times New Roman"/>
          <w:sz w:val="24"/>
          <w:szCs w:val="24"/>
          <w:lang w:eastAsia="ru-RU"/>
        </w:rPr>
        <w:t>%)</w:t>
      </w:r>
      <w:r w:rsidR="00F22CA2" w:rsidRPr="00DB02D5">
        <w:rPr>
          <w:rFonts w:ascii="Times New Roman" w:eastAsia="Times New Roman" w:hAnsi="Times New Roman" w:cs="Times New Roman"/>
          <w:sz w:val="24"/>
          <w:szCs w:val="24"/>
          <w:lang w:eastAsia="ru-RU"/>
        </w:rPr>
        <w:t>.</w:t>
      </w:r>
    </w:p>
    <w:p w:rsidR="00CE7224" w:rsidRPr="00DB02D5" w:rsidRDefault="00E63EFD"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Расходы консолидированного бюджета муниципального района </w:t>
      </w:r>
      <w:r w:rsidR="00302F38" w:rsidRPr="00DB02D5">
        <w:rPr>
          <w:rFonts w:ascii="Times New Roman" w:eastAsia="Times New Roman" w:hAnsi="Times New Roman" w:cs="Times New Roman"/>
          <w:sz w:val="24"/>
          <w:szCs w:val="24"/>
          <w:lang w:eastAsia="ru-RU"/>
        </w:rPr>
        <w:t xml:space="preserve">за </w:t>
      </w:r>
      <w:r w:rsidRPr="00DB02D5">
        <w:rPr>
          <w:rFonts w:ascii="Times New Roman" w:eastAsia="Times New Roman" w:hAnsi="Times New Roman" w:cs="Times New Roman"/>
          <w:sz w:val="24"/>
          <w:szCs w:val="24"/>
          <w:lang w:eastAsia="ru-RU"/>
        </w:rPr>
        <w:t>201</w:t>
      </w:r>
      <w:r w:rsidR="00834FCB" w:rsidRPr="00DB02D5">
        <w:rPr>
          <w:rFonts w:ascii="Times New Roman" w:eastAsia="Times New Roman" w:hAnsi="Times New Roman" w:cs="Times New Roman"/>
          <w:sz w:val="24"/>
          <w:szCs w:val="24"/>
          <w:lang w:eastAsia="ru-RU"/>
        </w:rPr>
        <w:t>5</w:t>
      </w:r>
      <w:r w:rsidRPr="00DB02D5">
        <w:rPr>
          <w:rFonts w:ascii="Times New Roman" w:eastAsia="Times New Roman" w:hAnsi="Times New Roman" w:cs="Times New Roman"/>
          <w:sz w:val="24"/>
          <w:szCs w:val="24"/>
          <w:lang w:eastAsia="ru-RU"/>
        </w:rPr>
        <w:t xml:space="preserve"> год составили</w:t>
      </w:r>
      <w:r w:rsidR="00876F12" w:rsidRPr="00DB02D5">
        <w:rPr>
          <w:rFonts w:ascii="Times New Roman" w:eastAsia="Times New Roman" w:hAnsi="Times New Roman" w:cs="Times New Roman"/>
          <w:sz w:val="24"/>
          <w:szCs w:val="24"/>
          <w:lang w:eastAsia="ru-RU"/>
        </w:rPr>
        <w:t xml:space="preserve"> </w:t>
      </w:r>
      <w:r w:rsidR="00834FCB" w:rsidRPr="00DB02D5">
        <w:rPr>
          <w:rFonts w:ascii="Times New Roman" w:eastAsia="Times New Roman" w:hAnsi="Times New Roman" w:cs="Times New Roman"/>
          <w:sz w:val="24"/>
          <w:szCs w:val="24"/>
          <w:lang w:eastAsia="ru-RU"/>
        </w:rPr>
        <w:t>818,4</w:t>
      </w:r>
      <w:r w:rsidR="00876F12"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млн. руб.</w:t>
      </w:r>
      <w:r w:rsidR="00CE7224"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(за 201</w:t>
      </w:r>
      <w:r w:rsidR="00834FCB" w:rsidRPr="00DB02D5">
        <w:rPr>
          <w:rFonts w:ascii="Times New Roman" w:eastAsia="Times New Roman" w:hAnsi="Times New Roman" w:cs="Times New Roman"/>
          <w:sz w:val="24"/>
          <w:szCs w:val="24"/>
          <w:lang w:eastAsia="ru-RU"/>
        </w:rPr>
        <w:t>4</w:t>
      </w:r>
      <w:r w:rsidRPr="00DB02D5">
        <w:rPr>
          <w:rFonts w:ascii="Times New Roman" w:eastAsia="Times New Roman" w:hAnsi="Times New Roman" w:cs="Times New Roman"/>
          <w:sz w:val="24"/>
          <w:szCs w:val="24"/>
          <w:lang w:eastAsia="ru-RU"/>
        </w:rPr>
        <w:t xml:space="preserve"> год – </w:t>
      </w:r>
      <w:r w:rsidR="00834FCB" w:rsidRPr="00DB02D5">
        <w:rPr>
          <w:rFonts w:ascii="Times New Roman" w:eastAsia="Times New Roman" w:hAnsi="Times New Roman" w:cs="Times New Roman"/>
          <w:sz w:val="24"/>
          <w:szCs w:val="24"/>
          <w:lang w:eastAsia="ru-RU"/>
        </w:rPr>
        <w:t>867,7</w:t>
      </w:r>
      <w:r w:rsidRPr="00DB02D5">
        <w:rPr>
          <w:rFonts w:ascii="Times New Roman" w:eastAsia="Times New Roman" w:hAnsi="Times New Roman" w:cs="Times New Roman"/>
          <w:sz w:val="24"/>
          <w:szCs w:val="24"/>
          <w:lang w:eastAsia="ru-RU"/>
        </w:rPr>
        <w:t xml:space="preserve"> млн. рублей).  На финансирование отраслей социальной сферы  направлено </w:t>
      </w:r>
      <w:r w:rsidR="00834FCB" w:rsidRPr="00DB02D5">
        <w:rPr>
          <w:rFonts w:ascii="Times New Roman" w:eastAsia="Times New Roman" w:hAnsi="Times New Roman" w:cs="Times New Roman"/>
          <w:sz w:val="24"/>
          <w:szCs w:val="24"/>
          <w:lang w:eastAsia="ru-RU"/>
        </w:rPr>
        <w:t>648,7</w:t>
      </w:r>
      <w:r w:rsidR="00876F12"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xml:space="preserve">млн. рублей, что составляет </w:t>
      </w:r>
      <w:r w:rsidR="00834FCB" w:rsidRPr="00DB02D5">
        <w:rPr>
          <w:rFonts w:ascii="Times New Roman" w:eastAsia="Times New Roman" w:hAnsi="Times New Roman" w:cs="Times New Roman"/>
          <w:sz w:val="24"/>
          <w:szCs w:val="24"/>
          <w:lang w:eastAsia="ru-RU"/>
        </w:rPr>
        <w:t>79,3</w:t>
      </w:r>
      <w:r w:rsidR="00302F38"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всех расходов.</w:t>
      </w:r>
    </w:p>
    <w:p w:rsidR="00C93BEC" w:rsidRPr="00DB02D5" w:rsidRDefault="00C93BEC" w:rsidP="00DB02D5">
      <w:pPr>
        <w:spacing w:after="0" w:line="240" w:lineRule="auto"/>
        <w:ind w:firstLine="567"/>
        <w:jc w:val="both"/>
        <w:rPr>
          <w:rFonts w:ascii="Times New Roman" w:eastAsia="Times New Roman" w:hAnsi="Times New Roman" w:cs="Times New Roman"/>
          <w:b/>
          <w:sz w:val="24"/>
          <w:szCs w:val="24"/>
          <w:lang w:eastAsia="ru-RU"/>
        </w:rPr>
      </w:pPr>
    </w:p>
    <w:p w:rsidR="0022588D" w:rsidRPr="00DB02D5" w:rsidRDefault="006F4697"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Уровень жизни населения</w:t>
      </w:r>
    </w:p>
    <w:p w:rsidR="0022588D" w:rsidRPr="00DB02D5" w:rsidRDefault="0022588D"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t xml:space="preserve">Среднемесячная заработная плата за </w:t>
      </w:r>
      <w:r w:rsidR="00251C11" w:rsidRPr="00DB02D5">
        <w:rPr>
          <w:rFonts w:ascii="Times New Roman" w:eastAsia="Times New Roman" w:hAnsi="Times New Roman" w:cs="Times New Roman"/>
          <w:sz w:val="24"/>
          <w:szCs w:val="24"/>
          <w:lang w:eastAsia="ru-RU"/>
        </w:rPr>
        <w:t>201</w:t>
      </w:r>
      <w:r w:rsidR="00B17412" w:rsidRPr="00DB02D5">
        <w:rPr>
          <w:rFonts w:ascii="Times New Roman" w:eastAsia="Times New Roman" w:hAnsi="Times New Roman" w:cs="Times New Roman"/>
          <w:sz w:val="24"/>
          <w:szCs w:val="24"/>
          <w:lang w:eastAsia="ru-RU"/>
        </w:rPr>
        <w:t>5</w:t>
      </w:r>
      <w:r w:rsidR="00251C11" w:rsidRPr="00DB02D5">
        <w:rPr>
          <w:rFonts w:ascii="Times New Roman" w:eastAsia="Times New Roman" w:hAnsi="Times New Roman" w:cs="Times New Roman"/>
          <w:sz w:val="24"/>
          <w:szCs w:val="24"/>
          <w:lang w:eastAsia="ru-RU"/>
        </w:rPr>
        <w:t xml:space="preserve"> год </w:t>
      </w:r>
      <w:r w:rsidRPr="00DB02D5">
        <w:rPr>
          <w:rFonts w:ascii="Times New Roman" w:eastAsia="Times New Roman" w:hAnsi="Times New Roman" w:cs="Times New Roman"/>
          <w:sz w:val="24"/>
          <w:szCs w:val="24"/>
          <w:lang w:eastAsia="ru-RU"/>
        </w:rPr>
        <w:t xml:space="preserve"> по району составила </w:t>
      </w:r>
      <w:r w:rsidR="00B17412" w:rsidRPr="00DB02D5">
        <w:rPr>
          <w:rFonts w:ascii="Times New Roman" w:eastAsia="Times New Roman" w:hAnsi="Times New Roman" w:cs="Times New Roman"/>
          <w:sz w:val="24"/>
          <w:szCs w:val="24"/>
          <w:lang w:eastAsia="ru-RU"/>
        </w:rPr>
        <w:t>17500,0</w:t>
      </w:r>
      <w:r w:rsidRPr="00DB02D5">
        <w:rPr>
          <w:rFonts w:ascii="Times New Roman" w:eastAsia="Times New Roman" w:hAnsi="Times New Roman" w:cs="Times New Roman"/>
          <w:sz w:val="24"/>
          <w:szCs w:val="24"/>
          <w:lang w:eastAsia="ru-RU"/>
        </w:rPr>
        <w:t xml:space="preserve"> руб., что составляет </w:t>
      </w:r>
      <w:r w:rsidR="00251C11" w:rsidRPr="00DB02D5">
        <w:rPr>
          <w:rFonts w:ascii="Times New Roman" w:eastAsia="Times New Roman" w:hAnsi="Times New Roman" w:cs="Times New Roman"/>
          <w:sz w:val="24"/>
          <w:szCs w:val="24"/>
          <w:lang w:eastAsia="ru-RU"/>
        </w:rPr>
        <w:t>10</w:t>
      </w:r>
      <w:r w:rsidR="00B17412" w:rsidRPr="00DB02D5">
        <w:rPr>
          <w:rFonts w:ascii="Times New Roman" w:eastAsia="Times New Roman" w:hAnsi="Times New Roman" w:cs="Times New Roman"/>
          <w:sz w:val="24"/>
          <w:szCs w:val="24"/>
          <w:lang w:eastAsia="ru-RU"/>
        </w:rPr>
        <w:t>3,4</w:t>
      </w:r>
      <w:r w:rsidR="009D4E7C"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к уровню прошлого года.</w:t>
      </w:r>
    </w:p>
    <w:p w:rsidR="009017DD" w:rsidRPr="00DB02D5" w:rsidRDefault="0022588D" w:rsidP="00DB02D5">
      <w:pPr>
        <w:spacing w:after="0" w:line="240" w:lineRule="auto"/>
        <w:ind w:firstLine="567"/>
        <w:jc w:val="both"/>
        <w:rPr>
          <w:rFonts w:ascii="Times New Roman" w:eastAsia="Times New Roman" w:hAnsi="Times New Roman" w:cs="Times New Roman"/>
          <w:sz w:val="24"/>
          <w:szCs w:val="24"/>
          <w:lang w:eastAsia="ru-RU"/>
        </w:rPr>
      </w:pPr>
      <w:r w:rsidRPr="00DB02D5">
        <w:rPr>
          <w:rFonts w:ascii="Times New Roman" w:eastAsia="Times New Roman" w:hAnsi="Times New Roman" w:cs="Times New Roman"/>
          <w:sz w:val="24"/>
          <w:szCs w:val="24"/>
          <w:lang w:eastAsia="ru-RU"/>
        </w:rPr>
        <w:lastRenderedPageBreak/>
        <w:t>Размер среднемесячной заработной платы учителей в районе  достиг</w:t>
      </w:r>
      <w:r w:rsidR="005F06E7" w:rsidRPr="00DB02D5">
        <w:rPr>
          <w:rFonts w:ascii="Times New Roman" w:eastAsia="Times New Roman" w:hAnsi="Times New Roman" w:cs="Times New Roman"/>
          <w:sz w:val="24"/>
          <w:szCs w:val="24"/>
          <w:lang w:eastAsia="ru-RU"/>
        </w:rPr>
        <w:t>ла</w:t>
      </w:r>
      <w:r w:rsidRPr="00DB02D5">
        <w:rPr>
          <w:rFonts w:ascii="Times New Roman" w:eastAsia="Times New Roman" w:hAnsi="Times New Roman" w:cs="Times New Roman"/>
          <w:sz w:val="24"/>
          <w:szCs w:val="24"/>
          <w:lang w:eastAsia="ru-RU"/>
        </w:rPr>
        <w:t xml:space="preserve"> </w:t>
      </w:r>
      <w:r w:rsidR="005B19B4" w:rsidRPr="00DB02D5">
        <w:rPr>
          <w:rFonts w:ascii="Times New Roman" w:eastAsia="Times New Roman" w:hAnsi="Times New Roman" w:cs="Times New Roman"/>
          <w:sz w:val="24"/>
          <w:szCs w:val="24"/>
          <w:lang w:eastAsia="ru-RU"/>
        </w:rPr>
        <w:t>23796</w:t>
      </w:r>
      <w:r w:rsidRPr="00DB02D5">
        <w:rPr>
          <w:rFonts w:ascii="Times New Roman" w:eastAsia="Times New Roman" w:hAnsi="Times New Roman" w:cs="Times New Roman"/>
          <w:sz w:val="24"/>
          <w:szCs w:val="24"/>
          <w:lang w:eastAsia="ru-RU"/>
        </w:rPr>
        <w:t xml:space="preserve"> руб., по сельхозпредприятиям составила </w:t>
      </w:r>
      <w:r w:rsidR="002B5F6A" w:rsidRPr="00DB02D5">
        <w:rPr>
          <w:rFonts w:ascii="Times New Roman" w:eastAsia="Times New Roman" w:hAnsi="Times New Roman" w:cs="Times New Roman"/>
          <w:sz w:val="24"/>
          <w:szCs w:val="24"/>
          <w:lang w:eastAsia="ru-RU"/>
        </w:rPr>
        <w:t>12009,2</w:t>
      </w:r>
      <w:r w:rsidRPr="00DB02D5">
        <w:rPr>
          <w:rFonts w:ascii="Times New Roman" w:eastAsia="Times New Roman" w:hAnsi="Times New Roman" w:cs="Times New Roman"/>
          <w:sz w:val="24"/>
          <w:szCs w:val="24"/>
          <w:lang w:eastAsia="ru-RU"/>
        </w:rPr>
        <w:t xml:space="preserve"> руб., что на </w:t>
      </w:r>
      <w:r w:rsidR="002B5F6A" w:rsidRPr="00DB02D5">
        <w:rPr>
          <w:rFonts w:ascii="Times New Roman" w:eastAsia="Times New Roman" w:hAnsi="Times New Roman" w:cs="Times New Roman"/>
          <w:sz w:val="24"/>
          <w:szCs w:val="24"/>
          <w:lang w:eastAsia="ru-RU"/>
        </w:rPr>
        <w:t>0,5</w:t>
      </w:r>
      <w:r w:rsidR="009D4E7C" w:rsidRPr="00DB02D5">
        <w:rPr>
          <w:rFonts w:ascii="Times New Roman" w:eastAsia="Times New Roman" w:hAnsi="Times New Roman" w:cs="Times New Roman"/>
          <w:sz w:val="24"/>
          <w:szCs w:val="24"/>
          <w:lang w:eastAsia="ru-RU"/>
        </w:rPr>
        <w:t xml:space="preserve"> </w:t>
      </w:r>
      <w:r w:rsidRPr="00DB02D5">
        <w:rPr>
          <w:rFonts w:ascii="Times New Roman" w:eastAsia="Times New Roman" w:hAnsi="Times New Roman" w:cs="Times New Roman"/>
          <w:sz w:val="24"/>
          <w:szCs w:val="24"/>
          <w:lang w:eastAsia="ru-RU"/>
        </w:rPr>
        <w:t xml:space="preserve">% </w:t>
      </w:r>
      <w:r w:rsidR="002B5F6A" w:rsidRPr="00DB02D5">
        <w:rPr>
          <w:rFonts w:ascii="Times New Roman" w:eastAsia="Times New Roman" w:hAnsi="Times New Roman" w:cs="Times New Roman"/>
          <w:sz w:val="24"/>
          <w:szCs w:val="24"/>
          <w:lang w:eastAsia="ru-RU"/>
        </w:rPr>
        <w:t>ниже</w:t>
      </w:r>
      <w:r w:rsidRPr="00DB02D5">
        <w:rPr>
          <w:rFonts w:ascii="Times New Roman" w:eastAsia="Times New Roman" w:hAnsi="Times New Roman" w:cs="Times New Roman"/>
          <w:sz w:val="24"/>
          <w:szCs w:val="24"/>
          <w:lang w:eastAsia="ru-RU"/>
        </w:rPr>
        <w:t xml:space="preserve"> соответствующего периода 201</w:t>
      </w:r>
      <w:r w:rsidR="002B5F6A" w:rsidRPr="00DB02D5">
        <w:rPr>
          <w:rFonts w:ascii="Times New Roman" w:eastAsia="Times New Roman" w:hAnsi="Times New Roman" w:cs="Times New Roman"/>
          <w:sz w:val="24"/>
          <w:szCs w:val="24"/>
          <w:lang w:eastAsia="ru-RU"/>
        </w:rPr>
        <w:t>4</w:t>
      </w:r>
      <w:r w:rsidRPr="00DB02D5">
        <w:rPr>
          <w:rFonts w:ascii="Times New Roman" w:eastAsia="Times New Roman" w:hAnsi="Times New Roman" w:cs="Times New Roman"/>
          <w:sz w:val="24"/>
          <w:szCs w:val="24"/>
          <w:lang w:eastAsia="ru-RU"/>
        </w:rPr>
        <w:t xml:space="preserve"> года.</w:t>
      </w:r>
    </w:p>
    <w:p w:rsidR="0071258E" w:rsidRPr="00DB02D5" w:rsidRDefault="0071258E" w:rsidP="00DB02D5">
      <w:pPr>
        <w:pStyle w:val="af"/>
        <w:ind w:firstLine="567"/>
        <w:jc w:val="both"/>
      </w:pPr>
      <w:r w:rsidRPr="00DB02D5">
        <w:t xml:space="preserve">На 01.01 2016г. численность пенсионеров в Пугачевском районе составила 16290 человек, на 75  человек больше, чем на 01.01.2015г. Численность работающих пенсионеров составляет 4290 человек или 26,3 % от общей численности пенсионеров, численность работающих пенсионеров увеличилась на 402  человека. </w:t>
      </w:r>
    </w:p>
    <w:p w:rsidR="0071258E" w:rsidRPr="00DB02D5" w:rsidRDefault="0071258E" w:rsidP="00DB02D5">
      <w:pPr>
        <w:pStyle w:val="af"/>
        <w:ind w:firstLine="567"/>
        <w:jc w:val="both"/>
      </w:pPr>
      <w:r w:rsidRPr="00DB02D5">
        <w:t xml:space="preserve">Число получателей ежемесячной денежной выплаты – 4818 человек, в том числе инвалидов ВОВ – 15 человек, участников ВОВ – 86 человек. Кол-во получателей ФСД к пенсии составляет 3071 чел. </w:t>
      </w:r>
    </w:p>
    <w:p w:rsidR="0071258E" w:rsidRPr="00DB02D5" w:rsidRDefault="0071258E" w:rsidP="00DB02D5">
      <w:pPr>
        <w:pStyle w:val="af"/>
        <w:ind w:firstLine="567"/>
        <w:jc w:val="both"/>
        <w:rPr>
          <w:rFonts w:eastAsia="Calibri"/>
        </w:rPr>
      </w:pPr>
      <w:r w:rsidRPr="00DB02D5">
        <w:rPr>
          <w:rFonts w:eastAsia="Calibri"/>
        </w:rPr>
        <w:t xml:space="preserve">Средний размер пенсии на 1.01.2016г. – 10026,17 руб. Увеличение  составляет 993,61 рубля (или 11 %) по сравнению со средним размером пенсии по состоянию на 01.01.2015г.  </w:t>
      </w:r>
    </w:p>
    <w:p w:rsidR="0071258E" w:rsidRPr="00DB02D5" w:rsidRDefault="00327977" w:rsidP="00DB02D5">
      <w:pPr>
        <w:pStyle w:val="af"/>
        <w:ind w:firstLine="567"/>
        <w:jc w:val="both"/>
      </w:pPr>
      <w:r w:rsidRPr="00DB02D5">
        <w:t xml:space="preserve">За 2015 год принято 350 заявлений на выдачу сертификата на материнский (семейный) капитал, выдано 363 сертификата на материнский (семейный) капитал.  </w:t>
      </w:r>
    </w:p>
    <w:p w:rsidR="00C26FE1" w:rsidRPr="00DB02D5" w:rsidRDefault="00327977" w:rsidP="00DB02D5">
      <w:pPr>
        <w:pStyle w:val="af"/>
        <w:ind w:firstLine="567"/>
        <w:jc w:val="both"/>
      </w:pPr>
      <w:r w:rsidRPr="00DB02D5">
        <w:t>Задолженность на 01.01.2016 года составляет 39895,2  тыс. рублей.</w:t>
      </w:r>
    </w:p>
    <w:p w:rsidR="00C26FE1" w:rsidRPr="00DB02D5" w:rsidRDefault="00C26FE1" w:rsidP="00DB02D5">
      <w:pPr>
        <w:pStyle w:val="af"/>
        <w:ind w:firstLine="567"/>
        <w:jc w:val="both"/>
      </w:pPr>
      <w:r w:rsidRPr="00DB02D5">
        <w:t>Численность населения Пугачевского муниципального района на 1 января 2015 года составила 61,0 тыс. человек, из них трудоспособного возраста- 34 002 человека.</w:t>
      </w:r>
    </w:p>
    <w:p w:rsidR="00C26FE1" w:rsidRPr="00DB02D5" w:rsidRDefault="00C26FE1" w:rsidP="00DB02D5">
      <w:pPr>
        <w:pStyle w:val="af"/>
        <w:ind w:firstLine="567"/>
        <w:jc w:val="both"/>
      </w:pPr>
      <w:r w:rsidRPr="00DB02D5">
        <w:t>В Пугачевском районе численность безработных граждан, зарегистрированных в службе занятости с начала года увеличилась на 30,3 % (или на 79 человек) и на 01.01.2016 года составила 340 человек (на 1.01.2015 года - 261 человек). Уровень регистрируемой безработицы с начала года увеличился с 0,7 % на 1,0%.</w:t>
      </w:r>
    </w:p>
    <w:p w:rsidR="00C26FE1" w:rsidRPr="00DB02D5" w:rsidRDefault="00C26FE1" w:rsidP="00DB02D5">
      <w:pPr>
        <w:pStyle w:val="af"/>
        <w:ind w:firstLine="567"/>
        <w:jc w:val="both"/>
      </w:pPr>
      <w:r w:rsidRPr="00DB02D5">
        <w:t>Из общего числа безработных граждан (на 01.01.2016 г. 340 человек) 140 человек или 41,1 % проживают в сельской местности. За текущий период 2015 года признано безработными 737 человек, из них высвобождено в связи с ликвидацией организации, по сокращению численности или штата работников 271 человек, уволены по собственному желанию 367 человек.</w:t>
      </w:r>
    </w:p>
    <w:p w:rsidR="00C26FE1" w:rsidRPr="00DB02D5" w:rsidRDefault="00C26FE1" w:rsidP="00DB02D5">
      <w:pPr>
        <w:pStyle w:val="af"/>
        <w:ind w:firstLine="567"/>
        <w:jc w:val="both"/>
      </w:pPr>
      <w:r w:rsidRPr="00DB02D5">
        <w:t>Число вакансий, заявленных предприятиями и организациями Пугачевского района, с начала 2015 года составило 1606 единиц. Напряженность на регистрируемом рынке труда составила 1,4 (численность безработных 340 человек, заявленная работодателями потребность в работниках на конец отчетного периода 246 единиц) незанятых на одну вакансию.</w:t>
      </w:r>
    </w:p>
    <w:p w:rsidR="00C26FE1" w:rsidRPr="00DB02D5" w:rsidRDefault="00C26FE1" w:rsidP="00DB02D5">
      <w:pPr>
        <w:pStyle w:val="af"/>
        <w:ind w:firstLine="567"/>
        <w:jc w:val="both"/>
      </w:pPr>
      <w:r w:rsidRPr="00DB02D5">
        <w:t>За текущий период 2015 года трудоустройство граждан, трудоустроенных ГКУ СО ЦЗН г. Пугачева на постоянные и временные рабочие места, составило 778 человек, что составляет 70,0 % от числа обратившихся с начала года (1111 человек). По сравнению с аналогичным периодом 2014 года уровень трудоустройств</w:t>
      </w:r>
      <w:r w:rsidR="00C93BEC" w:rsidRPr="00DB02D5">
        <w:t>а граждан снизился на 19, 9 % (</w:t>
      </w:r>
      <w:r w:rsidRPr="00DB02D5">
        <w:t>численность обратившихся за 2014 год 1022 человека, трудоустройство граждан 919 человек).</w:t>
      </w:r>
    </w:p>
    <w:p w:rsidR="00C26FE1" w:rsidRPr="00DB02D5" w:rsidRDefault="00C26FE1" w:rsidP="00DB02D5">
      <w:pPr>
        <w:pStyle w:val="af"/>
        <w:ind w:firstLine="567"/>
        <w:jc w:val="both"/>
      </w:pPr>
      <w:r w:rsidRPr="00DB02D5">
        <w:t>За период январь-декабрь 2016 года в центр занятости населения г. Пугачева от 40 предприятий и организаций поступили сведения о предстоящем высвобождении работников, в режиме неполной занятости работало 6 организаций: ЗАО «Рокада», ООО «Любицкое», ООО «Механизатор -1», ООО «Пугачевский каменный карьер - 1», ООО «Пугачевская дорожно-строительная передвижная механизированная колонна», ФКУ «ИК-4».</w:t>
      </w:r>
    </w:p>
    <w:p w:rsidR="00C26FE1" w:rsidRPr="00DB02D5" w:rsidRDefault="00C26FE1" w:rsidP="00DB02D5">
      <w:pPr>
        <w:pStyle w:val="af"/>
        <w:ind w:firstLine="567"/>
        <w:jc w:val="both"/>
      </w:pPr>
      <w:r w:rsidRPr="00DB02D5">
        <w:t>В результате проведенного в декабре 2015 года социального картографирования рынка труда района выявлена одна «критическая зона» - с. Успенка Преображенского муниципального образования. По результатам социального картографирования Центром занятости населения в первом квартале 2016 года планируется разработка мероприятий, направленных на снижение безработицы в сельской местности</w:t>
      </w:r>
    </w:p>
    <w:p w:rsidR="00C26FE1" w:rsidRPr="00DB02D5" w:rsidRDefault="00C26FE1" w:rsidP="00DB02D5">
      <w:pPr>
        <w:pStyle w:val="af"/>
        <w:ind w:firstLine="567"/>
        <w:jc w:val="both"/>
      </w:pPr>
      <w:r w:rsidRPr="00DB02D5">
        <w:rPr>
          <w:b/>
          <w:bCs/>
        </w:rPr>
        <w:t xml:space="preserve">Организация </w:t>
      </w:r>
      <w:r w:rsidRPr="00DB02D5">
        <w:t xml:space="preserve">временного трудоустройства безработных граждан, </w:t>
      </w:r>
      <w:r w:rsidRPr="00DB02D5">
        <w:rPr>
          <w:b/>
          <w:bCs/>
        </w:rPr>
        <w:t xml:space="preserve">испытывающих </w:t>
      </w:r>
      <w:r w:rsidRPr="00DB02D5">
        <w:t>трудности в поиске работы.</w:t>
      </w:r>
    </w:p>
    <w:p w:rsidR="00C26FE1" w:rsidRPr="00DB02D5" w:rsidRDefault="00C26FE1" w:rsidP="00DB02D5">
      <w:pPr>
        <w:pStyle w:val="af"/>
        <w:ind w:firstLine="567"/>
        <w:jc w:val="both"/>
      </w:pPr>
      <w:r w:rsidRPr="00DB02D5">
        <w:t>Численность трудоустроенных граждан, испытывающих трудности в поиске работы за январь - декабрь 2016 года составляет 15 человек (в том числе 8 инвалидов), и равна 100 % от выполнения годового задания.</w:t>
      </w:r>
    </w:p>
    <w:p w:rsidR="00C26FE1" w:rsidRPr="00DB02D5" w:rsidRDefault="00C26FE1" w:rsidP="00DB02D5">
      <w:pPr>
        <w:pStyle w:val="af"/>
        <w:ind w:firstLine="567"/>
        <w:jc w:val="both"/>
      </w:pPr>
      <w:r w:rsidRPr="00DB02D5">
        <w:rPr>
          <w:b/>
          <w:bCs/>
        </w:rPr>
        <w:t>Организация трудоустройства подростков.</w:t>
      </w:r>
    </w:p>
    <w:p w:rsidR="00C26FE1" w:rsidRPr="00DB02D5" w:rsidRDefault="00C26FE1" w:rsidP="00DB02D5">
      <w:pPr>
        <w:pStyle w:val="af"/>
        <w:ind w:firstLine="567"/>
        <w:jc w:val="both"/>
      </w:pPr>
      <w:r w:rsidRPr="00DB02D5">
        <w:t>За январь-декабрь 2015 года трудоустроено подростков в свободное от учебы время 226 человек, это 100 % выполнения годового задания (из них 37 человек - это дети-сироты и дети, оставшиеся без попечения родителей). На организацию подростковой занятости из местного бюджета было выделено 90 000 рублей, освоено 78 600 рублей</w:t>
      </w:r>
    </w:p>
    <w:p w:rsidR="00C26FE1" w:rsidRPr="00DB02D5" w:rsidRDefault="00C26FE1" w:rsidP="00DB02D5">
      <w:pPr>
        <w:pStyle w:val="af"/>
        <w:ind w:firstLine="567"/>
        <w:jc w:val="both"/>
      </w:pPr>
      <w:r w:rsidRPr="00DB02D5">
        <w:rPr>
          <w:b/>
          <w:bCs/>
        </w:rPr>
        <w:lastRenderedPageBreak/>
        <w:t>Организация общественных работ.</w:t>
      </w:r>
    </w:p>
    <w:p w:rsidR="00C26FE1" w:rsidRPr="00DB02D5" w:rsidRDefault="00C26FE1" w:rsidP="00DB02D5">
      <w:pPr>
        <w:pStyle w:val="af"/>
        <w:ind w:firstLine="567"/>
        <w:jc w:val="both"/>
      </w:pPr>
      <w:r w:rsidRPr="00DB02D5">
        <w:t>За текущий период 2015 года ГКУ СО «ЦЗН г. Пугачева» по организации общественных работ заключено 15 договоров приняло участие 165 человек (100 % годового задания).</w:t>
      </w:r>
    </w:p>
    <w:p w:rsidR="00C26FE1" w:rsidRPr="00DB02D5" w:rsidRDefault="00C26FE1" w:rsidP="00DB02D5">
      <w:pPr>
        <w:pStyle w:val="af"/>
        <w:ind w:firstLine="567"/>
        <w:jc w:val="both"/>
      </w:pPr>
      <w:r w:rsidRPr="00DB02D5">
        <w:rPr>
          <w:b/>
          <w:bCs/>
        </w:rPr>
        <w:t>Организация временного трудоустройства безработных выпускников профессиональных учебных заведений в возрасте от 18 до 20 лет.</w:t>
      </w:r>
    </w:p>
    <w:p w:rsidR="00C26FE1" w:rsidRPr="00DB02D5" w:rsidRDefault="00C26FE1" w:rsidP="00DB02D5">
      <w:pPr>
        <w:pStyle w:val="af"/>
        <w:ind w:firstLine="567"/>
        <w:jc w:val="both"/>
      </w:pPr>
      <w:r w:rsidRPr="00DB02D5">
        <w:t>За текущий период 2015 года ГКУ СО «ЦЗН г. Пугачева» по данной программе заключено 4 договора, согласно которых трудоустроено 4 человека, 100 % выполнения годового задания.</w:t>
      </w:r>
    </w:p>
    <w:p w:rsidR="00C26FE1" w:rsidRPr="00DB02D5" w:rsidRDefault="00C26FE1" w:rsidP="00DB02D5">
      <w:pPr>
        <w:pStyle w:val="af"/>
        <w:ind w:firstLine="567"/>
        <w:jc w:val="both"/>
      </w:pPr>
      <w:r w:rsidRPr="00DB02D5">
        <w:rPr>
          <w:b/>
          <w:bCs/>
        </w:rPr>
        <w:t>Профессиональная подготовка, переподготовка и повышение квалификации безработных граждан.</w:t>
      </w:r>
    </w:p>
    <w:p w:rsidR="00C26FE1" w:rsidRPr="00DB02D5" w:rsidRDefault="00C26FE1" w:rsidP="00DB02D5">
      <w:pPr>
        <w:pStyle w:val="af"/>
        <w:ind w:firstLine="567"/>
        <w:jc w:val="both"/>
      </w:pPr>
      <w:r w:rsidRPr="00DB02D5">
        <w:t>За текущий период 2015 года ГКУ СО «ЦЗН г. Пугачева» было направлено на профессиональное обучение 76 безработных граждан по специальностям: пользователь ПК со знанием 1с - предприятие. Парикмахер, Маникюрша, Оператор котельной, Повар.</w:t>
      </w:r>
    </w:p>
    <w:p w:rsidR="00C26FE1" w:rsidRPr="00DB02D5" w:rsidRDefault="00C26FE1" w:rsidP="00DB02D5">
      <w:pPr>
        <w:pStyle w:val="af"/>
        <w:ind w:firstLine="567"/>
        <w:jc w:val="both"/>
      </w:pPr>
      <w:r w:rsidRPr="00DB02D5">
        <w:rPr>
          <w:b/>
          <w:bCs/>
        </w:rPr>
        <w:t>Профессиональная подготовка, переподготовка и повышение квалификации женщин в период отпуска по уходу за ребенком до достижения им возраста 3-х лет.</w:t>
      </w:r>
    </w:p>
    <w:p w:rsidR="00C26FE1" w:rsidRPr="00DB02D5" w:rsidRDefault="00C26FE1" w:rsidP="00DB02D5">
      <w:pPr>
        <w:pStyle w:val="af"/>
        <w:ind w:firstLine="567"/>
        <w:jc w:val="both"/>
      </w:pPr>
      <w:r w:rsidRPr="00DB02D5">
        <w:t>С начала 2015 года 11 женщин, находящихся в декретном отпуске по уходу за ребенком, направлены на профессиональное обучение по специальности: Пользователь ПК (1-е предприятие), Парикмахер, Маникюрша, что составляет 110% выполнения годового задания.</w:t>
      </w:r>
    </w:p>
    <w:p w:rsidR="00C26FE1" w:rsidRPr="00DB02D5" w:rsidRDefault="00C26FE1" w:rsidP="00DB02D5">
      <w:pPr>
        <w:pStyle w:val="af"/>
        <w:ind w:firstLine="567"/>
        <w:jc w:val="both"/>
      </w:pPr>
      <w:r w:rsidRPr="00DB02D5">
        <w:rPr>
          <w:b/>
          <w:bCs/>
        </w:rPr>
        <w:t>Профессиональная подготовка, переподготовка и повышение квалификации граждан, получающих трудовую пенсию по старости.</w:t>
      </w:r>
    </w:p>
    <w:p w:rsidR="00C26FE1" w:rsidRPr="00DB02D5" w:rsidRDefault="00C26FE1" w:rsidP="00DB02D5">
      <w:pPr>
        <w:pStyle w:val="af"/>
        <w:ind w:firstLine="567"/>
        <w:jc w:val="both"/>
      </w:pPr>
      <w:r w:rsidRPr="00DB02D5">
        <w:t>За текущий период 2015 года 3 человека, которым назначена трудовая пенсия по достижению пенсионного возраста (100% годового задания), посредством органов службы занятости прошли повышение квалификации по специальности «Пользователи ПК 1-е предприятие».</w:t>
      </w:r>
    </w:p>
    <w:p w:rsidR="00C26FE1" w:rsidRPr="00DB02D5" w:rsidRDefault="00C26FE1" w:rsidP="00DB02D5">
      <w:pPr>
        <w:pStyle w:val="af"/>
        <w:ind w:firstLine="567"/>
        <w:jc w:val="both"/>
      </w:pPr>
      <w:r w:rsidRPr="00DB02D5">
        <w:rPr>
          <w:b/>
          <w:bCs/>
        </w:rPr>
        <w:t>Трудоустройство граждан освободившихся из мест лишения свободы</w:t>
      </w:r>
    </w:p>
    <w:p w:rsidR="00C26FE1" w:rsidRPr="00DB02D5" w:rsidRDefault="00C26FE1" w:rsidP="00DB02D5">
      <w:pPr>
        <w:pStyle w:val="af"/>
        <w:ind w:firstLine="567"/>
        <w:jc w:val="both"/>
      </w:pPr>
      <w:r w:rsidRPr="00DB02D5">
        <w:t>В 2015 году центром занятости населения 1 человек, освободившийся из мест лишения свободы, был трудоустроен на постоянное рабочее место. Работодателю возмещены затраты, связанные с выплатой заработной платы за три месяца, в сумме 25 047 рублей.</w:t>
      </w:r>
    </w:p>
    <w:p w:rsidR="00C26FE1" w:rsidRPr="00DB02D5" w:rsidRDefault="00C26FE1" w:rsidP="00DB02D5">
      <w:pPr>
        <w:pStyle w:val="af"/>
        <w:ind w:firstLine="567"/>
        <w:jc w:val="both"/>
      </w:pPr>
      <w:r w:rsidRPr="00DB02D5">
        <w:rPr>
          <w:b/>
          <w:bCs/>
        </w:rPr>
        <w:t>Трудоустройство инвалидов на оснащенные (оборудованные) рабочие места.</w:t>
      </w:r>
    </w:p>
    <w:p w:rsidR="00C26FE1" w:rsidRPr="00DB02D5" w:rsidRDefault="00C26FE1" w:rsidP="00DB02D5">
      <w:pPr>
        <w:pStyle w:val="af"/>
        <w:ind w:firstLine="567"/>
        <w:jc w:val="both"/>
      </w:pPr>
      <w:r w:rsidRPr="00DB02D5">
        <w:t>За период январь-декабрь 2015 года 6 человек, граждане с ограниченными возможностями, были трудоустроены на оснащенные работодателем рабочие места. Работодателям выдана субсидия в размере 436 140 рублей (72 690 на одно рабочее место) на возмещение затрат, связанных с оснащением (оборудованием) рабочих мест для инвалидов.</w:t>
      </w:r>
    </w:p>
    <w:p w:rsidR="00C26FE1" w:rsidRPr="00DB02D5" w:rsidRDefault="00C26FE1" w:rsidP="00DB02D5">
      <w:pPr>
        <w:pStyle w:val="af"/>
        <w:ind w:firstLine="567"/>
        <w:jc w:val="both"/>
      </w:pPr>
      <w:r w:rsidRPr="00DB02D5">
        <w:rPr>
          <w:b/>
          <w:bCs/>
        </w:rPr>
        <w:t>«Самозанятость» безработных граждан.</w:t>
      </w:r>
    </w:p>
    <w:p w:rsidR="00C26FE1" w:rsidRPr="00DB02D5" w:rsidRDefault="00C26FE1" w:rsidP="00DB02D5">
      <w:pPr>
        <w:pStyle w:val="af"/>
        <w:ind w:firstLine="567"/>
        <w:jc w:val="both"/>
      </w:pPr>
      <w:r w:rsidRPr="00DB02D5">
        <w:t>В 2015 году центром занятости населения выдана финансовая помощь на организацию собственного дела, с возмещением затрат на регистрацию 1 человеку в размере 12 200 рублей</w:t>
      </w:r>
    </w:p>
    <w:p w:rsidR="00C26FE1" w:rsidRPr="00DB02D5" w:rsidRDefault="00C26FE1" w:rsidP="00DB02D5">
      <w:pPr>
        <w:pStyle w:val="af"/>
        <w:ind w:firstLine="567"/>
        <w:jc w:val="center"/>
      </w:pPr>
      <w:r w:rsidRPr="00DB02D5">
        <w:rPr>
          <w:b/>
          <w:bCs/>
        </w:rPr>
        <w:t>Трудоустройство многодетных родителей и родителей, воспитывающих детей</w:t>
      </w:r>
    </w:p>
    <w:p w:rsidR="00C26FE1" w:rsidRPr="00DB02D5" w:rsidRDefault="00C26FE1" w:rsidP="00DB02D5">
      <w:pPr>
        <w:pStyle w:val="af"/>
        <w:ind w:firstLine="567"/>
        <w:jc w:val="center"/>
      </w:pPr>
      <w:r w:rsidRPr="00DB02D5">
        <w:rPr>
          <w:b/>
          <w:bCs/>
          <w:spacing w:val="-3"/>
        </w:rPr>
        <w:t>инвалидов</w:t>
      </w:r>
    </w:p>
    <w:p w:rsidR="00C26FE1" w:rsidRPr="00DB02D5" w:rsidRDefault="00C26FE1" w:rsidP="00DB02D5">
      <w:pPr>
        <w:pStyle w:val="af"/>
        <w:ind w:firstLine="567"/>
        <w:jc w:val="both"/>
      </w:pPr>
      <w:r w:rsidRPr="00DB02D5">
        <w:t>В 2015 году центром занятости населения трудоустроена 1 многодетная мать на оснащенное работодателем рабочее место, работодателю возмещены затраты в сумме 30 000 рублей, связанные с оснащение рабочего места.</w:t>
      </w:r>
    </w:p>
    <w:p w:rsidR="00C26FE1" w:rsidRPr="00DB02D5" w:rsidRDefault="00C26FE1" w:rsidP="00DB02D5">
      <w:pPr>
        <w:pStyle w:val="af"/>
        <w:ind w:firstLine="567"/>
        <w:jc w:val="both"/>
      </w:pPr>
    </w:p>
    <w:p w:rsidR="00A65E0B" w:rsidRPr="00DB02D5" w:rsidRDefault="00A65E0B" w:rsidP="00DB02D5">
      <w:pPr>
        <w:pStyle w:val="af"/>
        <w:ind w:firstLine="567"/>
        <w:jc w:val="center"/>
        <w:rPr>
          <w:b/>
        </w:rPr>
      </w:pPr>
      <w:r w:rsidRPr="00DB02D5">
        <w:rPr>
          <w:b/>
        </w:rPr>
        <w:t>Муниципальный заказ</w:t>
      </w:r>
    </w:p>
    <w:p w:rsidR="00E37C29" w:rsidRPr="00DB02D5" w:rsidRDefault="00E37C29" w:rsidP="00DB02D5">
      <w:pPr>
        <w:pStyle w:val="af"/>
        <w:ind w:firstLine="567"/>
        <w:jc w:val="both"/>
      </w:pPr>
      <w:r w:rsidRPr="00DB02D5">
        <w:t>За 12 месяцев 2015 года по Пугачевскому муниципальному району заключено контрактов  в сумме 216895 тыс. руб., что составляет 90,6% от размещения муниципальных закупок 2015года. Проведено 5646 торгов и другие способы закупок, в том числе: 93  аукционов в электронной форме, заключено 401 контракт на сумму 55509 тыс. рублей (23,2%), открытый конкурс, заключен контракт на сумму 2434 тыс. рублей(1%) заключено 211контрактов  на закупки коммунальных услуг у единственного поставщика на сумму 83102 тыс. рублей (34,7%), прочие закупки у единственного  исполнителя на сумму 2968 тыс. рубл</w:t>
      </w:r>
      <w:r w:rsidR="00C93BEC" w:rsidRPr="00DB02D5">
        <w:t>ей(1,2%). Закупки малого объема</w:t>
      </w:r>
      <w:r w:rsidRPr="00DB02D5">
        <w:t xml:space="preserve"> составили 72882тыс. рублей (30,5%), заключено 5243 контрактов.</w:t>
      </w:r>
    </w:p>
    <w:p w:rsidR="00E37C29" w:rsidRPr="00DB02D5" w:rsidRDefault="00E37C29" w:rsidP="00DB02D5">
      <w:pPr>
        <w:pStyle w:val="af"/>
        <w:ind w:firstLine="567"/>
        <w:jc w:val="both"/>
      </w:pPr>
      <w:r w:rsidRPr="00DB02D5">
        <w:t>Сумма экономии бюджетных средств района по результатам проведения процедур определения поставщиков (подрядчиков, исполнителей) составила за  12 месяцев 2015 года – 12300 тыс. руб.</w:t>
      </w:r>
    </w:p>
    <w:p w:rsidR="00E37C29" w:rsidRPr="00DB02D5" w:rsidRDefault="00E37C29" w:rsidP="00DB02D5">
      <w:pPr>
        <w:pStyle w:val="af"/>
        <w:ind w:firstLine="567"/>
        <w:jc w:val="both"/>
      </w:pPr>
      <w:r w:rsidRPr="00DB02D5">
        <w:lastRenderedPageBreak/>
        <w:t>За 2015 года в Пугачевском муниципальном районе  контрольными орга</w:t>
      </w:r>
      <w:r w:rsidR="00C93BEC" w:rsidRPr="00DB02D5">
        <w:t>нами  в сфере закупок проведено</w:t>
      </w:r>
      <w:r w:rsidRPr="00DB02D5">
        <w:t xml:space="preserve"> 29 проверок  муниципальных заказчиков.</w:t>
      </w:r>
    </w:p>
    <w:p w:rsidR="00E37C29" w:rsidRPr="00DB02D5" w:rsidRDefault="00C93BEC" w:rsidP="00DB02D5">
      <w:pPr>
        <w:pStyle w:val="af"/>
        <w:ind w:firstLine="567"/>
        <w:jc w:val="both"/>
      </w:pPr>
      <w:r w:rsidRPr="00DB02D5">
        <w:t>Результаты</w:t>
      </w:r>
      <w:r w:rsidR="00E37C29" w:rsidRPr="00DB02D5">
        <w:t xml:space="preserve"> проверок осуществляемых контрольным органом муниципального района   размещены на официальном общероссийском сайте в сети «Интернет» http.//zakupki. gov.ru./ в разделе «Реестр планов проверок, результатов контроля» и на сайте администрации Пугачевского муниципального района </w:t>
      </w:r>
      <w:hyperlink r:id="rId6" w:history="1">
        <w:r w:rsidR="00E37C29" w:rsidRPr="00DB02D5">
          <w:rPr>
            <w:rStyle w:val="afd"/>
            <w:b w:val="0"/>
            <w:bCs w:val="0"/>
          </w:rPr>
          <w:t>www//pugachev-adm.ru/</w:t>
        </w:r>
      </w:hyperlink>
      <w:r w:rsidR="00E37C29" w:rsidRPr="00DB02D5">
        <w:rPr>
          <w:rStyle w:val="afd"/>
          <w:b w:val="0"/>
          <w:bCs w:val="0"/>
          <w:szCs w:val="18"/>
        </w:rPr>
        <w:t xml:space="preserve"> </w:t>
      </w:r>
      <w:r w:rsidR="00E37C29" w:rsidRPr="00DB02D5">
        <w:t>в разделе «Администрация муниципального района».</w:t>
      </w:r>
    </w:p>
    <w:p w:rsidR="00E37C29" w:rsidRPr="00DB02D5" w:rsidRDefault="00E37C29" w:rsidP="00DB02D5">
      <w:pPr>
        <w:pStyle w:val="af"/>
        <w:ind w:firstLine="567"/>
        <w:jc w:val="both"/>
        <w:rPr>
          <w:b/>
        </w:rPr>
      </w:pPr>
    </w:p>
    <w:p w:rsidR="00AF2194" w:rsidRPr="00DB02D5" w:rsidRDefault="00206343" w:rsidP="00DB02D5">
      <w:pPr>
        <w:pStyle w:val="af"/>
        <w:ind w:firstLine="567"/>
        <w:jc w:val="center"/>
        <w:rPr>
          <w:b/>
        </w:rPr>
      </w:pPr>
      <w:r w:rsidRPr="00DB02D5">
        <w:rPr>
          <w:b/>
        </w:rPr>
        <w:t>Опека и попечительство</w:t>
      </w:r>
    </w:p>
    <w:p w:rsidR="00AF2194" w:rsidRPr="00DB02D5" w:rsidRDefault="00AF2194" w:rsidP="00DB02D5">
      <w:pPr>
        <w:pStyle w:val="af"/>
        <w:ind w:firstLine="567"/>
        <w:jc w:val="both"/>
        <w:rPr>
          <w:b/>
        </w:rPr>
      </w:pPr>
      <w:r w:rsidRPr="00DB02D5">
        <w:t>Одной из основных задач службы опеки и попечительства является выявление, учет и устройство детей-сирот и детей, оставшихся без попечения родителей.</w:t>
      </w:r>
    </w:p>
    <w:p w:rsidR="00AF2194" w:rsidRPr="00DB02D5" w:rsidRDefault="00AF2194" w:rsidP="00DB02D5">
      <w:pPr>
        <w:pStyle w:val="af"/>
        <w:ind w:firstLine="567"/>
        <w:jc w:val="both"/>
      </w:pPr>
      <w:r w:rsidRPr="00DB02D5">
        <w:t>В службе опеки и попечительства администрации Пугачевского муниципального района состоит на учёте 227 детей, оставшихся без попечения родителей, из них 173 - в возрасте от 0 до 18 лет и 54 - от 18 до 23 лет. Приоритетным направлением в работе службы является устройство детей  в семьи граждан. На воспитании в замещающих семьях находится 139  детей, из  них 123 -  под опекой, 16 - в приемных семьях,  30 -  в семьях усыновителей. Одной из основных задач службы опеки является  недопущение случаев повторного сиротства. С замещающимися родителями проводятся: беседы, консультации, ежемесячные обследования  жилищно  -  бытовых условий. За текущий период было проведено  5 собраний опекунов, дано 65 консультаций по вопросам, волнующим замещающих родителей. Подписан договор о взаимодействии между  государственным бюджетным учреждением Саратовской области «Центр психолого-педагогического и медико-социального сопровождения детей» г.Хвалынска и администрацией района о сопровождении замещающих семей.</w:t>
      </w:r>
    </w:p>
    <w:p w:rsidR="00AF2194" w:rsidRPr="00DB02D5" w:rsidRDefault="00AF2194" w:rsidP="00DB02D5">
      <w:pPr>
        <w:pStyle w:val="af"/>
        <w:ind w:firstLine="567"/>
        <w:jc w:val="both"/>
      </w:pPr>
      <w:r w:rsidRPr="00DB02D5">
        <w:t xml:space="preserve">В 2015 году  службой опеки и попечительства было выявлено   17 детей, оставшихся без попечения родителей,  12  переданы под опеку, 5  детей возвращены  в семью. </w:t>
      </w:r>
    </w:p>
    <w:p w:rsidR="00AF2194" w:rsidRPr="00DB02D5" w:rsidRDefault="00AF2194" w:rsidP="00DB02D5">
      <w:pPr>
        <w:pStyle w:val="af"/>
        <w:ind w:firstLine="567"/>
        <w:jc w:val="both"/>
      </w:pPr>
      <w:r w:rsidRPr="00DB02D5">
        <w:t xml:space="preserve">В центр по усыновлению министерства образования Саратовской области составлено и направлено  анкет –5, дополнений и изменений к анкетам –8, фотографий детей, оставшихся без попечения родителей – 7. </w:t>
      </w:r>
    </w:p>
    <w:p w:rsidR="00AF2194" w:rsidRPr="00DB02D5" w:rsidRDefault="00C93BEC" w:rsidP="00DB02D5">
      <w:pPr>
        <w:pStyle w:val="af"/>
        <w:ind w:firstLine="567"/>
        <w:jc w:val="both"/>
      </w:pPr>
      <w:r w:rsidRPr="00DB02D5">
        <w:t xml:space="preserve">На </w:t>
      </w:r>
      <w:r w:rsidR="00AF2194" w:rsidRPr="00DB02D5">
        <w:t>базе школы- интерната г.Пугачева п</w:t>
      </w:r>
      <w:r w:rsidRPr="00DB02D5">
        <w:t>рошли курс обучения 9 граждан,</w:t>
      </w:r>
      <w:r w:rsidR="00AF2194" w:rsidRPr="00DB02D5">
        <w:t xml:space="preserve"> выразивших  желание взять ребенка в замещающую семью. В службу опеки и попечительства обратились 8 семейных пар для постановки на учет  в качестве усыновителей и 13 кандидатов в опекуны. </w:t>
      </w:r>
    </w:p>
    <w:p w:rsidR="00AF2194" w:rsidRPr="00DB02D5" w:rsidRDefault="00AF2194" w:rsidP="00DB02D5">
      <w:pPr>
        <w:pStyle w:val="af"/>
        <w:ind w:firstLine="567"/>
        <w:jc w:val="both"/>
      </w:pPr>
      <w:r w:rsidRPr="00DB02D5">
        <w:t>В целях осуществления надзора за деят</w:t>
      </w:r>
      <w:r w:rsidR="00C93BEC" w:rsidRPr="00DB02D5">
        <w:t>ельностью опекунов 2 раза в год</w:t>
      </w:r>
      <w:r w:rsidRPr="00DB02D5">
        <w:t xml:space="preserve"> проводятся плановые проверки условий жизни  и содержания подопечных и приемных детей, соблюдения опекунами прав и законных интересов  подопечных, </w:t>
      </w:r>
    </w:p>
    <w:p w:rsidR="00AF2194" w:rsidRPr="00DB02D5" w:rsidRDefault="00AF2194" w:rsidP="00DB02D5">
      <w:pPr>
        <w:pStyle w:val="af"/>
        <w:ind w:firstLine="567"/>
        <w:jc w:val="both"/>
      </w:pPr>
      <w:r w:rsidRPr="00DB02D5">
        <w:t>обеспечение сохранности их имущества. По итогам  года проверено  290 проверок  замещающих семей, составлены акты обследования жилищно-бытовых услов</w:t>
      </w:r>
      <w:r w:rsidR="00C93BEC" w:rsidRPr="00DB02D5">
        <w:t>ий. Отстранений за ненадлежащее</w:t>
      </w:r>
      <w:r w:rsidRPr="00DB02D5">
        <w:t xml:space="preserve"> исполнение своих обязанностей среди замещающих родителей не было. На детей, вновь переданных на семейные формы воспитания, контрольное обследование проводится пять раз в первый год нахождения ребенка в семье. </w:t>
      </w:r>
    </w:p>
    <w:p w:rsidR="00AF2194" w:rsidRPr="00DB02D5" w:rsidRDefault="00AF2194" w:rsidP="00DB02D5">
      <w:pPr>
        <w:pStyle w:val="af"/>
        <w:ind w:firstLine="567"/>
        <w:jc w:val="both"/>
      </w:pPr>
      <w:r w:rsidRPr="00DB02D5">
        <w:rPr>
          <w:lang w:eastAsia="ar-SA"/>
        </w:rPr>
        <w:t xml:space="preserve">Инспектор службы опеки и попечительства контролирует сохранность и использование жилых помещений, сохраненных за детьми- сиротами и детьми, оставшимися без попечения родителей. Согласно законодательству один раз в год  поводит проверку жилищно-бытовых условий и составляет акт обследования сохраненного жилья, направляет запросы в органы опеки других районов и областей с просьбой провести обследования жилых помещения, находящихся </w:t>
      </w:r>
      <w:r w:rsidR="00C93BEC" w:rsidRPr="00DB02D5">
        <w:rPr>
          <w:lang w:eastAsia="ar-SA"/>
        </w:rPr>
        <w:t>на их территории. Проверено 21 жилое помещение, все они</w:t>
      </w:r>
      <w:r w:rsidRPr="00DB02D5">
        <w:rPr>
          <w:lang w:eastAsia="ar-SA"/>
        </w:rPr>
        <w:t xml:space="preserve"> находятся в удовлетворительном состоянии. </w:t>
      </w:r>
    </w:p>
    <w:p w:rsidR="00AF2194" w:rsidRPr="00DB02D5" w:rsidRDefault="00C93BEC" w:rsidP="00DB02D5">
      <w:pPr>
        <w:pStyle w:val="af"/>
        <w:ind w:firstLine="567"/>
        <w:jc w:val="both"/>
      </w:pPr>
      <w:r w:rsidRPr="00DB02D5">
        <w:t xml:space="preserve">В соответствии с Законом </w:t>
      </w:r>
      <w:r w:rsidR="00AF2194" w:rsidRPr="00DB02D5">
        <w:t>Саратовкой области от 2 августа 2012 года № 123-ЗСО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ведется работа по подготовке документов  в  Министерство</w:t>
      </w:r>
      <w:r w:rsidR="00F803EF" w:rsidRPr="00DB02D5">
        <w:t xml:space="preserve"> </w:t>
      </w:r>
      <w:r w:rsidR="00AF2194" w:rsidRPr="00DB02D5">
        <w:t>строительства и ЖКХ для постановки на учет граждан,</w:t>
      </w:r>
      <w:r w:rsidR="00CF320A" w:rsidRPr="00DB02D5">
        <w:t xml:space="preserve"> </w:t>
      </w:r>
      <w:r w:rsidR="00AF2194" w:rsidRPr="00DB02D5">
        <w:t>нуждающихся в жилье. За</w:t>
      </w:r>
      <w:r w:rsidR="00CF320A" w:rsidRPr="00DB02D5">
        <w:t xml:space="preserve"> текущий период было направлено 8</w:t>
      </w:r>
      <w:r w:rsidR="00AF2194" w:rsidRPr="00DB02D5">
        <w:t xml:space="preserve"> дел, инспектора служ</w:t>
      </w:r>
      <w:r w:rsidR="00CF320A" w:rsidRPr="00DB02D5">
        <w:t xml:space="preserve">бы так же оказывают содействие </w:t>
      </w:r>
      <w:r w:rsidR="00AF2194" w:rsidRPr="00DB02D5">
        <w:t>совершеннолетним гражданам, нуждающимся в жилье  д</w:t>
      </w:r>
      <w:r w:rsidR="00CF320A" w:rsidRPr="00DB02D5">
        <w:t>ля постановки их на учет. Всего в министерстве  состоит 218</w:t>
      </w:r>
      <w:r w:rsidR="00AF2194" w:rsidRPr="00DB02D5">
        <w:t xml:space="preserve"> граждан.</w:t>
      </w:r>
    </w:p>
    <w:p w:rsidR="00AF2194" w:rsidRPr="00DB02D5" w:rsidRDefault="00AF2194" w:rsidP="00DB02D5">
      <w:pPr>
        <w:pStyle w:val="af"/>
        <w:ind w:firstLine="567"/>
        <w:jc w:val="both"/>
      </w:pPr>
      <w:r w:rsidRPr="00DB02D5">
        <w:lastRenderedPageBreak/>
        <w:t xml:space="preserve">В 2015 году в целях защиты жилищных прав граждан, из числа детей-сирот  регулярно оказывается помощь в сборе документов для обращения в суд в принудительном порядке обязать  Министерство строительства и ЖКХ г.Саратова  выделить им жилое помещение.  В 2015 году подано в суд и рассмотрено 38 дела. В 2015 году 20 граждан получили жилье.  </w:t>
      </w:r>
    </w:p>
    <w:p w:rsidR="00AF2194" w:rsidRPr="00DB02D5" w:rsidRDefault="00AF2194" w:rsidP="00DB02D5">
      <w:pPr>
        <w:pStyle w:val="af"/>
        <w:ind w:firstLine="567"/>
        <w:jc w:val="both"/>
      </w:pPr>
      <w:r w:rsidRPr="00DB02D5">
        <w:t xml:space="preserve">   В службе опеки и попечительства особое внимание уделяется работе с семьями, находящимися в социально-опасном положении, в трудной жизненной ситуации.  Ежемесячно обновляется банк данных семей, находящихся в социально-опасном положении. На каждую семью, находящуюся в социально-опасном положении  разрабатываются  предложения в программу, направленные на оказание социально-педагогической и психологической, материальной и медико-социальной  помощи семье. За текущий период подготовлено 51 предложение и 51 справка  по исполнению программ.  </w:t>
      </w:r>
    </w:p>
    <w:p w:rsidR="00AF2194" w:rsidRPr="00DB02D5" w:rsidRDefault="00AF2194" w:rsidP="00DB02D5">
      <w:pPr>
        <w:pStyle w:val="af"/>
        <w:ind w:firstLine="567"/>
        <w:jc w:val="both"/>
      </w:pPr>
      <w:r w:rsidRPr="00DB02D5">
        <w:t xml:space="preserve">За текущий период  было направлено 5  исков в суд о лишении родителей родительских прав и  2 - об ограничении в родительских правах и  принято участие в 15 судебных заседаниях о лишении родительских прав по заявлению законных представителей несовершеннолетних. </w:t>
      </w:r>
    </w:p>
    <w:p w:rsidR="00AF2194" w:rsidRPr="00DB02D5" w:rsidRDefault="00AF2194" w:rsidP="00DB02D5">
      <w:pPr>
        <w:pStyle w:val="af"/>
        <w:ind w:firstLine="567"/>
        <w:jc w:val="both"/>
      </w:pPr>
      <w:r w:rsidRPr="00DB02D5">
        <w:t xml:space="preserve">Принято 64 сообщения о детях, нуждающихся в помощи государства,  проживающих в семьях, находящихся в социально-опасном положении в трудной жизненной ситуации. Осуществлено 64 рейда с целью выяснения обстановки  в семье. </w:t>
      </w:r>
    </w:p>
    <w:p w:rsidR="00AF2194" w:rsidRPr="00DB02D5" w:rsidRDefault="00AF2194" w:rsidP="00DB02D5">
      <w:pPr>
        <w:pStyle w:val="af"/>
        <w:ind w:firstLine="567"/>
        <w:jc w:val="both"/>
      </w:pPr>
      <w:r w:rsidRPr="00DB02D5">
        <w:t xml:space="preserve">В службу опеки и попечительства обратилось 19 граждан с заявлениями о выдаче разрешений  на ежемесячное получение и расходование  пенсии. Из них по инвалидности -12,  пенсии по потере кормильца –7. Было дано 95 разрешений на снятие денежных вкладов со счетов несовершеннолетних детей и 82 - </w:t>
      </w:r>
      <w:r w:rsidRPr="00DB02D5">
        <w:tab/>
        <w:t>на совершение сделок с жильем. Выдано 615  справок  в УПФР о фактах лишения или ограничения в родительских правах женщин, претендующих на выплату средств материнского капитала.</w:t>
      </w:r>
    </w:p>
    <w:p w:rsidR="00AF2194" w:rsidRPr="00DB02D5" w:rsidRDefault="00AF2194" w:rsidP="00DB02D5">
      <w:pPr>
        <w:pStyle w:val="af"/>
        <w:ind w:firstLine="567"/>
        <w:jc w:val="both"/>
      </w:pPr>
      <w:r w:rsidRPr="00DB02D5">
        <w:t xml:space="preserve">Завершилась  работа по открытию номинальных счетов на имя опекунов, составлен реестр детей-сирот и детей, оставшихся без попечения родителей, переданных под  опеку, в приемную семью и являющихся получателями ежемесячных денежных средств  на их содержание. </w:t>
      </w:r>
    </w:p>
    <w:p w:rsidR="00AF2194" w:rsidRPr="00DB02D5" w:rsidRDefault="00AF2194" w:rsidP="00DB02D5">
      <w:pPr>
        <w:pStyle w:val="af"/>
        <w:ind w:firstLine="567"/>
        <w:jc w:val="both"/>
      </w:pPr>
      <w:r w:rsidRPr="00DB02D5">
        <w:t>С 1 ноября текущего года денежное пособие  на содержание опекаемых детей опекуны расходуют без предварительного разрешения органа опеки и попечительства.</w:t>
      </w:r>
    </w:p>
    <w:p w:rsidR="00AF2194" w:rsidRPr="00DB02D5" w:rsidRDefault="00AF2194" w:rsidP="00DB02D5">
      <w:pPr>
        <w:pStyle w:val="af"/>
        <w:ind w:firstLine="567"/>
        <w:jc w:val="both"/>
      </w:pPr>
      <w:r w:rsidRPr="00DB02D5">
        <w:t>Работа службы опеки и попечительства  ведется в соответствии с законодательством и согласно плану.</w:t>
      </w:r>
    </w:p>
    <w:p w:rsidR="00CF320A" w:rsidRPr="00DB02D5" w:rsidRDefault="00CF320A" w:rsidP="00DB02D5">
      <w:pPr>
        <w:pStyle w:val="af"/>
        <w:ind w:firstLine="567"/>
        <w:jc w:val="both"/>
        <w:rPr>
          <w:b/>
        </w:rPr>
      </w:pPr>
    </w:p>
    <w:p w:rsidR="006815F4" w:rsidRPr="00DB02D5" w:rsidRDefault="006F4697"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Образование</w:t>
      </w:r>
    </w:p>
    <w:p w:rsidR="001E19C3" w:rsidRPr="00DB02D5" w:rsidRDefault="001E19C3" w:rsidP="00DB02D5">
      <w:pPr>
        <w:pStyle w:val="af"/>
        <w:ind w:firstLine="567"/>
        <w:jc w:val="both"/>
      </w:pPr>
      <w:r w:rsidRPr="00DB02D5">
        <w:t>Сеть общеобразовательных учреждений Пугачевского муниципального района в 2015</w:t>
      </w:r>
      <w:r w:rsidR="00882270" w:rsidRPr="00DB02D5">
        <w:t>-201</w:t>
      </w:r>
      <w:r w:rsidRPr="00DB02D5">
        <w:t>6</w:t>
      </w:r>
      <w:r w:rsidR="00882270" w:rsidRPr="00DB02D5">
        <w:t xml:space="preserve"> у</w:t>
      </w:r>
      <w:r w:rsidRPr="00DB02D5">
        <w:t xml:space="preserve">чебном году включает в себя 29 школ, из них средних – 17, основных – 12. Количество учащихся 5325  человек. </w:t>
      </w:r>
    </w:p>
    <w:p w:rsidR="001E19C3" w:rsidRPr="00DB02D5" w:rsidRDefault="001E19C3" w:rsidP="00DB02D5">
      <w:pPr>
        <w:pStyle w:val="af"/>
        <w:ind w:firstLine="567"/>
        <w:jc w:val="both"/>
      </w:pPr>
      <w:r w:rsidRPr="00DB02D5">
        <w:t xml:space="preserve">В районе функционирует 37 муниципальных дошкольных образовательных  учреждений и 1 структурное подразделение в МОУ ООШ с. Мавринка, в них получают образовательные услуги 2438 детей. </w:t>
      </w:r>
    </w:p>
    <w:p w:rsidR="00DF3B97" w:rsidRPr="00DB02D5" w:rsidRDefault="001E19C3" w:rsidP="00DB02D5">
      <w:pPr>
        <w:pStyle w:val="af"/>
        <w:ind w:firstLine="567"/>
        <w:jc w:val="both"/>
      </w:pPr>
      <w:r w:rsidRPr="00DB02D5">
        <w:t>На 31 декабря 2015 года очередность на получение места в дошкольном  учреждении  в г. Пугачеве составляет 631 чел., из них в возрасте от 3 лет до 7 лет – 46 детей. Актуальный спрос на декабрь 2015г. отсутствует.</w:t>
      </w:r>
      <w:r w:rsidR="00DF3B97" w:rsidRPr="00DB02D5">
        <w:t xml:space="preserve"> </w:t>
      </w:r>
    </w:p>
    <w:p w:rsidR="001E19C3" w:rsidRPr="00DB02D5" w:rsidRDefault="001E19C3" w:rsidP="00DB02D5">
      <w:pPr>
        <w:pStyle w:val="af"/>
        <w:ind w:firstLine="567"/>
        <w:jc w:val="both"/>
      </w:pPr>
      <w:r w:rsidRPr="00DB02D5">
        <w:t xml:space="preserve">Все муниципальные образовательные учреждения имеют лицензии на осуществление образовательной деятельности. </w:t>
      </w:r>
    </w:p>
    <w:p w:rsidR="001E19C3" w:rsidRPr="00DB02D5" w:rsidRDefault="001E19C3" w:rsidP="00DB02D5">
      <w:pPr>
        <w:pStyle w:val="af"/>
        <w:ind w:firstLine="567"/>
        <w:jc w:val="both"/>
      </w:pPr>
      <w:r w:rsidRPr="00DB02D5">
        <w:t xml:space="preserve">Также функционируют 2 учреждения дополнительного образования: ЦРТДЮ, с охватом 1380 чел., ДЮСШ – 705 чел. </w:t>
      </w:r>
    </w:p>
    <w:p w:rsidR="001E19C3" w:rsidRPr="00DB02D5" w:rsidRDefault="001E19C3" w:rsidP="00DB02D5">
      <w:pPr>
        <w:pStyle w:val="af"/>
        <w:ind w:firstLine="567"/>
        <w:jc w:val="both"/>
      </w:pPr>
      <w:r w:rsidRPr="00DB02D5">
        <w:t>В районе работают 107 руководящих работников и  883 педагогических работника. Высшее образование имеют 517 педагогических работников.  83 педагога имеют высшую квалификационную категорию, 500 человек – первую.</w:t>
      </w:r>
    </w:p>
    <w:p w:rsidR="00DF3B97" w:rsidRPr="00DB02D5" w:rsidRDefault="001E19C3" w:rsidP="00DB02D5">
      <w:pPr>
        <w:pStyle w:val="af"/>
        <w:ind w:firstLine="567"/>
        <w:jc w:val="both"/>
      </w:pPr>
      <w:r w:rsidRPr="00DB02D5">
        <w:t>Почётное звание «Заслуженный учитель РФ» присвоено 5 учителям, значком «Отличник народного просвещения РФ»  награждены 27 человек, нагрудным знаком  «Почётный работник общего образования РФ» - 103, Почётной  грамотой  Минобразования РФ –101, знаком Губернатора Саратовской области – 1, Почетной грамотой Губернатора Саратовской области – 13, Благодарностью Губернатора Саратовской области – 12, Почетной грамотой Министерства образования Саратовской области – 52 педагога.</w:t>
      </w:r>
    </w:p>
    <w:p w:rsidR="00BA0C69" w:rsidRPr="00DB02D5" w:rsidRDefault="001E19C3" w:rsidP="00DB02D5">
      <w:pPr>
        <w:pStyle w:val="af"/>
        <w:ind w:firstLine="567"/>
        <w:jc w:val="both"/>
      </w:pPr>
      <w:r w:rsidRPr="00DB02D5">
        <w:lastRenderedPageBreak/>
        <w:t xml:space="preserve">В образовательных учреждениях  Пугачёвского района работают 16 победителей конкурса  «Лучшие учителя России», победителей национального проекта «Образование». </w:t>
      </w:r>
      <w:r w:rsidRPr="00DB02D5">
        <w:rPr>
          <w:sz w:val="28"/>
          <w:szCs w:val="28"/>
        </w:rPr>
        <w:t xml:space="preserve"> </w:t>
      </w:r>
      <w:r w:rsidRPr="00DB02D5">
        <w:t>В 2015 году победителем в данном конкурсе  стала Морозова Ю. Б., учитель истории и обществознания МОУ «СОШ №1 г.</w:t>
      </w:r>
      <w:r w:rsidR="00BA0C69" w:rsidRPr="00DB02D5">
        <w:t>П</w:t>
      </w:r>
      <w:r w:rsidRPr="00DB02D5">
        <w:t>угачева им.Т.Г.Мазура».</w:t>
      </w:r>
      <w:r w:rsidR="00BA0C69" w:rsidRPr="00DB02D5">
        <w:t xml:space="preserve"> </w:t>
      </w:r>
      <w:r w:rsidRPr="00DB02D5">
        <w:t xml:space="preserve">Ежегодно в районе проводится конкурс «Учитель года» и «Воспитатель года».  В этом году победитель муниципального этапа конкурса Бабанов С.А., учитель физической культуры МОУ «СОШ №2 г. Пугачева», представлял наш район на областном конкурсе «Учитель года - 2015» и занял почетное </w:t>
      </w:r>
      <w:r w:rsidRPr="00DB02D5">
        <w:rPr>
          <w:lang w:val="en-US"/>
        </w:rPr>
        <w:t>III</w:t>
      </w:r>
      <w:r w:rsidRPr="00DB02D5">
        <w:t xml:space="preserve"> место. Традиционно в районе проводится муниципальный этап конкурса молодых специалистов «Педагогический дебют». В этом году  трое победителей  муниципального конкурса  участвовали в региональном конкурсе и двое из них заняли третье место, это Аванян Елена Рашидовна, заместитель </w:t>
      </w:r>
      <w:r w:rsidR="00BA0C69" w:rsidRPr="00DB02D5">
        <w:t>заведующего</w:t>
      </w:r>
      <w:r w:rsidRPr="00DB02D5">
        <w:t xml:space="preserve"> МДОУ «ЦРР – детский сад «Росток» г.Пугачева» в номинации «Молодой руководитель дошкольной организации» и Косинова Светлана Борисовна, тренер –преподаватель МБУ ДО «ДЮСШ г.Пугачева» в номинации «Молодые педагоги дополнительного образования».</w:t>
      </w:r>
    </w:p>
    <w:p w:rsidR="00BA0C69" w:rsidRPr="00DB02D5" w:rsidRDefault="00BA0C69" w:rsidP="00DB02D5">
      <w:pPr>
        <w:pStyle w:val="af"/>
        <w:ind w:firstLine="567"/>
        <w:jc w:val="both"/>
      </w:pPr>
      <w:r w:rsidRPr="00DB02D5">
        <w:t>Управление образования администрации Пугачевского муниципального района и образовательные учреждения реализуют муниципальную целевую программу «Развитие образования Пугачевского муниципального района на 2014-2016 годы».</w:t>
      </w:r>
    </w:p>
    <w:p w:rsidR="00BA0C69" w:rsidRPr="00DB02D5" w:rsidRDefault="00BA0C69" w:rsidP="00DB02D5">
      <w:pPr>
        <w:pStyle w:val="af"/>
        <w:ind w:firstLine="567"/>
        <w:jc w:val="both"/>
      </w:pPr>
      <w:r w:rsidRPr="00DB02D5">
        <w:t>Одним из разделов программы  является «Обновление содержания работы с одаренными детьми в образовательных учреждениях  района».</w:t>
      </w:r>
    </w:p>
    <w:p w:rsidR="001E19C3" w:rsidRPr="00DB02D5" w:rsidRDefault="001E19C3" w:rsidP="00DB02D5">
      <w:pPr>
        <w:pStyle w:val="af"/>
        <w:ind w:firstLine="567"/>
        <w:jc w:val="both"/>
      </w:pPr>
      <w:r w:rsidRPr="00DB02D5">
        <w:t xml:space="preserve">В Пугачевском районе развивается творческая среда  для выявления особо одаренных ребят.  В каждой общеобразовательной школе проводятся различные предметные олимпиады, научные конференции, конкурсы, в которых обучающиеся могут проявить себя. </w:t>
      </w:r>
    </w:p>
    <w:p w:rsidR="001E19C3" w:rsidRPr="00DB02D5" w:rsidRDefault="001E19C3" w:rsidP="00DB02D5">
      <w:pPr>
        <w:pStyle w:val="af"/>
        <w:ind w:firstLine="567"/>
        <w:jc w:val="both"/>
      </w:pPr>
      <w:r w:rsidRPr="00DB02D5">
        <w:t>В школьном этапе Всероссийской предметной олимпиады школьников приняли участие 2119 учащихся 5-11 классов. Победителями и призёрами стали 963 человека.</w:t>
      </w:r>
    </w:p>
    <w:p w:rsidR="00C907A5" w:rsidRPr="00DB02D5" w:rsidRDefault="001E19C3" w:rsidP="00DB02D5">
      <w:pPr>
        <w:pStyle w:val="af"/>
        <w:ind w:firstLine="567"/>
        <w:jc w:val="both"/>
        <w:rPr>
          <w:rFonts w:eastAsiaTheme="minorHAnsi"/>
          <w:sz w:val="28"/>
          <w:szCs w:val="28"/>
          <w:lang w:eastAsia="en-US"/>
        </w:rPr>
      </w:pPr>
      <w:r w:rsidRPr="00DB02D5">
        <w:t xml:space="preserve"> В муниципальном этапе Всероссийской предметной олимпиады участвовали 814 учащихся 7-11-х классов, из них 232 школьника - победители и призеры - награждены грамотой управления образования.</w:t>
      </w:r>
    </w:p>
    <w:p w:rsidR="00C907A5" w:rsidRPr="00DB02D5" w:rsidRDefault="00C907A5" w:rsidP="00DB02D5">
      <w:pPr>
        <w:pStyle w:val="af"/>
        <w:ind w:firstLine="567"/>
        <w:jc w:val="both"/>
        <w:rPr>
          <w:rFonts w:eastAsiaTheme="minorHAnsi"/>
          <w:lang w:eastAsia="en-US"/>
        </w:rPr>
      </w:pPr>
      <w:r w:rsidRPr="00DB02D5">
        <w:t>Пятый  год проводится конкурс чтецов, посвященный памяти заслуженного учителя РФ Бессоновой Г.В.  С января 2014 года конкурсу присвоен статус межмуниципального. В 2015 году 99 учащихся из 27 общеобразовательных учреждений Пугачевского, Ивантеевского, Пере</w:t>
      </w:r>
      <w:r w:rsidR="009E38E1" w:rsidRPr="00DB02D5">
        <w:t>любского районов и</w:t>
      </w:r>
      <w:r w:rsidRPr="00DB02D5">
        <w:t xml:space="preserve"> г. Балаково приняли в нем участие. Конкурс был посвящён 70 - летию   Победы в Великой Отечественной войне 1941-1945 годов. 49 победителей награждены грамотами управления образования</w:t>
      </w:r>
      <w:r w:rsidR="009E38E1" w:rsidRPr="00DB02D5">
        <w:t>.</w:t>
      </w:r>
    </w:p>
    <w:p w:rsidR="001E19C3" w:rsidRPr="00DB02D5" w:rsidRDefault="001E19C3" w:rsidP="00DB02D5">
      <w:pPr>
        <w:pStyle w:val="af"/>
        <w:ind w:firstLine="567"/>
        <w:jc w:val="both"/>
        <w:rPr>
          <w:rFonts w:eastAsia="Calibri"/>
        </w:rPr>
      </w:pPr>
      <w:r w:rsidRPr="00DB02D5">
        <w:rPr>
          <w:rFonts w:eastAsia="Calibri"/>
        </w:rPr>
        <w:t>В марте 2015 года учащиеся 10 класса МОУ «СОШ № 2 г. Пугачева» получили Гран-При за участие в региональном проекте «Мир правосудия: изучаем и понимаем» в г. Саратов. Осенью 2015 года уже две школы города МОУ СОШ № 2 и МОУ СОШ № 13 принимают участие в данном проекте.</w:t>
      </w:r>
    </w:p>
    <w:p w:rsidR="001E19C3" w:rsidRPr="00DB02D5" w:rsidRDefault="001E19C3" w:rsidP="00DB02D5">
      <w:pPr>
        <w:pStyle w:val="af"/>
        <w:ind w:firstLine="567"/>
        <w:jc w:val="both"/>
        <w:rPr>
          <w:rFonts w:eastAsia="Calibri"/>
          <w:shd w:val="clear" w:color="auto" w:fill="FFFFFF"/>
        </w:rPr>
      </w:pPr>
      <w:r w:rsidRPr="00DB02D5">
        <w:rPr>
          <w:rFonts w:eastAsia="Calibri"/>
          <w:shd w:val="clear" w:color="auto" w:fill="FFFFFF"/>
        </w:rPr>
        <w:t>Второй год на базе  МОУ «СОШ №</w:t>
      </w:r>
      <w:r w:rsidR="00C907A5" w:rsidRPr="00DB02D5">
        <w:rPr>
          <w:rFonts w:eastAsia="Calibri"/>
          <w:shd w:val="clear" w:color="auto" w:fill="FFFFFF"/>
        </w:rPr>
        <w:t xml:space="preserve"> </w:t>
      </w:r>
      <w:r w:rsidRPr="00DB02D5">
        <w:rPr>
          <w:rFonts w:eastAsia="Calibri"/>
          <w:shd w:val="clear" w:color="auto" w:fill="FFFFFF"/>
        </w:rPr>
        <w:t>2 г. Пугачева» проводится муниципальный конкурс детского литературного творчества среди учащихся начальных классов </w:t>
      </w:r>
      <w:r w:rsidRPr="00DB02D5">
        <w:rPr>
          <w:rFonts w:eastAsia="Calibri"/>
          <w:iCs/>
          <w:shd w:val="clear" w:color="auto" w:fill="FFFFFF"/>
        </w:rPr>
        <w:t>«Дебют. Проба пера».</w:t>
      </w:r>
      <w:r w:rsidRPr="00DB02D5">
        <w:rPr>
          <w:rFonts w:eastAsia="Calibri"/>
          <w:shd w:val="clear" w:color="auto" w:fill="FFFFFF"/>
        </w:rPr>
        <w:t xml:space="preserve">  В нем приняли участие 15 обучающихся 3-4 классов муниципальных общеобразовательных учреждений. На заочном этапе ребята представили свои творческие работы: сочинения, стихи и очерки. </w:t>
      </w:r>
    </w:p>
    <w:p w:rsidR="001E19C3" w:rsidRPr="00DB02D5" w:rsidRDefault="001E19C3" w:rsidP="00DB02D5">
      <w:pPr>
        <w:pStyle w:val="af"/>
        <w:ind w:firstLine="567"/>
        <w:jc w:val="both"/>
        <w:rPr>
          <w:rFonts w:eastAsia="Calibri"/>
        </w:rPr>
      </w:pPr>
      <w:r w:rsidRPr="00DB02D5">
        <w:rPr>
          <w:rFonts w:eastAsia="Calibri"/>
        </w:rPr>
        <w:t>На базе СОШ №3 прошла II региональная научно-практическая конференция школьников «Путь к возрождению». В конференции приняли участие учащи</w:t>
      </w:r>
      <w:r w:rsidR="00C907A5" w:rsidRPr="00DB02D5">
        <w:rPr>
          <w:rFonts w:eastAsia="Calibri"/>
        </w:rPr>
        <w:t>е</w:t>
      </w:r>
      <w:r w:rsidRPr="00DB02D5">
        <w:rPr>
          <w:rFonts w:eastAsia="Calibri"/>
        </w:rPr>
        <w:t>ся из Пугачевского, Ивантеевского, Энгельского, Вольского, Красноармейского районов  Саратовской области. Победители награждены дипломами и памятными подарками Саратовского областного отделения общественной организации «Педагогическое общество  России».</w:t>
      </w:r>
    </w:p>
    <w:p w:rsidR="001E19C3" w:rsidRPr="00DB02D5" w:rsidRDefault="001E19C3" w:rsidP="00DB02D5">
      <w:pPr>
        <w:pStyle w:val="af"/>
        <w:ind w:firstLine="567"/>
        <w:jc w:val="both"/>
        <w:rPr>
          <w:rFonts w:eastAsia="Calibri"/>
        </w:rPr>
      </w:pPr>
      <w:r w:rsidRPr="00DB02D5">
        <w:rPr>
          <w:rFonts w:eastAsia="Calibri"/>
        </w:rPr>
        <w:t>Второй год в СОШ №13 совместно с Саратовской юридической академией проходят  Зональные юношеские гуманитарные чтения, посвященные 70- летию Победы в Великой Отечественной войне. В них приняло участие 54 учащихся из разных школ города, Пугачёвского и Перелюбского районов.</w:t>
      </w:r>
    </w:p>
    <w:p w:rsidR="001E19C3" w:rsidRPr="00DB02D5" w:rsidRDefault="001E19C3" w:rsidP="00DB02D5">
      <w:pPr>
        <w:pStyle w:val="af"/>
        <w:ind w:firstLine="567"/>
        <w:jc w:val="both"/>
        <w:rPr>
          <w:rFonts w:eastAsia="Calibri"/>
        </w:rPr>
      </w:pPr>
      <w:r w:rsidRPr="00DB02D5">
        <w:t>СОШ № 13 седьмой  год проводит  конкурс «Математик года», приобщая к точным наукам учащихся старших классов. С 2015 года конкурс приобрел статус регионального. В э</w:t>
      </w:r>
      <w:r w:rsidR="009E38E1" w:rsidRPr="00DB02D5">
        <w:t xml:space="preserve">том году в нем приняли участие </w:t>
      </w:r>
      <w:r w:rsidRPr="00DB02D5">
        <w:t>49 человек.</w:t>
      </w:r>
      <w:r w:rsidRPr="00DB02D5">
        <w:rPr>
          <w:rFonts w:eastAsia="Calibri"/>
        </w:rPr>
        <w:t xml:space="preserve"> </w:t>
      </w:r>
    </w:p>
    <w:p w:rsidR="009914B8" w:rsidRPr="00DB02D5" w:rsidRDefault="001E19C3" w:rsidP="00DB02D5">
      <w:pPr>
        <w:pStyle w:val="af"/>
        <w:ind w:firstLine="567"/>
        <w:jc w:val="both"/>
      </w:pPr>
      <w:r w:rsidRPr="00DB02D5">
        <w:lastRenderedPageBreak/>
        <w:t>СОШ № 14 продолжает сотрудничать с Саратовским Государственным Аграрным Университетом и проводит ежегодный международный молодёжный форум – открытая экспериментальная площадка для творческой молодёжи.</w:t>
      </w:r>
    </w:p>
    <w:p w:rsidR="001E19C3" w:rsidRPr="00DB02D5" w:rsidRDefault="001E19C3" w:rsidP="00DB02D5">
      <w:pPr>
        <w:pStyle w:val="af"/>
        <w:ind w:firstLine="567"/>
        <w:jc w:val="both"/>
      </w:pPr>
      <w:r w:rsidRPr="00DB02D5">
        <w:t>В 2015 году в молодёжном форуме приняли участие 168 учащихся из Пугачевского, Ивантеевского, Краснопартизанского, Перелюбского рай</w:t>
      </w:r>
      <w:r w:rsidR="009E38E1" w:rsidRPr="00DB02D5">
        <w:t xml:space="preserve">онов и </w:t>
      </w:r>
      <w:r w:rsidRPr="00DB02D5">
        <w:t>г. Балаково.</w:t>
      </w:r>
    </w:p>
    <w:p w:rsidR="009914B8" w:rsidRPr="00DB02D5" w:rsidRDefault="009914B8" w:rsidP="00DB02D5">
      <w:pPr>
        <w:pStyle w:val="af"/>
        <w:ind w:firstLine="567"/>
        <w:jc w:val="both"/>
        <w:rPr>
          <w:rFonts w:eastAsia="Calibri"/>
        </w:rPr>
      </w:pPr>
      <w:r w:rsidRPr="00DB02D5">
        <w:rPr>
          <w:rFonts w:eastAsia="Calibri"/>
        </w:rPr>
        <w:t>Двенадцатый</w:t>
      </w:r>
      <w:r w:rsidR="001E19C3" w:rsidRPr="00DB02D5">
        <w:rPr>
          <w:rFonts w:eastAsia="Calibri"/>
        </w:rPr>
        <w:t xml:space="preserve"> год </w:t>
      </w:r>
      <w:r w:rsidRPr="00DB02D5">
        <w:rPr>
          <w:rFonts w:eastAsia="Calibri"/>
        </w:rPr>
        <w:t xml:space="preserve">подряд </w:t>
      </w:r>
      <w:r w:rsidR="001E19C3" w:rsidRPr="00DB02D5">
        <w:rPr>
          <w:rFonts w:eastAsia="Calibri"/>
        </w:rPr>
        <w:t>продолжается конкурс ученических коллективов «Лучший ученический класс». Он позволяет не только сформировать коллектив единомышленников, но и сделать интересные открытия, осуществить новые проекты. В 2015 году в нем приняли  участие 9 классных коллективов. По итогам итоговых протоколов победу одержал 11 «а» класс МОУ «СОШ №14 им. П. А. Столыпина, набрав 1153 балла.</w:t>
      </w:r>
    </w:p>
    <w:p w:rsidR="001E19C3" w:rsidRPr="00DB02D5" w:rsidRDefault="001E19C3" w:rsidP="00DB02D5">
      <w:pPr>
        <w:pStyle w:val="af"/>
        <w:ind w:firstLine="567"/>
        <w:jc w:val="both"/>
      </w:pPr>
      <w:r w:rsidRPr="00DB02D5">
        <w:t>11 школьников приняли участие в традиционном муниципальном конкурсе «Ученик года». Победителем признана, ученица 10 класса  МОУ СОШ № 2 г. Пугачева.</w:t>
      </w:r>
    </w:p>
    <w:p w:rsidR="001E19C3" w:rsidRPr="00DB02D5" w:rsidRDefault="001E19C3" w:rsidP="00DB02D5">
      <w:pPr>
        <w:pStyle w:val="af"/>
        <w:ind w:firstLine="567"/>
        <w:jc w:val="both"/>
      </w:pPr>
      <w:r w:rsidRPr="00DB02D5">
        <w:t xml:space="preserve">Команда школы с. Н. Порубежка стала победителем регионального этапа  Президентских спортивных игр, в сентябре 2015 года представляла Саратовскую область на Всероссийских </w:t>
      </w:r>
      <w:r w:rsidR="009914B8" w:rsidRPr="00DB02D5">
        <w:t>играх</w:t>
      </w:r>
      <w:r w:rsidRPr="00DB02D5">
        <w:t xml:space="preserve">  в г. Анапа, где заняла </w:t>
      </w:r>
      <w:r w:rsidR="009914B8" w:rsidRPr="00DB02D5">
        <w:t>первое</w:t>
      </w:r>
      <w:r w:rsidRPr="00DB02D5">
        <w:t xml:space="preserve"> общекомандное место.</w:t>
      </w:r>
    </w:p>
    <w:p w:rsidR="009914B8" w:rsidRPr="00DB02D5" w:rsidRDefault="001E19C3" w:rsidP="00DB02D5">
      <w:pPr>
        <w:pStyle w:val="af"/>
        <w:ind w:firstLine="567"/>
        <w:jc w:val="both"/>
      </w:pPr>
      <w:r w:rsidRPr="00DB02D5">
        <w:rPr>
          <w:rFonts w:eastAsia="Calibri"/>
        </w:rPr>
        <w:t xml:space="preserve">Ежегодно  проходит праздник «Наши надежды», на котором чествуют победителей </w:t>
      </w:r>
      <w:r w:rsidRPr="00DB02D5">
        <w:t xml:space="preserve"> Всероссийских, областных форумов, конференций, конкурсов и соревнований, номинантов и призеров районного фестиваля-смотра художественной самодеятельности. </w:t>
      </w:r>
      <w:r w:rsidR="00AA4E80" w:rsidRPr="00DB02D5">
        <w:t>В соответствии с  постановлением  администрации Пугачевского муниципального района   в</w:t>
      </w:r>
      <w:r w:rsidRPr="00DB02D5">
        <w:t xml:space="preserve"> 2015 году 16 учащихся, получивших стипендии Главы администрации, и 10 педагогов были отмечены наградами</w:t>
      </w:r>
      <w:r w:rsidR="009914B8" w:rsidRPr="00DB02D5">
        <w:t>.</w:t>
      </w:r>
    </w:p>
    <w:p w:rsidR="001E19C3" w:rsidRPr="00DB02D5" w:rsidRDefault="001E19C3" w:rsidP="00DB02D5">
      <w:pPr>
        <w:pStyle w:val="af"/>
        <w:ind w:firstLine="567"/>
        <w:jc w:val="both"/>
      </w:pPr>
      <w:r w:rsidRPr="00DB02D5">
        <w:t xml:space="preserve">В период лета 2015 года на территории Пугачевского муниципального района действовали </w:t>
      </w:r>
      <w:r w:rsidR="009E38E1" w:rsidRPr="00DB02D5">
        <w:t xml:space="preserve">10 </w:t>
      </w:r>
      <w:r w:rsidR="00CF320A" w:rsidRPr="00DB02D5">
        <w:t>оздоровительных</w:t>
      </w:r>
      <w:r w:rsidRPr="00DB02D5">
        <w:t xml:space="preserve"> лагерей с дневным  пребыванием детей, организуемых на базе </w:t>
      </w:r>
      <w:r w:rsidR="00AA4E80" w:rsidRPr="00DB02D5">
        <w:t>общеобразовательных учреждений</w:t>
      </w:r>
      <w:r w:rsidRPr="00DB02D5">
        <w:t xml:space="preserve"> с 2-х</w:t>
      </w:r>
      <w:r w:rsidR="009E38E1" w:rsidRPr="00DB02D5">
        <w:t xml:space="preserve"> разовым питанием, с </w:t>
      </w:r>
      <w:r w:rsidRPr="00DB02D5">
        <w:t>о</w:t>
      </w:r>
      <w:r w:rsidR="009E38E1" w:rsidRPr="00DB02D5">
        <w:t xml:space="preserve">хватом 625 </w:t>
      </w:r>
      <w:r w:rsidR="00AA4E80" w:rsidRPr="00DB02D5">
        <w:t xml:space="preserve">детей на две смены. </w:t>
      </w:r>
      <w:r w:rsidRPr="00DB02D5">
        <w:t>В МАУ «Детский оздоровительный лагерь «Орленок» (муниципальные</w:t>
      </w:r>
      <w:r w:rsidR="00CF320A" w:rsidRPr="00DB02D5">
        <w:t xml:space="preserve"> средства) в течение  3-х смен</w:t>
      </w:r>
      <w:r w:rsidRPr="00DB02D5">
        <w:t xml:space="preserve"> отдохнули 268 человек.</w:t>
      </w:r>
    </w:p>
    <w:p w:rsidR="001E19C3" w:rsidRPr="00DB02D5" w:rsidRDefault="001E19C3" w:rsidP="00DB02D5">
      <w:pPr>
        <w:pStyle w:val="af"/>
        <w:ind w:firstLine="567"/>
        <w:jc w:val="both"/>
      </w:pPr>
      <w:r w:rsidRPr="00DB02D5">
        <w:t>Финансирование подпрограммы «Организация отдыха и оздоровления детей в Пугачевском муниципальном районе на 2015 год» было предусмотрено за счет средств бюджета Пугачевского муниципального района. Объём финансирования мероприятий программы составлял 4 053 000 рублей</w:t>
      </w:r>
      <w:r w:rsidR="00AA4E80" w:rsidRPr="00DB02D5">
        <w:t>.</w:t>
      </w:r>
      <w:r w:rsidRPr="00DB02D5">
        <w:t xml:space="preserve"> </w:t>
      </w:r>
    </w:p>
    <w:p w:rsidR="001E19C3" w:rsidRPr="00DB02D5" w:rsidRDefault="001E19C3" w:rsidP="00DB02D5">
      <w:pPr>
        <w:pStyle w:val="af"/>
        <w:ind w:firstLine="567"/>
        <w:jc w:val="both"/>
      </w:pPr>
      <w:r w:rsidRPr="00DB02D5">
        <w:t>В Пугачевском муниципальном районе стало традицией проведение туристических слетов. С 21 по 23 июня текущего года в районе с. Каменка прошел районный туристический слет с охватом 190 детей</w:t>
      </w:r>
      <w:r w:rsidR="00AA4E80" w:rsidRPr="00DB02D5">
        <w:t>.</w:t>
      </w:r>
      <w:r w:rsidRPr="00DB02D5">
        <w:t xml:space="preserve"> На областном туристическом слете школьников Пугачевский район представляли обучающиеся школ № 2, 13, с. Каменка. Команда СОШ № 2  заняла  </w:t>
      </w:r>
      <w:r w:rsidRPr="00DB02D5">
        <w:rPr>
          <w:lang w:val="en-US"/>
        </w:rPr>
        <w:t>I</w:t>
      </w:r>
      <w:r w:rsidRPr="00DB02D5">
        <w:t xml:space="preserve"> место.</w:t>
      </w:r>
    </w:p>
    <w:p w:rsidR="001E19C3" w:rsidRPr="00DB02D5" w:rsidRDefault="001E19C3" w:rsidP="00DB02D5">
      <w:pPr>
        <w:pStyle w:val="af"/>
        <w:ind w:firstLine="567"/>
        <w:jc w:val="both"/>
      </w:pPr>
      <w:r w:rsidRPr="00DB02D5">
        <w:t>С 10 по 15 августа был проведен   палаточный скаутский лагерь в районе с. Каменка, в котором приняли участие  150 обучающихся</w:t>
      </w:r>
      <w:r w:rsidR="00AA4E80" w:rsidRPr="00DB02D5">
        <w:t>.</w:t>
      </w:r>
      <w:r w:rsidRPr="00DB02D5">
        <w:t xml:space="preserve">   </w:t>
      </w:r>
    </w:p>
    <w:p w:rsidR="001E19C3" w:rsidRPr="00DB02D5" w:rsidRDefault="001E19C3" w:rsidP="00DB02D5">
      <w:pPr>
        <w:pStyle w:val="af"/>
        <w:ind w:firstLine="567"/>
        <w:jc w:val="both"/>
      </w:pPr>
      <w:r w:rsidRPr="00DB02D5">
        <w:t>В соответствии с муниципальной  программой «Повышение безопасности дорожного движения» в школах и дошкольных учреждениях города и района проводятся мероприятия по профилактике детского дорожно-транспортного травматизма, мероприятия, обучающие безопасному поведению на дорогах: месячники «Внимание, дети!», « Внимание, каникулы!», конкурсы рисунков, слоганов, викторины, выступления агитбригад, игровые программы «Дорожная азбука» и т.д.</w:t>
      </w:r>
    </w:p>
    <w:p w:rsidR="00344370" w:rsidRPr="00DB02D5" w:rsidRDefault="001E19C3" w:rsidP="00DB02D5">
      <w:pPr>
        <w:pStyle w:val="af"/>
        <w:ind w:firstLine="567"/>
        <w:jc w:val="both"/>
      </w:pPr>
      <w:r w:rsidRPr="00DB02D5">
        <w:t xml:space="preserve">2014/2015 учебный год закончили 5135 учащихся. В основном государственном экзамене приняли участие 456 учащихся 9-х классов. Два обязательных предмета сдавали 176 человек. </w:t>
      </w:r>
      <w:r w:rsidR="009E38E1" w:rsidRPr="00DB02D5">
        <w:t>Успешно справились</w:t>
      </w:r>
      <w:r w:rsidRPr="00DB02D5">
        <w:t xml:space="preserve"> с экзаменами и получили аттестаты основного общего образования 451 учащийся.  Повторно сдавали государ</w:t>
      </w:r>
      <w:r w:rsidR="009E38E1" w:rsidRPr="00DB02D5">
        <w:t>ственную итоговую аттестацию 31</w:t>
      </w:r>
      <w:r w:rsidRPr="00DB02D5">
        <w:t xml:space="preserve"> учащийся</w:t>
      </w:r>
      <w:r w:rsidR="00344370" w:rsidRPr="00DB02D5">
        <w:t>.</w:t>
      </w:r>
      <w:r w:rsidRPr="00DB02D5">
        <w:t xml:space="preserve"> </w:t>
      </w:r>
    </w:p>
    <w:p w:rsidR="009E38E1" w:rsidRPr="00DB02D5" w:rsidRDefault="001E19C3" w:rsidP="00DB02D5">
      <w:pPr>
        <w:pStyle w:val="af"/>
        <w:ind w:firstLine="567"/>
        <w:jc w:val="both"/>
        <w:rPr>
          <w:shd w:val="clear" w:color="auto" w:fill="FFFFFF"/>
        </w:rPr>
      </w:pPr>
      <w:r w:rsidRPr="00DB02D5">
        <w:rPr>
          <w:shd w:val="clear" w:color="auto" w:fill="FFFFFF"/>
        </w:rPr>
        <w:t xml:space="preserve">Золотыми медалями «За  особые успехи в учении» награждены  37 выпускников. 5 выпускников школ района были награждены  Почетным знаком Губернатора «За отличие в учебе». </w:t>
      </w:r>
    </w:p>
    <w:p w:rsidR="001E19C3" w:rsidRPr="00DB02D5" w:rsidRDefault="001E19C3" w:rsidP="00DB02D5">
      <w:pPr>
        <w:pStyle w:val="af"/>
        <w:ind w:firstLine="567"/>
        <w:jc w:val="both"/>
      </w:pPr>
      <w:r w:rsidRPr="00DB02D5">
        <w:t>В 10-е классы в 2015-2016  учебном году зачислено 254 человека, из них в школы города - 205</w:t>
      </w:r>
      <w:r w:rsidR="009E38E1" w:rsidRPr="00DB02D5">
        <w:t xml:space="preserve"> человек, </w:t>
      </w:r>
      <w:r w:rsidRPr="00DB02D5">
        <w:t xml:space="preserve">в сельские школы - 49  человек. Программы профильного обучения осваивают  155 учащихся 10-х классов, что составляет 56 %. </w:t>
      </w:r>
    </w:p>
    <w:p w:rsidR="001E19C3" w:rsidRPr="00DB02D5" w:rsidRDefault="001E19C3" w:rsidP="00DB02D5">
      <w:pPr>
        <w:pStyle w:val="af"/>
        <w:ind w:firstLine="567"/>
        <w:jc w:val="both"/>
      </w:pPr>
      <w:r w:rsidRPr="00DB02D5">
        <w:t>В 2015- 2016  учебном</w:t>
      </w:r>
      <w:r w:rsidR="00CF320A" w:rsidRPr="00DB02D5">
        <w:t xml:space="preserve"> году в 11-х классах обучается</w:t>
      </w:r>
      <w:r w:rsidRPr="00DB02D5">
        <w:t xml:space="preserve"> 235  человек. Всего на старшей ступени среднего общего образования обучается  489  учащихся.</w:t>
      </w:r>
    </w:p>
    <w:p w:rsidR="00870A62" w:rsidRPr="00DB02D5" w:rsidRDefault="00870A62" w:rsidP="00DB02D5">
      <w:pPr>
        <w:pStyle w:val="af"/>
        <w:ind w:firstLine="567"/>
        <w:jc w:val="both"/>
      </w:pPr>
      <w:r w:rsidRPr="00DB02D5">
        <w:lastRenderedPageBreak/>
        <w:t xml:space="preserve">Профильное обучение организовано в восьми базовых и средних школах города Пугачёва и Пугачёвского района: МОУ СОШ №1, №2, №3, №5,№13, №14.Наиболее востребованные профили обучения на 2014-2015  учебный год: физико- математический. </w:t>
      </w:r>
    </w:p>
    <w:p w:rsidR="00870A62" w:rsidRPr="00DB02D5" w:rsidRDefault="00870A62" w:rsidP="00DB02D5">
      <w:pPr>
        <w:pStyle w:val="af"/>
        <w:ind w:firstLine="567"/>
        <w:jc w:val="both"/>
      </w:pPr>
      <w:r w:rsidRPr="00DB02D5">
        <w:t>На 01.09.2014 обеспеченность образовательных учреждений современными компьютерами составляет 629 (1 компьютер приходится 12 учащихся), мультимедийных проекторов - 193 интерактивных досок - 92.</w:t>
      </w:r>
    </w:p>
    <w:p w:rsidR="001E19C3" w:rsidRPr="00DB02D5" w:rsidRDefault="00870A62" w:rsidP="00DB02D5">
      <w:pPr>
        <w:pStyle w:val="af"/>
        <w:ind w:firstLine="567"/>
        <w:jc w:val="both"/>
        <w:rPr>
          <w:sz w:val="28"/>
          <w:szCs w:val="28"/>
        </w:rPr>
      </w:pPr>
      <w:r w:rsidRPr="00DB02D5">
        <w:t>Все общеобразовательные учреждения подключены к сети Интернет.</w:t>
      </w:r>
    </w:p>
    <w:p w:rsidR="009E38E1" w:rsidRPr="00DB02D5" w:rsidRDefault="001E19C3" w:rsidP="00DB02D5">
      <w:pPr>
        <w:pStyle w:val="af"/>
        <w:ind w:firstLine="567"/>
        <w:jc w:val="both"/>
      </w:pPr>
      <w:r w:rsidRPr="00DB02D5">
        <w:t xml:space="preserve">На противопожарные мероприятия израсходовано 686,7 тыс.руб, антитеррористические </w:t>
      </w:r>
      <w:r w:rsidR="00870A62" w:rsidRPr="00DB02D5">
        <w:t>мероприятия – 514,7 тыс.руб., ремонтные работы 1514,0 тыс. руб.</w:t>
      </w:r>
      <w:r w:rsidR="009E38E1" w:rsidRPr="00DB02D5">
        <w:rPr>
          <w:sz w:val="28"/>
          <w:szCs w:val="28"/>
        </w:rPr>
        <w:t xml:space="preserve"> </w:t>
      </w:r>
      <w:r w:rsidR="009E38E1" w:rsidRPr="00DB02D5">
        <w:t xml:space="preserve">В 32 образовательных  учреждениях проведен монтаж объектового оборудования системы передачи сигнала пожарной тревоги на ПАК «Стрелец-Мониторинг» </w:t>
      </w:r>
    </w:p>
    <w:p w:rsidR="00870A62" w:rsidRPr="00DB02D5" w:rsidRDefault="00870A62" w:rsidP="00DB02D5">
      <w:pPr>
        <w:pStyle w:val="af"/>
        <w:ind w:firstLine="567"/>
        <w:jc w:val="both"/>
        <w:rPr>
          <w:rFonts w:eastAsia="Lucida Sans Unicode"/>
        </w:rPr>
      </w:pPr>
      <w:r w:rsidRPr="00DB02D5">
        <w:t>Все  образовательные учреждения готовы к новому 2015-2016 учебному году и отопительному периоду. Для подготовки образовательных учреждений к работе в осенне-зимний отопительный период 2014-2015гг израсходовано денежных средств в сумме 935</w:t>
      </w:r>
      <w:r w:rsidRPr="00DB02D5">
        <w:rPr>
          <w:lang w:eastAsia="ar-SA"/>
        </w:rPr>
        <w:t xml:space="preserve">,0 </w:t>
      </w:r>
      <w:r w:rsidRPr="00DB02D5">
        <w:t>тыс. руб.</w:t>
      </w:r>
      <w:r w:rsidRPr="00DB02D5">
        <w:rPr>
          <w:rFonts w:eastAsia="Lucida Sans Unicode"/>
        </w:rPr>
        <w:t xml:space="preserve"> </w:t>
      </w:r>
    </w:p>
    <w:p w:rsidR="001E19C3" w:rsidRPr="00DB02D5" w:rsidRDefault="001E19C3" w:rsidP="00DB02D5">
      <w:pPr>
        <w:spacing w:after="0" w:line="240" w:lineRule="auto"/>
        <w:ind w:firstLine="567"/>
        <w:jc w:val="center"/>
        <w:rPr>
          <w:rFonts w:ascii="Times New Roman" w:eastAsia="Times New Roman" w:hAnsi="Times New Roman" w:cs="Times New Roman"/>
          <w:b/>
          <w:sz w:val="24"/>
          <w:szCs w:val="24"/>
          <w:lang w:eastAsia="ru-RU"/>
        </w:rPr>
      </w:pPr>
    </w:p>
    <w:p w:rsidR="004C02AC" w:rsidRPr="00DB02D5" w:rsidRDefault="009C7D96"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Культура</w:t>
      </w:r>
    </w:p>
    <w:p w:rsidR="004D7E44" w:rsidRPr="00DB02D5" w:rsidRDefault="004D7E44" w:rsidP="00DB02D5">
      <w:pPr>
        <w:pStyle w:val="af"/>
        <w:ind w:firstLine="709"/>
        <w:jc w:val="both"/>
        <w:rPr>
          <w:b/>
        </w:rPr>
      </w:pPr>
      <w:r w:rsidRPr="00DB02D5">
        <w:t>За отчетный период 2015 года отдел культуры администрации Пугачевского муниципального района и все учреждения культуры осуществляли свою деятельность в соответствии с планами работы.</w:t>
      </w:r>
    </w:p>
    <w:p w:rsidR="004D7E44" w:rsidRPr="00DB02D5" w:rsidRDefault="004D7E44" w:rsidP="00DB02D5">
      <w:pPr>
        <w:pStyle w:val="af"/>
        <w:ind w:firstLine="709"/>
        <w:jc w:val="both"/>
        <w:rPr>
          <w:rFonts w:eastAsia="Calibri"/>
        </w:rPr>
      </w:pPr>
      <w:r w:rsidRPr="00DB02D5">
        <w:rPr>
          <w:rFonts w:eastAsia="Calibri"/>
        </w:rPr>
        <w:t>Отдел культуры администрации Пугачевского муниципального района располагает следующей сетью учреждений культуры:</w:t>
      </w:r>
    </w:p>
    <w:p w:rsidR="004D7E44" w:rsidRPr="00DB02D5" w:rsidRDefault="004D7E44" w:rsidP="00DB02D5">
      <w:pPr>
        <w:pStyle w:val="af"/>
        <w:ind w:firstLine="709"/>
        <w:jc w:val="both"/>
        <w:rPr>
          <w:rFonts w:eastAsia="Calibri"/>
        </w:rPr>
      </w:pPr>
      <w:r w:rsidRPr="00DB02D5">
        <w:rPr>
          <w:rFonts w:eastAsia="Calibri"/>
        </w:rPr>
        <w:t xml:space="preserve">- МУК «Центральная клубная система Пугачевского района»; </w:t>
      </w:r>
    </w:p>
    <w:p w:rsidR="004D7E44" w:rsidRPr="00DB02D5" w:rsidRDefault="004D7E44" w:rsidP="00DB02D5">
      <w:pPr>
        <w:pStyle w:val="af"/>
        <w:ind w:firstLine="709"/>
        <w:jc w:val="both"/>
      </w:pPr>
      <w:r w:rsidRPr="00DB02D5">
        <w:t>- МОУ ДОД «Детская школа искусств города Пугачёва»;</w:t>
      </w:r>
    </w:p>
    <w:p w:rsidR="004D7E44" w:rsidRPr="00DB02D5" w:rsidRDefault="004D7E44" w:rsidP="00DB02D5">
      <w:pPr>
        <w:pStyle w:val="af"/>
        <w:ind w:firstLine="709"/>
        <w:jc w:val="both"/>
      </w:pPr>
      <w:r w:rsidRPr="00DB02D5">
        <w:rPr>
          <w:rFonts w:eastAsia="Calibri"/>
        </w:rPr>
        <w:t xml:space="preserve">- МУК </w:t>
      </w:r>
      <w:r w:rsidRPr="00DB02D5">
        <w:t>«Пугачевский краеведческий музей имени К.И.Журавлева»;</w:t>
      </w:r>
    </w:p>
    <w:p w:rsidR="004D7E44" w:rsidRPr="00DB02D5" w:rsidRDefault="004D7E44" w:rsidP="00DB02D5">
      <w:pPr>
        <w:pStyle w:val="af"/>
        <w:ind w:firstLine="709"/>
        <w:jc w:val="both"/>
      </w:pPr>
      <w:r w:rsidRPr="00DB02D5">
        <w:t>- МУК «Пугачевский мемориальный Дом-музей В.И.Чапаева»;</w:t>
      </w:r>
    </w:p>
    <w:p w:rsidR="004D7E44" w:rsidRPr="00DB02D5" w:rsidRDefault="004D7E44" w:rsidP="00DB02D5">
      <w:pPr>
        <w:pStyle w:val="af"/>
        <w:ind w:firstLine="709"/>
        <w:jc w:val="both"/>
      </w:pPr>
      <w:r w:rsidRPr="00DB02D5">
        <w:t>- МУК «Пугачевская районная межпоселенческая библиотека».</w:t>
      </w:r>
    </w:p>
    <w:p w:rsidR="004D7E44" w:rsidRPr="00DB02D5" w:rsidRDefault="004D7E44" w:rsidP="00DB02D5">
      <w:pPr>
        <w:pStyle w:val="af"/>
        <w:ind w:firstLine="709"/>
        <w:jc w:val="both"/>
        <w:rPr>
          <w:rFonts w:eastAsia="Calibri"/>
        </w:rPr>
      </w:pPr>
      <w:r w:rsidRPr="00DB02D5">
        <w:rPr>
          <w:rFonts w:eastAsia="Calibri"/>
        </w:rPr>
        <w:t xml:space="preserve">В состав </w:t>
      </w:r>
      <w:r w:rsidRPr="00DB02D5">
        <w:rPr>
          <w:rFonts w:eastAsia="Calibri"/>
          <w:b/>
        </w:rPr>
        <w:t>МУК «Централизованная клубная система Пугачевского района»</w:t>
      </w:r>
      <w:r w:rsidRPr="00DB02D5">
        <w:rPr>
          <w:rFonts w:eastAsia="Calibri"/>
        </w:rPr>
        <w:t xml:space="preserve"> входят следующие территориально-обособленные подразделения:</w:t>
      </w:r>
    </w:p>
    <w:p w:rsidR="004D7E44" w:rsidRPr="00DB02D5" w:rsidRDefault="004D7E44" w:rsidP="00DB02D5">
      <w:pPr>
        <w:pStyle w:val="af"/>
        <w:ind w:firstLine="709"/>
        <w:jc w:val="both"/>
        <w:rPr>
          <w:rFonts w:eastAsia="Calibri"/>
        </w:rPr>
      </w:pPr>
      <w:r w:rsidRPr="00DB02D5">
        <w:rPr>
          <w:rFonts w:eastAsia="Calibri"/>
        </w:rPr>
        <w:t>- городской Дом культуры;</w:t>
      </w:r>
    </w:p>
    <w:p w:rsidR="004D7E44" w:rsidRPr="00DB02D5" w:rsidRDefault="004D7E44" w:rsidP="00DB02D5">
      <w:pPr>
        <w:pStyle w:val="af"/>
        <w:ind w:firstLine="709"/>
        <w:jc w:val="both"/>
        <w:rPr>
          <w:rFonts w:eastAsia="Calibri"/>
        </w:rPr>
      </w:pPr>
      <w:r w:rsidRPr="00DB02D5">
        <w:rPr>
          <w:rFonts w:eastAsia="Calibri"/>
        </w:rPr>
        <w:t>- Дом культуры п.Пугачевский;</w:t>
      </w:r>
    </w:p>
    <w:p w:rsidR="004D7E44" w:rsidRPr="00DB02D5" w:rsidRDefault="004D7E44" w:rsidP="00DB02D5">
      <w:pPr>
        <w:pStyle w:val="af"/>
        <w:ind w:firstLine="709"/>
        <w:jc w:val="both"/>
        <w:rPr>
          <w:rFonts w:eastAsia="Calibri"/>
        </w:rPr>
      </w:pPr>
      <w:r w:rsidRPr="00DB02D5">
        <w:rPr>
          <w:rFonts w:eastAsia="Calibri"/>
        </w:rPr>
        <w:t>- городские клубы – 2;</w:t>
      </w:r>
    </w:p>
    <w:p w:rsidR="004D7E44" w:rsidRPr="00DB02D5" w:rsidRDefault="004D7E44" w:rsidP="00DB02D5">
      <w:pPr>
        <w:pStyle w:val="af"/>
        <w:ind w:firstLine="709"/>
        <w:jc w:val="both"/>
        <w:rPr>
          <w:rFonts w:eastAsia="Calibri"/>
        </w:rPr>
      </w:pPr>
      <w:r w:rsidRPr="00DB02D5">
        <w:rPr>
          <w:rFonts w:eastAsia="Calibri"/>
        </w:rPr>
        <w:t>- сельские Дома культуры – 23;</w:t>
      </w:r>
    </w:p>
    <w:p w:rsidR="004D7E44" w:rsidRPr="00DB02D5" w:rsidRDefault="004D7E44" w:rsidP="00DB02D5">
      <w:pPr>
        <w:pStyle w:val="af"/>
        <w:ind w:firstLine="709"/>
        <w:jc w:val="both"/>
        <w:rPr>
          <w:rFonts w:eastAsia="Calibri"/>
        </w:rPr>
      </w:pPr>
      <w:r w:rsidRPr="00DB02D5">
        <w:rPr>
          <w:rFonts w:eastAsia="Calibri"/>
        </w:rPr>
        <w:t>- сельские  клубы – 2;</w:t>
      </w:r>
    </w:p>
    <w:p w:rsidR="004D7E44" w:rsidRPr="00DB02D5" w:rsidRDefault="004D7E44" w:rsidP="00DB02D5">
      <w:pPr>
        <w:pStyle w:val="af"/>
        <w:ind w:firstLine="709"/>
        <w:jc w:val="both"/>
        <w:rPr>
          <w:rFonts w:eastAsia="Calibri"/>
        </w:rPr>
      </w:pPr>
      <w:r w:rsidRPr="00DB02D5">
        <w:rPr>
          <w:rFonts w:eastAsia="Calibri"/>
        </w:rPr>
        <w:t>- городской Центр досуга  (на базе парка культуры и отдыха);</w:t>
      </w:r>
    </w:p>
    <w:p w:rsidR="004D7E44" w:rsidRPr="00DB02D5" w:rsidRDefault="004D7E44" w:rsidP="00DB02D5">
      <w:pPr>
        <w:pStyle w:val="af"/>
        <w:ind w:firstLine="709"/>
        <w:jc w:val="both"/>
        <w:rPr>
          <w:rFonts w:eastAsia="Calibri"/>
        </w:rPr>
      </w:pPr>
      <w:r w:rsidRPr="00DB02D5">
        <w:rPr>
          <w:rFonts w:eastAsia="Calibri"/>
        </w:rPr>
        <w:t>- АКБ-1;</w:t>
      </w:r>
    </w:p>
    <w:p w:rsidR="004D7E44" w:rsidRPr="00DB02D5" w:rsidRDefault="004D7E44" w:rsidP="00DB02D5">
      <w:pPr>
        <w:pStyle w:val="af"/>
        <w:ind w:firstLine="709"/>
        <w:jc w:val="both"/>
        <w:rPr>
          <w:rFonts w:eastAsia="Calibri"/>
        </w:rPr>
      </w:pPr>
      <w:r w:rsidRPr="00DB02D5">
        <w:rPr>
          <w:rFonts w:eastAsia="Calibri"/>
        </w:rPr>
        <w:t>- АКБ -2;</w:t>
      </w:r>
    </w:p>
    <w:p w:rsidR="004D7E44" w:rsidRPr="00DB02D5" w:rsidRDefault="004D7E44" w:rsidP="00DB02D5">
      <w:pPr>
        <w:pStyle w:val="af"/>
        <w:ind w:firstLine="709"/>
        <w:jc w:val="both"/>
        <w:rPr>
          <w:rFonts w:eastAsia="Calibri"/>
        </w:rPr>
      </w:pPr>
      <w:r w:rsidRPr="00DB02D5">
        <w:rPr>
          <w:rFonts w:eastAsia="Calibri"/>
        </w:rPr>
        <w:t>- киноцентр (20 киноустановок).</w:t>
      </w:r>
    </w:p>
    <w:p w:rsidR="004D7E44" w:rsidRPr="00DB02D5" w:rsidRDefault="004D7E44" w:rsidP="00DB02D5">
      <w:pPr>
        <w:pStyle w:val="af"/>
        <w:ind w:firstLine="709"/>
        <w:jc w:val="both"/>
        <w:rPr>
          <w:rFonts w:eastAsia="Calibri"/>
        </w:rPr>
      </w:pPr>
      <w:r w:rsidRPr="00DB02D5">
        <w:rPr>
          <w:rFonts w:eastAsia="Calibri"/>
        </w:rPr>
        <w:t>За отчетный период проведено 5425 культурно-массовых мероприятий, их посетило 228128 человек.</w:t>
      </w:r>
    </w:p>
    <w:p w:rsidR="004D7E44" w:rsidRPr="00DB02D5" w:rsidRDefault="004D7E44" w:rsidP="00DB02D5">
      <w:pPr>
        <w:pStyle w:val="af"/>
        <w:ind w:firstLine="709"/>
        <w:jc w:val="both"/>
        <w:rPr>
          <w:rFonts w:eastAsia="Calibri"/>
        </w:rPr>
      </w:pPr>
      <w:r w:rsidRPr="00DB02D5">
        <w:rPr>
          <w:rFonts w:eastAsia="Calibri"/>
        </w:rPr>
        <w:t>Для детей были проведены 1853 мероприятия, их посетили 42048 человек, для молодежи –2293 мероприятия, их посетили28658 человек.</w:t>
      </w:r>
    </w:p>
    <w:p w:rsidR="004D7E44" w:rsidRPr="00DB02D5" w:rsidRDefault="004D7E44" w:rsidP="00DB02D5">
      <w:pPr>
        <w:pStyle w:val="af"/>
        <w:ind w:firstLine="709"/>
        <w:jc w:val="both"/>
        <w:rPr>
          <w:rFonts w:eastAsia="Calibri"/>
        </w:rPr>
      </w:pPr>
      <w:r w:rsidRPr="00DB02D5">
        <w:rPr>
          <w:rFonts w:eastAsia="Calibri"/>
        </w:rPr>
        <w:t>На базе городских и сельских Домов культуры и клубов работают 369 клубных формирований с численностью 3999 человек.</w:t>
      </w:r>
    </w:p>
    <w:p w:rsidR="004D7E44" w:rsidRPr="00DB02D5" w:rsidRDefault="004D7E44" w:rsidP="00DB02D5">
      <w:pPr>
        <w:pStyle w:val="af"/>
        <w:ind w:firstLine="709"/>
        <w:jc w:val="both"/>
        <w:rPr>
          <w:rFonts w:eastAsia="Calibri"/>
        </w:rPr>
      </w:pPr>
      <w:r w:rsidRPr="00DB02D5">
        <w:rPr>
          <w:rFonts w:eastAsia="Calibri"/>
        </w:rPr>
        <w:t>Из них - 245 кружков  самодеятельного художественного творчества  с численностью 2807 человек и 124 любительских объединений с численностью 1192 человека.</w:t>
      </w:r>
    </w:p>
    <w:p w:rsidR="004D7E44" w:rsidRPr="00DB02D5" w:rsidRDefault="004D7E44" w:rsidP="00DB02D5">
      <w:pPr>
        <w:pStyle w:val="af"/>
        <w:ind w:firstLine="709"/>
        <w:jc w:val="both"/>
        <w:rPr>
          <w:rFonts w:eastAsia="Calibri"/>
        </w:rPr>
      </w:pPr>
      <w:r w:rsidRPr="00DB02D5">
        <w:rPr>
          <w:rFonts w:eastAsia="Calibri"/>
        </w:rPr>
        <w:t>В учреждениях культуры Пугачевского муниципального района 23 творческих коллектива имеют звание «Народный самодеятельный коллектив».</w:t>
      </w:r>
    </w:p>
    <w:p w:rsidR="004D7E44" w:rsidRPr="00DB02D5" w:rsidRDefault="004D7E44" w:rsidP="00DB02D5">
      <w:pPr>
        <w:pStyle w:val="af"/>
        <w:ind w:firstLine="709"/>
        <w:jc w:val="both"/>
        <w:rPr>
          <w:lang w:eastAsia="ar-SA"/>
        </w:rPr>
      </w:pPr>
      <w:r w:rsidRPr="00DB02D5">
        <w:rPr>
          <w:rFonts w:eastAsia="Calibri"/>
        </w:rPr>
        <w:t>Во всех клубных учреждениях района проводились календарные праздники: Новый год, Рождество, День защитников Отечества, Международный женский день, Масленица, День космонавтики, День весны и труда, День памяти и скорби и другие. В торжественной обстановке был закрыт Год культуры и открыт Год литературы. В День работников культуры состоялся праздничный концерт и КВН среди культработников. Красочно и запоминаемо прошли мероприятия, посвящённые Дню Победы в ВОВ,</w:t>
      </w:r>
      <w:r w:rsidRPr="00DB02D5">
        <w:rPr>
          <w:lang w:eastAsia="ar-SA"/>
        </w:rPr>
        <w:t xml:space="preserve">II районный фестиваль поэзии </w:t>
      </w:r>
      <w:r w:rsidRPr="00DB02D5">
        <w:rPr>
          <w:lang w:eastAsia="ar-SA"/>
        </w:rPr>
        <w:lastRenderedPageBreak/>
        <w:t>«Содружество сердец»,I районный фестиваль-конкурс детских театральных коллективов и коллективов художественного слова«Балаганчик», посвященный памяти актера и режиссера ГДК В.А.Катанаенко, областной конкурс ведущих игровых программ «Мастера хорошего настроения», турслет работников культуры, фестиваль народной песни «Песня на крыльях души».</w:t>
      </w:r>
    </w:p>
    <w:p w:rsidR="004D7E44" w:rsidRPr="00DB02D5" w:rsidRDefault="004D7E44" w:rsidP="00DB02D5">
      <w:pPr>
        <w:pStyle w:val="af"/>
        <w:ind w:firstLine="709"/>
        <w:jc w:val="both"/>
        <w:rPr>
          <w:lang w:eastAsia="ar-SA"/>
        </w:rPr>
      </w:pPr>
      <w:r w:rsidRPr="00DB02D5">
        <w:rPr>
          <w:lang w:eastAsia="ar-SA"/>
        </w:rPr>
        <w:t xml:space="preserve">За 2015 год творческие коллективы приняли участие в 76 международных,  всероссийских и областных конкурсах и фестивалях. </w:t>
      </w:r>
    </w:p>
    <w:p w:rsidR="004D7E44" w:rsidRPr="00DB02D5" w:rsidRDefault="004D7E44" w:rsidP="00DB02D5">
      <w:pPr>
        <w:pStyle w:val="af"/>
        <w:ind w:firstLine="709"/>
        <w:jc w:val="both"/>
        <w:rPr>
          <w:rFonts w:eastAsia="Calibri"/>
        </w:rPr>
      </w:pPr>
      <w:r w:rsidRPr="00DB02D5">
        <w:rPr>
          <w:rFonts w:eastAsia="Calibri"/>
        </w:rPr>
        <w:t>Творческие коллективы всех Домов культуры тесно сотрудничают со специалистами киноцентра, библиотек, музеев, педагогическими коллективами школ и социальными работниками, привлекая их к участию в работе клубных формирований.</w:t>
      </w:r>
    </w:p>
    <w:p w:rsidR="004D7E44" w:rsidRPr="00DB02D5" w:rsidRDefault="004D7E44" w:rsidP="00DB02D5">
      <w:pPr>
        <w:pStyle w:val="af"/>
        <w:ind w:firstLine="709"/>
        <w:jc w:val="both"/>
        <w:rPr>
          <w:rFonts w:eastAsia="Calibri"/>
        </w:rPr>
      </w:pPr>
      <w:r w:rsidRPr="00DB02D5">
        <w:rPr>
          <w:rFonts w:eastAsia="Calibri"/>
        </w:rPr>
        <w:t>В районе 20 киноустановок, но из них работает только – 1. Во многих Домах культуры имеются видеопроекторы, которые используют при проведении информационно-просветительных мероприятий: тематических лекториях о здоровом образе жизни, встреч с представителями правоохранительных органов, круглых столов и акций.</w:t>
      </w:r>
    </w:p>
    <w:p w:rsidR="004D7E44" w:rsidRPr="00DB02D5" w:rsidRDefault="004D7E44" w:rsidP="00DB02D5">
      <w:pPr>
        <w:pStyle w:val="af"/>
        <w:ind w:firstLine="709"/>
        <w:jc w:val="both"/>
        <w:rPr>
          <w:rFonts w:eastAsia="Calibri"/>
        </w:rPr>
      </w:pPr>
      <w:r w:rsidRPr="00DB02D5">
        <w:rPr>
          <w:rFonts w:eastAsia="Calibri"/>
        </w:rPr>
        <w:t>В настоящее время 18 Домов культуры имеют мультимедийные установки, которые используют для проведения информационно-просветительских и культурно-досуговых мероприятий.</w:t>
      </w:r>
    </w:p>
    <w:p w:rsidR="004D7E44" w:rsidRPr="00DB02D5" w:rsidRDefault="004D7E44" w:rsidP="00DB02D5">
      <w:pPr>
        <w:pStyle w:val="af"/>
        <w:ind w:firstLine="709"/>
        <w:jc w:val="both"/>
        <w:rPr>
          <w:bCs/>
        </w:rPr>
      </w:pPr>
      <w:r w:rsidRPr="00DB02D5">
        <w:t>В Детской школе искусств города Пугачёва на 6 отделениях обучается 430 человек. Учащиеся и преподаватели школы принимают активное участие</w:t>
      </w:r>
      <w:r w:rsidR="00BD6BF8">
        <w:t xml:space="preserve"> в</w:t>
      </w:r>
      <w:r w:rsidRPr="00DB02D5">
        <w:t xml:space="preserve"> международных, всероссийских, областных конкурсах и фестивалях, в городских и районных мероприятиях, проводят концерты и выставки. Наиболее значимыми стали мероприятия: открытие стационарной выставки детских рисунков в МФЦ, выставки работ учащихся художественного отделения «Иллюстрации к произведениям писателей-классиков», концерт учащихся фортепианного отделения  «Дарите детям музыку», </w:t>
      </w:r>
      <w:r w:rsidRPr="00DB02D5">
        <w:rPr>
          <w:bCs/>
        </w:rPr>
        <w:t>поездка учащихся школы в Саратовскую областную Думу на открытие выставки к 70-летию Великой Победы. Создан новый проект «Мир глазами детей». Открыт свой школьный сайт, куда выставляются все школьные новости.</w:t>
      </w:r>
    </w:p>
    <w:p w:rsidR="004D7E44" w:rsidRPr="00DB02D5" w:rsidRDefault="004D7E44" w:rsidP="00DB02D5">
      <w:pPr>
        <w:pStyle w:val="af"/>
        <w:ind w:firstLine="709"/>
        <w:jc w:val="both"/>
      </w:pPr>
      <w:r w:rsidRPr="00DB02D5">
        <w:t>В городе Пугачеве осуществляют свою деятельность 2 музея:</w:t>
      </w:r>
    </w:p>
    <w:p w:rsidR="004D7E44" w:rsidRPr="00DB02D5" w:rsidRDefault="004D7E44" w:rsidP="00DB02D5">
      <w:pPr>
        <w:pStyle w:val="af"/>
        <w:ind w:firstLine="709"/>
        <w:jc w:val="both"/>
      </w:pPr>
      <w:r w:rsidRPr="00DB02D5">
        <w:t>- муниципальное учреждение культуры «Пугачёвский краеведческий музей имени К.И.Журавлёва»;</w:t>
      </w:r>
    </w:p>
    <w:p w:rsidR="004D7E44" w:rsidRPr="00DB02D5" w:rsidRDefault="004D7E44" w:rsidP="00DB02D5">
      <w:pPr>
        <w:pStyle w:val="af"/>
        <w:ind w:firstLine="709"/>
        <w:jc w:val="both"/>
      </w:pPr>
      <w:r w:rsidRPr="00DB02D5">
        <w:t>- муниципальное учреждение культуры «Пугачёвский мемориальный Дом-музей В.И.Чапаева».</w:t>
      </w:r>
    </w:p>
    <w:p w:rsidR="004D7E44" w:rsidRPr="00DB02D5" w:rsidRDefault="004D7E44" w:rsidP="00DB02D5">
      <w:pPr>
        <w:pStyle w:val="af"/>
        <w:ind w:firstLine="709"/>
        <w:jc w:val="both"/>
      </w:pPr>
      <w:r w:rsidRPr="00DB02D5">
        <w:t xml:space="preserve">Основной фонд Пугачевского краеведческого музея им. К.И. Журавлева насчитывает 30005 тыс. единиц хранения, в постоянных экспозициях представлено 29% основного фонда, в выставочной деятельности ежегодно используется 30% основного фонда. </w:t>
      </w:r>
    </w:p>
    <w:p w:rsidR="004D7E44" w:rsidRPr="00DB02D5" w:rsidRDefault="004D7E44" w:rsidP="00DB02D5">
      <w:pPr>
        <w:pStyle w:val="af"/>
        <w:ind w:firstLine="709"/>
        <w:jc w:val="both"/>
      </w:pPr>
      <w:r w:rsidRPr="00DB02D5">
        <w:t>Основной фонд МУК «Пугачевский мемориальный Дом-музей В.И. Чапаева» насчитывает 5230 тыс. единиц хранения, в постоянных экспозициях представлено 20% основного фонда, в выставочной деятельности ежегодно используется 50% основного фонда.</w:t>
      </w:r>
    </w:p>
    <w:p w:rsidR="004D7E44" w:rsidRPr="00DB02D5" w:rsidRDefault="004D7E44" w:rsidP="00DB02D5">
      <w:pPr>
        <w:pStyle w:val="af"/>
        <w:ind w:firstLine="709"/>
        <w:jc w:val="both"/>
      </w:pPr>
      <w:r w:rsidRPr="00DB02D5">
        <w:t>Сотрудниками Пугачевского краеведческого музея имени К.И.Журавлева проводится большая работа по охране и сохранению объектов культурного наследия. В научных журналах публикуются исследовательские работы, в СМИ – статьи, рассказывающие об истории родного края.  Музей посещают не только жители нашего района, но и гости из Балаково, Тольятти, Хвалынска, Вольска, отдыхающие в санатории «Пугачевский». Музей проводит большую патриотическую работу. Для школьников проводятся тематико-экспозиционные вечера, на которые приглашаются ветераны Великой Отечественной войны, труженики тыла, участники локальных войн. Сотрудники музея для детей-инвалидов-колясочников проводят выездные экскурсии по программе «Мир вокруг нас», для воспитанников детских садов организованы выездные экскурсии. Работают туристические маршруты: «Святые места Иргиза. История и современность», «Башкиры Заволжья. Дружба с великим писателем Л.Н.Толстым», что способствует развитию культурно-познавательного туризма.  Музей сотрудничает с туристическими фирмами «Ирис», «Волга-Тур».</w:t>
      </w:r>
    </w:p>
    <w:p w:rsidR="004D7E44" w:rsidRPr="00DB02D5" w:rsidRDefault="004D7E44" w:rsidP="00DB02D5">
      <w:pPr>
        <w:pStyle w:val="af"/>
        <w:ind w:firstLine="709"/>
        <w:jc w:val="both"/>
      </w:pPr>
      <w:r w:rsidRPr="00DB02D5">
        <w:t xml:space="preserve">МУК «Пугачёвский краеведческий музей имени К.И.Журавлёва» принимал участие в грантах с проектом «Башкиры Заволжья. Дружба с великим русским писателем Л.Н. Толстым». Грантодающие организации: фонд «Русский мир», «Благотворительный фонд Потанина», «Литературный след». </w:t>
      </w:r>
    </w:p>
    <w:p w:rsidR="004D7E44" w:rsidRPr="00DB02D5" w:rsidRDefault="004D7E44" w:rsidP="00DB02D5">
      <w:pPr>
        <w:pStyle w:val="af"/>
        <w:ind w:firstLine="709"/>
        <w:jc w:val="both"/>
      </w:pPr>
      <w:r w:rsidRPr="00DB02D5">
        <w:lastRenderedPageBreak/>
        <w:t>Были открыты выставки: «А.Н. Толстой – наш земляк», «Разорванное кольцо», «Минувших лет святая память», «Время выбрало нас», «У войны не женское лицо», «Пугачевские татары-мишари», «Ю.А. Гагарин – первый космонавт Земли», «Нам снег апреля опалил виски», «Жизнь яркими красками…». 6 мая 2015 г.  состоялось открытие мемориального зала памяти «Прадеды, деды-солдаты Победы», в котором представлено около тысячи экспонатов, рассказывающих о четырехстах пугачевцах, участниках боевых и трудовых действий. Особый интерес представляют награды, фотографии, документы и письма участников Великой Отечественной войны.</w:t>
      </w:r>
    </w:p>
    <w:p w:rsidR="004D7E44" w:rsidRPr="00DB02D5" w:rsidRDefault="004D7E44" w:rsidP="00DB02D5">
      <w:pPr>
        <w:pStyle w:val="af"/>
        <w:ind w:firstLine="709"/>
        <w:jc w:val="both"/>
      </w:pPr>
      <w:r w:rsidRPr="00DB02D5">
        <w:t>В сентябре музей принял участие во Всероссийской туристской премии «Маршрут года» с двумя проектами «Святые места Иргиза. История и современность» и сельским туристическим маршрутом «Башкиры Заволжья. Дружба с великим русским писателем Л.Н. Толстым</w:t>
      </w:r>
    </w:p>
    <w:p w:rsidR="004D7E44" w:rsidRPr="00DB02D5" w:rsidRDefault="004D7E44" w:rsidP="00DB02D5">
      <w:pPr>
        <w:pStyle w:val="af"/>
        <w:ind w:firstLine="709"/>
        <w:jc w:val="both"/>
        <w:rPr>
          <w:rFonts w:eastAsiaTheme="minorHAnsi"/>
        </w:rPr>
      </w:pPr>
      <w:r w:rsidRPr="00DB02D5">
        <w:rPr>
          <w:rFonts w:eastAsiaTheme="minorHAnsi"/>
        </w:rPr>
        <w:t>Сотрудниками муниципального учреждения культуры «Пугачевский мемориальный Дом-музей В.И.Чапаева» проводится большая работа по нравственному и патриотическому воспитанию подрастающего поколения. При музее работают 9 клубов: «Будущего воина», «Юный чапаевец», «Щит и меч», «Отечество», «Наследие», «Память» и др. В музее проходят экскурсии, встречи с интересными людьми, тематические выставки, уроки мужества.</w:t>
      </w:r>
    </w:p>
    <w:p w:rsidR="004D7E44" w:rsidRPr="00DB02D5" w:rsidRDefault="004D7E44" w:rsidP="00DB02D5">
      <w:pPr>
        <w:pStyle w:val="af"/>
        <w:ind w:firstLine="709"/>
        <w:jc w:val="both"/>
        <w:rPr>
          <w:rFonts w:eastAsiaTheme="minorHAnsi"/>
        </w:rPr>
      </w:pPr>
      <w:r w:rsidRPr="00DB02D5">
        <w:rPr>
          <w:rFonts w:eastAsiaTheme="minorHAnsi"/>
        </w:rPr>
        <w:t>Традиционными стали соревнования по настольному теннису на кубок имени В.И.Чапаева, стрельбе из АКМ в электронном тире, по пулевой стрельбе на кубок имени И.М. Плясункова лыжные пробеги, посвящённые юбилейным датам и праздникам, эстафета Памяти, праздники улиц, торжественное  вручение паспортов юным гражданам города и района, а также участие в международной акции «Ночь в музее».</w:t>
      </w:r>
    </w:p>
    <w:p w:rsidR="004D7E44" w:rsidRPr="00DB02D5" w:rsidRDefault="004D7E44" w:rsidP="00DB02D5">
      <w:pPr>
        <w:pStyle w:val="af"/>
        <w:ind w:firstLine="709"/>
        <w:jc w:val="both"/>
        <w:rPr>
          <w:rFonts w:eastAsiaTheme="minorHAnsi"/>
        </w:rPr>
      </w:pPr>
      <w:r w:rsidRPr="00DB02D5">
        <w:rPr>
          <w:rFonts w:eastAsiaTheme="minorHAnsi"/>
        </w:rPr>
        <w:t xml:space="preserve">В летний период сотрудники музея с беседами, лекциями, передвижными выставками из фондов музея посещают детские оздоровительные лагеря и пришкольные оздоровительные площадки. </w:t>
      </w:r>
    </w:p>
    <w:p w:rsidR="004D7E44" w:rsidRPr="00DB02D5" w:rsidRDefault="004D7E44" w:rsidP="00DB02D5">
      <w:pPr>
        <w:pStyle w:val="af"/>
        <w:ind w:firstLine="709"/>
        <w:jc w:val="both"/>
        <w:rPr>
          <w:rFonts w:eastAsiaTheme="minorHAnsi"/>
        </w:rPr>
      </w:pPr>
      <w:r w:rsidRPr="00DB02D5">
        <w:rPr>
          <w:rFonts w:eastAsiaTheme="minorHAnsi"/>
        </w:rPr>
        <w:t>Работает туристический маршрут «По местам легендарной 25-й чапаевской дивизии».</w:t>
      </w:r>
    </w:p>
    <w:p w:rsidR="004D7E44" w:rsidRPr="00DB02D5" w:rsidRDefault="004D7E44" w:rsidP="00DB02D5">
      <w:pPr>
        <w:pStyle w:val="af"/>
        <w:ind w:firstLine="709"/>
        <w:jc w:val="both"/>
        <w:rPr>
          <w:rFonts w:eastAsiaTheme="minorHAnsi"/>
        </w:rPr>
      </w:pPr>
      <w:r w:rsidRPr="00DB02D5">
        <w:rPr>
          <w:rFonts w:eastAsiaTheme="minorHAnsi"/>
        </w:rPr>
        <w:t xml:space="preserve">За </w:t>
      </w:r>
      <w:r w:rsidR="001634D3" w:rsidRPr="00DB02D5">
        <w:rPr>
          <w:rFonts w:eastAsiaTheme="minorHAnsi"/>
        </w:rPr>
        <w:t>2015 год</w:t>
      </w:r>
      <w:r w:rsidRPr="00DB02D5">
        <w:rPr>
          <w:rFonts w:eastAsiaTheme="minorHAnsi"/>
        </w:rPr>
        <w:t xml:space="preserve"> музей посетили около 18 тыс. человек, проведено 230 экскурсий, 105 лекций, более 30 выставок и 36 массовых мероприятий.</w:t>
      </w:r>
    </w:p>
    <w:p w:rsidR="004D7E44" w:rsidRPr="00DB02D5" w:rsidRDefault="004D7E44" w:rsidP="00DB02D5">
      <w:pPr>
        <w:pStyle w:val="af"/>
        <w:ind w:firstLine="709"/>
        <w:jc w:val="both"/>
        <w:rPr>
          <w:highlight w:val="yellow"/>
        </w:rPr>
      </w:pPr>
      <w:r w:rsidRPr="00DB02D5">
        <w:t>МУК «Пугачевская районная межпоселенческая библиотека» объединяет 32 библиотеки города и района (8 городских и 24 сельских, в т.ч. 2 детские библиотеки). Всего работников - 71, в т. ч. специалистов -51.</w:t>
      </w:r>
    </w:p>
    <w:p w:rsidR="004D7E44" w:rsidRPr="00DB02D5" w:rsidRDefault="004D7E44" w:rsidP="00DB02D5">
      <w:pPr>
        <w:pStyle w:val="af"/>
        <w:ind w:firstLine="709"/>
        <w:jc w:val="both"/>
      </w:pPr>
      <w:r w:rsidRPr="00DB02D5">
        <w:t>На базе библиотек успешно работают 39 клубов по интересам, из них количество молодежных - 11, тематика их деятельности - литературное, патриотическое, историческое, досуговое, нравственное, краеведческое направления, ЗОЖ.</w:t>
      </w:r>
    </w:p>
    <w:p w:rsidR="004D7E44" w:rsidRPr="00DB02D5" w:rsidRDefault="004D7E44" w:rsidP="00DB02D5">
      <w:pPr>
        <w:pStyle w:val="af"/>
        <w:ind w:firstLine="709"/>
        <w:jc w:val="both"/>
      </w:pPr>
      <w:r w:rsidRPr="00DB02D5">
        <w:t>В 26 библиотеках функционируют краеведческие мини-музеи. На базе центральной библиотеки действует центр межнационального общения «Вместе на одной земле», в котором представлены русская, татарская, казахская культуры.</w:t>
      </w:r>
    </w:p>
    <w:p w:rsidR="004D7E44" w:rsidRPr="00DB02D5" w:rsidRDefault="004D7E44" w:rsidP="00DB02D5">
      <w:pPr>
        <w:pStyle w:val="af"/>
        <w:ind w:firstLine="709"/>
        <w:jc w:val="both"/>
        <w:rPr>
          <w:rFonts w:eastAsiaTheme="minorHAnsi"/>
        </w:rPr>
      </w:pPr>
      <w:r w:rsidRPr="00DB02D5">
        <w:t xml:space="preserve">Читатели библиотек активно участвуют в региональных и областных  литературных конкурсах. </w:t>
      </w:r>
    </w:p>
    <w:p w:rsidR="004D7E44" w:rsidRPr="00DB02D5" w:rsidRDefault="004D7E44" w:rsidP="00DB02D5">
      <w:pPr>
        <w:pStyle w:val="af"/>
        <w:ind w:firstLine="709"/>
        <w:jc w:val="both"/>
      </w:pPr>
      <w:r w:rsidRPr="00DB02D5">
        <w:t>Для повышения квалификации библиотечных работников проведено районные семинары:</w:t>
      </w:r>
      <w:r w:rsidR="001634D3" w:rsidRPr="00DB02D5">
        <w:t xml:space="preserve"> </w:t>
      </w:r>
      <w:r w:rsidRPr="00DB02D5">
        <w:t xml:space="preserve">«Поддержка и развитие чтения: достижения и перспективы» и «Использование библиотечных сайтов в информационной работе с читателями»,«Сельская библиотека – центр информации и досуга». </w:t>
      </w:r>
    </w:p>
    <w:p w:rsidR="004D7E44" w:rsidRPr="00DB02D5" w:rsidRDefault="004D7E44" w:rsidP="00DB02D5">
      <w:pPr>
        <w:pStyle w:val="af"/>
        <w:ind w:firstLine="709"/>
        <w:jc w:val="both"/>
      </w:pPr>
      <w:r w:rsidRPr="00DB02D5">
        <w:t>Читатели библиотек активно участвуют в региональных и областных  конкурсах, таких как: «Библиотека - территория чтения», «Письмо в стихах», «Читаем Альберта Лиханова», «Когда я открываю книгу», «Лучший библиотекарь года», конкурс буктрейлеров «Читаем книги о войне» и др.</w:t>
      </w:r>
    </w:p>
    <w:p w:rsidR="004D7E44" w:rsidRPr="00DB02D5" w:rsidRDefault="004D7E44" w:rsidP="00DB02D5">
      <w:pPr>
        <w:pStyle w:val="af"/>
        <w:ind w:firstLine="709"/>
        <w:jc w:val="both"/>
      </w:pPr>
      <w:r w:rsidRPr="00DB02D5">
        <w:t>Самыми креативными мероприятиями, проведенными в библиотеках города, стали акции: «Верни улыбку в библиотеку», «Буккроссинг шагает по району», «Книги в дорогу», «Запишись в библиотеку».Запоминающимся стало мероприятие «Дары осени»- библиотечно-урожайный вернисаж</w:t>
      </w:r>
      <w:r w:rsidRPr="00DB02D5">
        <w:rPr>
          <w:rFonts w:eastAsiaTheme="minorHAnsi"/>
        </w:rPr>
        <w:t>.</w:t>
      </w:r>
    </w:p>
    <w:p w:rsidR="004D7E44" w:rsidRPr="00DB02D5" w:rsidRDefault="004D7E44" w:rsidP="00DB02D5">
      <w:pPr>
        <w:pStyle w:val="af"/>
        <w:ind w:firstLine="709"/>
        <w:jc w:val="both"/>
      </w:pPr>
      <w:r w:rsidRPr="00DB02D5">
        <w:t xml:space="preserve">Знаменательным событием в Год литературы стала презентация сборника стихов местных поэтов  «Поэтический калейдоскоп», которая прошла не только в городе, но и в районе. В цикле «Золотая полка юбиляра» прошли крупные мероприятия: «Писатели - </w:t>
      </w:r>
      <w:r w:rsidRPr="00DB02D5">
        <w:lastRenderedPageBreak/>
        <w:t>нобелевские лауреаты» - библиотека с.Рахмановка, «Я в свою ходил атаку (105 лет А.Т. Твардовскому)»- литературная композиция в библиотеке с. Успенка, «Сказка на все времена (200 лет П. Ершову)» - сказочное рандеву в библиотеке с.Старая Порубежка,«</w:t>
      </w:r>
      <w:r w:rsidRPr="00DB02D5">
        <w:rPr>
          <w:rFonts w:eastAsiaTheme="minorHAnsi"/>
        </w:rPr>
        <w:t xml:space="preserve">Песенный поэт России» - </w:t>
      </w:r>
      <w:r w:rsidRPr="00DB02D5">
        <w:t>открытый микрофон</w:t>
      </w:r>
      <w:r w:rsidRPr="00DB02D5">
        <w:rPr>
          <w:rFonts w:eastAsiaTheme="minorHAnsi"/>
        </w:rPr>
        <w:t xml:space="preserve"> к 120-летию со дня рождения С.Есенина</w:t>
      </w:r>
      <w:r w:rsidRPr="00DB02D5">
        <w:t>.</w:t>
      </w:r>
    </w:p>
    <w:p w:rsidR="004D7E44" w:rsidRPr="00DB02D5" w:rsidRDefault="004D7E44" w:rsidP="00DB02D5">
      <w:pPr>
        <w:pStyle w:val="af"/>
        <w:ind w:firstLine="709"/>
        <w:jc w:val="both"/>
      </w:pPr>
      <w:r w:rsidRPr="00DB02D5">
        <w:t>В год 70-летия Победы проведены крупномасштабные мероприятия в рамках Вахты Памяти. Библиотекари  приняли участие в акции "Посади дерево Победы!"</w:t>
      </w:r>
    </w:p>
    <w:p w:rsidR="004D7E44" w:rsidRPr="00DB02D5" w:rsidRDefault="004D7E44" w:rsidP="00DB02D5">
      <w:pPr>
        <w:pStyle w:val="af"/>
        <w:ind w:firstLine="709"/>
        <w:jc w:val="both"/>
        <w:rPr>
          <w:b/>
        </w:rPr>
      </w:pPr>
      <w:r w:rsidRPr="00DB02D5">
        <w:t xml:space="preserve">Традиционно в каждой библиотеке прошел Пушкинский день России «Поэт на все времена».Инновацией библиотечной системы стала «Библиотека на колесах», основная задача которой - обслуживание  населения больших и малых сел, проведение викторин, встреч с поэтами. В праздничные дни в городском парке была впервые организована «Библиотека под открытым небом». </w:t>
      </w:r>
    </w:p>
    <w:p w:rsidR="00963869" w:rsidRPr="00DB02D5" w:rsidRDefault="00963869" w:rsidP="00DB02D5">
      <w:pPr>
        <w:pStyle w:val="af"/>
        <w:ind w:firstLine="567"/>
        <w:jc w:val="both"/>
        <w:rPr>
          <w:rFonts w:eastAsiaTheme="minorHAnsi"/>
          <w:lang w:eastAsia="en-US"/>
        </w:rPr>
      </w:pPr>
    </w:p>
    <w:p w:rsidR="00963869" w:rsidRPr="00DB02D5" w:rsidRDefault="009C7D96"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Демография и здравоохранение</w:t>
      </w:r>
    </w:p>
    <w:p w:rsidR="00963869" w:rsidRPr="00DB02D5" w:rsidRDefault="00963869" w:rsidP="00DB02D5">
      <w:pPr>
        <w:pStyle w:val="af"/>
        <w:ind w:firstLine="567"/>
        <w:jc w:val="both"/>
      </w:pPr>
      <w:r w:rsidRPr="00DB02D5">
        <w:rPr>
          <w:b/>
        </w:rPr>
        <w:t xml:space="preserve">Демография. </w:t>
      </w:r>
      <w:r w:rsidRPr="00DB02D5">
        <w:t>Показатель рождаемости в 2015 году значительно ниже показателя 2014 г., составил 9,7 (в 2014 году – 11,8).</w:t>
      </w:r>
      <w:r w:rsidRPr="00DB02D5">
        <w:rPr>
          <w:i/>
        </w:rPr>
        <w:t xml:space="preserve"> </w:t>
      </w:r>
      <w:r w:rsidRPr="00DB02D5">
        <w:t xml:space="preserve">За 12 месяцев 2015 года зарегистрировано 580 детей (2014 г. – 704). Показатель естественной убыли населения уменьшился по сравнению с 2014 годом и составил в 2015 г. – 3,5,  в 2014  г. – 1,1.  </w:t>
      </w:r>
    </w:p>
    <w:p w:rsidR="00963869" w:rsidRPr="00DB02D5" w:rsidRDefault="00963869" w:rsidP="00DB02D5">
      <w:pPr>
        <w:pStyle w:val="af"/>
        <w:ind w:firstLine="567"/>
        <w:jc w:val="both"/>
        <w:rPr>
          <w:b/>
        </w:rPr>
      </w:pPr>
      <w:r w:rsidRPr="00DB02D5">
        <w:rPr>
          <w:u w:val="single"/>
        </w:rPr>
        <w:t>Общая смертность</w:t>
      </w:r>
      <w:r w:rsidRPr="00DB02D5">
        <w:t xml:space="preserve"> населения в 2015 году составила 13,2, на 1000 населения против 12,9 в 2014 году. Ведущими причинами смерти остаются: болезни органов кровообращения, новообразования, внешние причины (неестественные). Регистрируется некоторое снижение смертности от заболеваний органов дыхания, пищеварения, травм и отравлений.  Показатель смертности лиц трудоспособного возраста  в 2015 году составил 4,0 против 5,4 на 1000 населения в 2014 году. </w:t>
      </w:r>
    </w:p>
    <w:p w:rsidR="00963869" w:rsidRPr="00DB02D5" w:rsidRDefault="00963869" w:rsidP="00DB02D5">
      <w:pPr>
        <w:pStyle w:val="af"/>
        <w:ind w:firstLine="567"/>
        <w:jc w:val="both"/>
        <w:rPr>
          <w:b/>
        </w:rPr>
      </w:pPr>
      <w:r w:rsidRPr="00DB02D5">
        <w:rPr>
          <w:b/>
        </w:rPr>
        <w:t>Социально</w:t>
      </w:r>
      <w:r w:rsidR="00BD6BF8">
        <w:rPr>
          <w:b/>
        </w:rPr>
        <w:t>-</w:t>
      </w:r>
      <w:r w:rsidRPr="00DB02D5">
        <w:rPr>
          <w:b/>
        </w:rPr>
        <w:t xml:space="preserve">значимые заболевания. </w:t>
      </w:r>
    </w:p>
    <w:p w:rsidR="00963869" w:rsidRPr="00DB02D5" w:rsidRDefault="00963869" w:rsidP="00DB02D5">
      <w:pPr>
        <w:pStyle w:val="af"/>
        <w:ind w:firstLine="567"/>
        <w:jc w:val="both"/>
      </w:pPr>
      <w:r w:rsidRPr="00DB02D5">
        <w:rPr>
          <w:b/>
        </w:rPr>
        <w:t xml:space="preserve">Туберкулез. </w:t>
      </w:r>
      <w:r w:rsidRPr="00DB02D5">
        <w:t xml:space="preserve">В отчетном году показатель заболеваемости туберкулезом ниже уровня 2014 года и составил 41,8 на 100 тыс. населения против 48,4 в 2014 году. Всего выявлено 29 случаев заболевания. Выявление заболевания при профилактических осмотрах составило 72%. </w:t>
      </w:r>
    </w:p>
    <w:p w:rsidR="00963869" w:rsidRPr="00DB02D5" w:rsidRDefault="00963869" w:rsidP="00DB02D5">
      <w:pPr>
        <w:pStyle w:val="af"/>
        <w:ind w:firstLine="567"/>
        <w:jc w:val="both"/>
      </w:pPr>
      <w:r w:rsidRPr="00DB02D5">
        <w:t>План флюорографического осмотра выполнен на 100% от годового плана. Охват населения флюорографическими осмотрами составил 82,5% против 80,2% в 2014 году.</w:t>
      </w:r>
    </w:p>
    <w:p w:rsidR="00963869" w:rsidRPr="00DB02D5" w:rsidRDefault="00963869" w:rsidP="00DB02D5">
      <w:pPr>
        <w:pStyle w:val="af"/>
        <w:ind w:firstLine="567"/>
        <w:jc w:val="both"/>
      </w:pPr>
      <w:r w:rsidRPr="00DB02D5">
        <w:t>Смертность от туберкулеза в 2015 году составила 5,0 случая на 100 тысяч населения, за 2014 год случаев смерти туберкулеза не зарегистрировано.</w:t>
      </w:r>
    </w:p>
    <w:p w:rsidR="00963869" w:rsidRPr="00DB02D5" w:rsidRDefault="00963869" w:rsidP="00DB02D5">
      <w:pPr>
        <w:pStyle w:val="af"/>
        <w:ind w:firstLine="567"/>
        <w:jc w:val="both"/>
      </w:pPr>
      <w:r w:rsidRPr="00DB02D5">
        <w:t xml:space="preserve">В 2015 году зарегистрировано 14 завершенных суицидов против 18 в 2014 году. Смертность от суицидов составила в 2015 году 23,5 случая на 100 тыс. населения против 30,1  в 2014 году.  Смертность от отравлений алкоголем и суррогатами в 2015 составила  10,1 (6 случаев), в 2014 году составляла  20,1 случая на 100 тыс. населения (12 случаев). </w:t>
      </w:r>
    </w:p>
    <w:p w:rsidR="00963869" w:rsidRPr="00DB02D5" w:rsidRDefault="00963869" w:rsidP="00DB02D5">
      <w:pPr>
        <w:pStyle w:val="af"/>
        <w:ind w:firstLine="567"/>
        <w:jc w:val="both"/>
      </w:pPr>
      <w:r w:rsidRPr="00DB02D5">
        <w:rPr>
          <w:b/>
        </w:rPr>
        <w:t xml:space="preserve">ВИЧ - инфекция. </w:t>
      </w:r>
      <w:r w:rsidRPr="00DB02D5">
        <w:t xml:space="preserve">В 2015 г. проведено 7753 исследования на ВИЧ – инфекцию жителей Пугачевского района, выявлено 23 ВИЧ – инфицированных (в 2014 году – 21). На «Д» учете инфекциониста состоят 75 чел, получают антиретровирусную терапию 25 человек. В отчетном периоде зарегистрировано 4 беременности у ВИЧ – инфицированных. Всего в ЛПУ Пугачевского района за период с 1997 года зарегистрировано 187 ВИЧ – инфицированных (включая ГУ ФСИН). </w:t>
      </w:r>
    </w:p>
    <w:p w:rsidR="00963869" w:rsidRPr="00DB02D5" w:rsidRDefault="00963869" w:rsidP="00DB02D5">
      <w:pPr>
        <w:pStyle w:val="af"/>
        <w:ind w:firstLine="567"/>
        <w:jc w:val="both"/>
      </w:pPr>
      <w:r w:rsidRPr="00DB02D5">
        <w:rPr>
          <w:b/>
        </w:rPr>
        <w:t xml:space="preserve">Онкология. </w:t>
      </w:r>
      <w:r w:rsidRPr="00DB02D5">
        <w:t xml:space="preserve">Онкозаболеваемость ниже уровня прошлого года и составила в 2015 году 365,5 против 444,4 случая на 100 тыс. населения.  В структуре онкологической заболеваемости лидируют опухоли органов пищеварения, кожи, молочной железы, органов дыхания. Процент запущенных случаев онкозаболеваний составил 25,2%. </w:t>
      </w:r>
    </w:p>
    <w:p w:rsidR="00963869" w:rsidRPr="00DB02D5" w:rsidRDefault="00963869" w:rsidP="00DB02D5">
      <w:pPr>
        <w:pStyle w:val="af"/>
        <w:ind w:firstLine="567"/>
        <w:jc w:val="both"/>
      </w:pPr>
      <w:r w:rsidRPr="00DB02D5">
        <w:t xml:space="preserve">В 2015 году в смотровых кабинетах выявлено 28 случаев рака, при прохождении маммографического обследования выявлен 31 первичный случай рака молочной железы. При флюорографическом обследовании выявлено 9 случаев рака легкого. Предопухолевой патологии выявлено в смотровых кабинетах 398 случаев. </w:t>
      </w:r>
    </w:p>
    <w:p w:rsidR="00963869" w:rsidRPr="00DB02D5" w:rsidRDefault="00963869" w:rsidP="00DB02D5">
      <w:pPr>
        <w:pStyle w:val="af"/>
        <w:ind w:firstLine="567"/>
        <w:jc w:val="both"/>
        <w:rPr>
          <w:b/>
        </w:rPr>
      </w:pPr>
      <w:r w:rsidRPr="00DB02D5">
        <w:rPr>
          <w:b/>
        </w:rPr>
        <w:t xml:space="preserve">Дермато - венерология. </w:t>
      </w:r>
      <w:r w:rsidRPr="00DB02D5">
        <w:t xml:space="preserve">В 2015 году регистрируется рост заболеваемости сифилисом, показатель  равен 45,3 против  38,4  случая на 100 тысяч населения в 2014 г. Охват осмотрами на сифилис декретированного контингента составил  100%, обратившихся в поликлинику и находившихся в стационаре – 100%. Профилактически выявлен 21 случай сифилиса, в том числе среди обратившихся в поликлинику – у 12 человек. При обследовании на сифилис </w:t>
      </w:r>
      <w:r w:rsidRPr="00DB02D5">
        <w:lastRenderedPageBreak/>
        <w:t>контингентов из групп риска (лица, находящиеся в ИВС, наркоманы, мигранты, сезонные рабочие) больных сифилисом не выявлено.</w:t>
      </w:r>
    </w:p>
    <w:p w:rsidR="00963869" w:rsidRPr="00DB02D5" w:rsidRDefault="00963869" w:rsidP="00DB02D5">
      <w:pPr>
        <w:pStyle w:val="af"/>
        <w:ind w:firstLine="567"/>
        <w:jc w:val="both"/>
      </w:pPr>
      <w:r w:rsidRPr="00DB02D5">
        <w:rPr>
          <w:b/>
        </w:rPr>
        <w:t>Коечный фонд</w:t>
      </w:r>
      <w:r w:rsidRPr="00DB02D5">
        <w:t xml:space="preserve">. Коечная мощность ЦРБ на 01.01.16 г. - 270 коек круглосуточного пребывания, что составляет 45,3 на 10000 населения. </w:t>
      </w:r>
    </w:p>
    <w:p w:rsidR="00963869" w:rsidRPr="00DB02D5" w:rsidRDefault="00963869" w:rsidP="00DB02D5">
      <w:pPr>
        <w:pStyle w:val="af"/>
        <w:ind w:firstLine="567"/>
        <w:jc w:val="both"/>
        <w:rPr>
          <w:b/>
        </w:rPr>
      </w:pPr>
      <w:r w:rsidRPr="00DB02D5">
        <w:t xml:space="preserve">За 12 месяцев 2015 г. на круглосуточных койках пролечены 8843 человека  (в 2014 году - 10103), уровень госпитализации на 1000 населения составил 148,3 (в 2014 году – 168,9). При анализе деятельности стационара следует отметить, что показатели работы удовлетворительные. </w:t>
      </w:r>
    </w:p>
    <w:p w:rsidR="00963869" w:rsidRPr="00DB02D5" w:rsidRDefault="00963869" w:rsidP="00DB02D5">
      <w:pPr>
        <w:pStyle w:val="af"/>
        <w:ind w:firstLine="567"/>
        <w:jc w:val="both"/>
      </w:pPr>
      <w:r w:rsidRPr="00DB02D5">
        <w:rPr>
          <w:b/>
        </w:rPr>
        <w:t xml:space="preserve">Работа с кадрами. </w:t>
      </w:r>
      <w:r w:rsidRPr="00DB02D5">
        <w:t xml:space="preserve">Обеспеченность врачами ниже уровня прошлого года и на 10 000 населения  составила 14,9. Укомплектованность врачами по физическим лицам – 48,5%. Обеспеченность средними медицинскими работниками составила 71,2 на 10 000 населения. </w:t>
      </w:r>
    </w:p>
    <w:p w:rsidR="00963869" w:rsidRPr="00DB02D5" w:rsidRDefault="00963869" w:rsidP="00DB02D5">
      <w:pPr>
        <w:pStyle w:val="af"/>
        <w:ind w:firstLine="567"/>
        <w:jc w:val="both"/>
      </w:pPr>
      <w:r w:rsidRPr="00DB02D5">
        <w:t xml:space="preserve">В 2015 году повысили квалификацию 20 врачей, 71 средний медицинский работник. </w:t>
      </w:r>
    </w:p>
    <w:p w:rsidR="00963869" w:rsidRPr="00DB02D5" w:rsidRDefault="00963869" w:rsidP="00DB02D5">
      <w:pPr>
        <w:pStyle w:val="af"/>
        <w:ind w:firstLine="567"/>
        <w:jc w:val="both"/>
      </w:pPr>
      <w:r w:rsidRPr="00DB02D5">
        <w:t xml:space="preserve">Имеют аттестационную категорию 46% врачей и 44,2% средних мед. работников. Обучается в СГМУ по целевому направлению 49  студентов, в медучилищах (колледжах) – 5.  </w:t>
      </w:r>
    </w:p>
    <w:p w:rsidR="00963869" w:rsidRPr="00DB02D5" w:rsidRDefault="00963869" w:rsidP="00DB02D5">
      <w:pPr>
        <w:pStyle w:val="af"/>
        <w:ind w:firstLine="567"/>
        <w:jc w:val="both"/>
      </w:pPr>
      <w:r w:rsidRPr="00DB02D5">
        <w:t>В 2015 году прибыли 3 молодых специалиста врача – врач общей практики, врач терапевт, врач невролог и 5 молодых специалиста со средним медицинским образованием.</w:t>
      </w:r>
    </w:p>
    <w:p w:rsidR="00963869" w:rsidRPr="00DB02D5" w:rsidRDefault="00963869" w:rsidP="00DB02D5">
      <w:pPr>
        <w:pStyle w:val="af"/>
        <w:ind w:firstLine="567"/>
        <w:jc w:val="both"/>
      </w:pPr>
      <w:r w:rsidRPr="00DB02D5">
        <w:rPr>
          <w:b/>
        </w:rPr>
        <w:t>Работа отделения скорой помощи</w:t>
      </w:r>
      <w:r w:rsidRPr="00DB02D5">
        <w:t xml:space="preserve">. За 12 месяцев 2015 года обслужено 18204 вызова, что составило 305,2 на 1000 жителей (2014 г. –304,1). Обращаемость сельского населения составила – 159,7 на 1000 сельских жителей (2014 г. – 168,7), обращаемость городского населения – 365,0 на 1000 городских жителей (2014 г. – 364,6). Среднее время ожидания составило 11 минут. </w:t>
      </w:r>
    </w:p>
    <w:p w:rsidR="00963869" w:rsidRPr="00DB02D5" w:rsidRDefault="00963869" w:rsidP="00DB02D5">
      <w:pPr>
        <w:pStyle w:val="af"/>
        <w:ind w:firstLine="567"/>
        <w:jc w:val="both"/>
      </w:pPr>
      <w:r w:rsidRPr="00DB02D5">
        <w:t xml:space="preserve">За 12 месяцев проведено анкетирование 8435 пациентов, обратившихся в РБ. Удовлетворенность населения качеством медицинской помощи составила 97,5%.  </w:t>
      </w:r>
    </w:p>
    <w:p w:rsidR="00963869" w:rsidRPr="00DB02D5" w:rsidRDefault="00963869" w:rsidP="00DB02D5">
      <w:pPr>
        <w:pStyle w:val="af"/>
        <w:ind w:firstLine="567"/>
        <w:jc w:val="both"/>
      </w:pPr>
      <w:r w:rsidRPr="00DB02D5">
        <w:rPr>
          <w:b/>
        </w:rPr>
        <w:t>По реализаци</w:t>
      </w:r>
      <w:r w:rsidR="00BD6BF8">
        <w:rPr>
          <w:b/>
        </w:rPr>
        <w:t>и</w:t>
      </w:r>
      <w:r w:rsidRPr="00DB02D5">
        <w:rPr>
          <w:b/>
        </w:rPr>
        <w:t xml:space="preserve"> приоритетного национального проекта </w:t>
      </w:r>
      <w:r w:rsidRPr="00DB02D5">
        <w:t>за 12 месяцев отчетного года проведена следующая работа:</w:t>
      </w:r>
    </w:p>
    <w:p w:rsidR="00963869" w:rsidRPr="00DB02D5" w:rsidRDefault="00963869" w:rsidP="00DB02D5">
      <w:pPr>
        <w:pStyle w:val="af"/>
        <w:ind w:firstLine="567"/>
        <w:jc w:val="both"/>
      </w:pPr>
      <w:r w:rsidRPr="00DB02D5">
        <w:t>- Иммунизация населения в рамках проекта и национального календаря прививок, а также гриппа проведена удовлетворительно; Выполнение составило: против гепатита В – 48,5%, против краснухи – 99,3%, против дифтерии, коклюша, столбняка – 99,3%, против кори и эпид. паротита – 98,7%, иммунизация против туберкулеза – 56,9%, гриппа – 100%.</w:t>
      </w:r>
    </w:p>
    <w:p w:rsidR="00963869" w:rsidRPr="00DB02D5" w:rsidRDefault="00963869" w:rsidP="00DB02D5">
      <w:pPr>
        <w:pStyle w:val="af"/>
        <w:ind w:firstLine="567"/>
        <w:jc w:val="both"/>
      </w:pPr>
      <w:r w:rsidRPr="00DB02D5">
        <w:t>- На 2015 год запланировано обследовать на ВИЧ – инфекцию 7782 человек, фактически обследовано 7753 человек, или 99,6%;</w:t>
      </w:r>
    </w:p>
    <w:p w:rsidR="00963869" w:rsidRPr="00DB02D5" w:rsidRDefault="00963869" w:rsidP="00DB02D5">
      <w:pPr>
        <w:pStyle w:val="af"/>
        <w:ind w:firstLine="567"/>
        <w:jc w:val="both"/>
      </w:pPr>
      <w:r w:rsidRPr="00DB02D5">
        <w:t>- 25 ВИЧ - инфицированных получают лечение антиретровирусными препаратами, поступившими из ГУЗ «Центр СПИД».</w:t>
      </w:r>
    </w:p>
    <w:p w:rsidR="00963869" w:rsidRPr="00DB02D5" w:rsidRDefault="00963869" w:rsidP="00DB02D5">
      <w:pPr>
        <w:pStyle w:val="af"/>
        <w:ind w:firstLine="567"/>
        <w:jc w:val="both"/>
      </w:pPr>
      <w:r w:rsidRPr="00DB02D5">
        <w:t>- 360 новорожденных, родившихся в Пугачевском роддоме,  обследованы на врожденные заболевания (100% от подлежащих);</w:t>
      </w:r>
    </w:p>
    <w:p w:rsidR="00963869" w:rsidRPr="00DB02D5" w:rsidRDefault="00963869" w:rsidP="00DB02D5">
      <w:pPr>
        <w:pStyle w:val="af"/>
        <w:ind w:firstLine="567"/>
        <w:jc w:val="both"/>
      </w:pPr>
      <w:r w:rsidRPr="00DB02D5">
        <w:t>- работа по оказанию медицинской помощи женщинам в период беременности и родов по программе родовых сертификатов продолжается;</w:t>
      </w:r>
    </w:p>
    <w:p w:rsidR="00963869" w:rsidRPr="00DB02D5" w:rsidRDefault="00963869" w:rsidP="00DB02D5">
      <w:pPr>
        <w:pStyle w:val="af"/>
        <w:ind w:firstLine="567"/>
        <w:jc w:val="both"/>
      </w:pPr>
      <w:r w:rsidRPr="00DB02D5">
        <w:t xml:space="preserve"> - по пропаганде массового донорства крови и ее компонентов проводятся следующие мероприятия: беседы с сотрудниками РБ, пациентами поликлиники, работниками учреждений, размещены 2 статьи в газетах Пугачевского района. За 12 месяцев сдали кровь – 490 человек (в 2014 – 596). Количество штатных доноров крови и ее компонентов на 1000 человек населения – 8,2 (2014 г. - 9,96).</w:t>
      </w:r>
    </w:p>
    <w:p w:rsidR="00963869" w:rsidRPr="00DB02D5" w:rsidRDefault="00963869" w:rsidP="00DB02D5">
      <w:pPr>
        <w:pStyle w:val="af"/>
        <w:ind w:firstLine="567"/>
        <w:jc w:val="both"/>
      </w:pPr>
      <w:r w:rsidRPr="00DB02D5">
        <w:t>- В женской консультации на учет по беременности взято 579 женщин, из них в сроке до 14 недель – 444 (76,7%). Прошедших обследование по пренатальной диагностике – 332 (74,8% от взятых на учет до 14 недель),</w:t>
      </w:r>
    </w:p>
    <w:p w:rsidR="00963869" w:rsidRPr="00DB02D5" w:rsidRDefault="00963869" w:rsidP="00DB02D5">
      <w:pPr>
        <w:pStyle w:val="af"/>
        <w:ind w:firstLine="567"/>
        <w:jc w:val="both"/>
        <w:rPr>
          <w:b/>
        </w:rPr>
      </w:pPr>
      <w:r w:rsidRPr="00DB02D5">
        <w:t xml:space="preserve">- На 01.01.2016 года зарегистрировано 135 пациентов, нуждающихся в ВМП. Получили лечение 99 человек, т.е. 73,3% от нуждающихся в оказании ВМП. Больные травматологического профиля составили 57%, кардиологического профиля – 21,5%, неврологического – 7,4%, офтальмологического – 5,2%, онкологического – 1,5%, фтизиатрического – 3,0 и других  - 4,4%.  </w:t>
      </w:r>
    </w:p>
    <w:p w:rsidR="00963869" w:rsidRPr="00DB02D5" w:rsidRDefault="00963869"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9C7D96"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Молодежная политика и спорт</w:t>
      </w:r>
    </w:p>
    <w:p w:rsidR="00D83AAB" w:rsidRPr="00DB02D5" w:rsidRDefault="00D83AAB" w:rsidP="00DB02D5">
      <w:pPr>
        <w:pStyle w:val="af"/>
        <w:ind w:firstLine="567"/>
        <w:jc w:val="both"/>
      </w:pPr>
      <w:r w:rsidRPr="00DB02D5">
        <w:t>В Пугачевском муниципальном районе реализуются муниципальная программа «Развитие физической культуры и спорта в Пуг</w:t>
      </w:r>
      <w:r w:rsidR="00FA6B2E" w:rsidRPr="00DB02D5">
        <w:t>ачевском муниципальном районе.»</w:t>
      </w:r>
    </w:p>
    <w:p w:rsidR="00D83AAB" w:rsidRPr="00DB02D5" w:rsidRDefault="00D83AAB" w:rsidP="00DB02D5">
      <w:pPr>
        <w:pStyle w:val="af"/>
        <w:ind w:firstLine="567"/>
        <w:jc w:val="both"/>
      </w:pPr>
      <w:r w:rsidRPr="00DB02D5">
        <w:lastRenderedPageBreak/>
        <w:t>Основной целью программы является развитие и реализация потенциала молодежи в интересах района, создание условий для гражданского становления, духовно - нравственного и патриотического воспитания молодежи, привлечение населения к систематическим занятиям физической культурой и спортом.</w:t>
      </w:r>
    </w:p>
    <w:p w:rsidR="00D83AAB" w:rsidRPr="00DB02D5" w:rsidRDefault="00D83AAB" w:rsidP="00DB02D5">
      <w:pPr>
        <w:pStyle w:val="af"/>
        <w:ind w:firstLine="567"/>
        <w:jc w:val="both"/>
      </w:pPr>
      <w:r w:rsidRPr="00DB02D5">
        <w:t>Свою работу отдел молодежной политики, спорта и туризма ведет в сотрудничестве со структурными подразделе</w:t>
      </w:r>
      <w:r w:rsidR="00FA6B2E" w:rsidRPr="00DB02D5">
        <w:t xml:space="preserve">ниями управления образования, </w:t>
      </w:r>
      <w:r w:rsidRPr="00DB02D5">
        <w:t>методическими объединениями учителей физической культуры, отделом культуры,</w:t>
      </w:r>
      <w:r w:rsidRPr="00DB02D5">
        <w:rPr>
          <w:bCs/>
        </w:rPr>
        <w:t xml:space="preserve"> центром</w:t>
      </w:r>
      <w:r w:rsidRPr="00DB02D5">
        <w:t xml:space="preserve"> </w:t>
      </w:r>
      <w:r w:rsidRPr="00DB02D5">
        <w:rPr>
          <w:bCs/>
        </w:rPr>
        <w:t>социальной</w:t>
      </w:r>
      <w:r w:rsidRPr="00DB02D5">
        <w:t xml:space="preserve"> </w:t>
      </w:r>
      <w:r w:rsidRPr="00DB02D5">
        <w:rPr>
          <w:bCs/>
        </w:rPr>
        <w:t>защиты</w:t>
      </w:r>
      <w:r w:rsidRPr="00DB02D5">
        <w:t xml:space="preserve"> </w:t>
      </w:r>
      <w:r w:rsidRPr="00DB02D5">
        <w:rPr>
          <w:bCs/>
        </w:rPr>
        <w:t>населения</w:t>
      </w:r>
      <w:r w:rsidRPr="00DB02D5">
        <w:t xml:space="preserve">  и другими общественными организациями. </w:t>
      </w:r>
    </w:p>
    <w:p w:rsidR="00D83AAB" w:rsidRPr="00DB02D5" w:rsidRDefault="00D83AAB" w:rsidP="00DB02D5">
      <w:pPr>
        <w:pStyle w:val="af"/>
        <w:ind w:firstLine="567"/>
        <w:jc w:val="both"/>
      </w:pPr>
      <w:r w:rsidRPr="00DB02D5">
        <w:t>В Пугачеве официально зарегистрирована областная фед</w:t>
      </w:r>
      <w:r w:rsidR="00FA6B2E" w:rsidRPr="00DB02D5">
        <w:t>ерация по универсальному бою.</w:t>
      </w:r>
    </w:p>
    <w:p w:rsidR="00D83AAB" w:rsidRPr="00DB02D5" w:rsidRDefault="00D83AAB" w:rsidP="00DB02D5">
      <w:pPr>
        <w:pStyle w:val="af"/>
        <w:ind w:firstLine="567"/>
        <w:jc w:val="both"/>
      </w:pPr>
      <w:r w:rsidRPr="00DB02D5">
        <w:t>В Пугачевской ДЮСШ занимает</w:t>
      </w:r>
      <w:r w:rsidR="00FA6B2E" w:rsidRPr="00DB02D5">
        <w:t xml:space="preserve">ся 734 учеников в 41 группах и </w:t>
      </w:r>
      <w:r w:rsidRPr="00DB02D5">
        <w:t>7 отделениях: легкая атлетика, греко-римская борьба, волейбол, велоспорт, футбол, плавание, универсальный бой.</w:t>
      </w:r>
    </w:p>
    <w:p w:rsidR="00D83AAB" w:rsidRPr="00DB02D5" w:rsidRDefault="00FA6B2E" w:rsidP="00DB02D5">
      <w:pPr>
        <w:pStyle w:val="af"/>
        <w:ind w:firstLine="567"/>
        <w:jc w:val="both"/>
      </w:pPr>
      <w:r w:rsidRPr="00DB02D5">
        <w:t xml:space="preserve">В 2015 году создан филиал </w:t>
      </w:r>
      <w:r w:rsidR="00D83AAB" w:rsidRPr="00DB02D5">
        <w:t>муниципального бюджетного учреждения дополнительного образования «Детско-юношеская спортивная школа имени В.А. Мущерова г. Пугачёва Саратовской области» в селе Старая Порубежка.</w:t>
      </w:r>
    </w:p>
    <w:p w:rsidR="00D83AAB" w:rsidRPr="00DB02D5" w:rsidRDefault="00602554" w:rsidP="00DB02D5">
      <w:pPr>
        <w:pStyle w:val="af"/>
        <w:ind w:firstLine="567"/>
        <w:jc w:val="both"/>
      </w:pPr>
      <w:r w:rsidRPr="00DB02D5">
        <w:t xml:space="preserve">Спортивная школа </w:t>
      </w:r>
      <w:r w:rsidR="00D83AAB" w:rsidRPr="00DB02D5">
        <w:t>явля</w:t>
      </w:r>
      <w:r w:rsidRPr="00DB02D5">
        <w:t xml:space="preserve">ется центром организации и проведения всех городских и районных соревнований </w:t>
      </w:r>
      <w:r w:rsidR="00D83AAB" w:rsidRPr="00DB02D5">
        <w:t>и сп</w:t>
      </w:r>
      <w:r w:rsidRPr="00DB02D5">
        <w:t xml:space="preserve">ортивно-массовых  мероприятий не только среди </w:t>
      </w:r>
      <w:r w:rsidR="00D83AAB" w:rsidRPr="00DB02D5">
        <w:t xml:space="preserve">школьников, но и общегородских, </w:t>
      </w:r>
      <w:r w:rsidRPr="00DB02D5">
        <w:t xml:space="preserve">областных, а также Российских </w:t>
      </w:r>
      <w:r w:rsidR="00D83AAB" w:rsidRPr="00DB02D5">
        <w:t xml:space="preserve">соревнований. </w:t>
      </w:r>
    </w:p>
    <w:p w:rsidR="00D83AAB" w:rsidRPr="00DB02D5" w:rsidRDefault="00D83AAB" w:rsidP="00DB02D5">
      <w:pPr>
        <w:pStyle w:val="af"/>
        <w:ind w:firstLine="567"/>
        <w:jc w:val="both"/>
      </w:pPr>
      <w:r w:rsidRPr="00DB02D5">
        <w:t>Согласно календарному плану физкультурно - массо</w:t>
      </w:r>
      <w:r w:rsidR="00602554" w:rsidRPr="00DB02D5">
        <w:t xml:space="preserve">вых и спортивных мероприятий в </w:t>
      </w:r>
      <w:r w:rsidRPr="00DB02D5">
        <w:t xml:space="preserve">2015 году было проведено 86 мероприятий. Среди них мероприятия, как для учащейся молодежи, так и для взрослого населения района. </w:t>
      </w:r>
    </w:p>
    <w:p w:rsidR="00D83AAB" w:rsidRPr="00DB02D5" w:rsidRDefault="00D83AAB" w:rsidP="00DB02D5">
      <w:pPr>
        <w:pStyle w:val="af"/>
        <w:ind w:firstLine="567"/>
        <w:jc w:val="both"/>
      </w:pPr>
      <w:r w:rsidRPr="00DB02D5">
        <w:t>Приняли участие в 38 областных и всероссийских турнирах и соревнованиях, добились хороших результатов.</w:t>
      </w:r>
    </w:p>
    <w:p w:rsidR="00D83AAB" w:rsidRPr="00DB02D5" w:rsidRDefault="00D83AAB" w:rsidP="00DB02D5">
      <w:pPr>
        <w:pStyle w:val="af"/>
        <w:ind w:firstLine="567"/>
        <w:jc w:val="both"/>
      </w:pPr>
      <w:r w:rsidRPr="00DB02D5">
        <w:t>В зимний период проведено первенство государственного ГБУ ФСЦ «Урожай» по лыжным гонкам (приняли участие около 80 спортсменов), зимний фестиваль ГТО в котором приняли участие делегации из 18 районов.</w:t>
      </w:r>
    </w:p>
    <w:p w:rsidR="00D83AAB" w:rsidRPr="00DB02D5" w:rsidRDefault="00D83AAB" w:rsidP="00DB02D5">
      <w:pPr>
        <w:pStyle w:val="af"/>
        <w:ind w:firstLine="567"/>
        <w:jc w:val="both"/>
      </w:pPr>
      <w:r w:rsidRPr="00DB02D5">
        <w:t>Число желающих приобщиться к физической культуре и спорту с каждым годом становится все больше. Администрацией Пугачевского муниципального района ведется работа с директорами учебных заведений о загруженности спортивных объектов в неурочное, вечернее время. В районе идет активная работа  по регистрации населения на сайте ГТО. Создан центр тестирования на базе МБУ ДО «Пугачевская ДЮСШ им. В.А.Мущерова».</w:t>
      </w:r>
    </w:p>
    <w:p w:rsidR="00D83AAB" w:rsidRPr="00DB02D5" w:rsidRDefault="00D83AAB" w:rsidP="00DB02D5">
      <w:pPr>
        <w:pStyle w:val="af"/>
        <w:ind w:firstLine="567"/>
        <w:jc w:val="both"/>
      </w:pPr>
      <w:r w:rsidRPr="00DB02D5">
        <w:t xml:space="preserve"> Команда района участвовала в лыжных гонках на призы Губернатора Саратовской области в рамках «Лыжня России-2015», прошедших в р.п. Базарный Карабулак и в лыжных гонках, посвященные памяти генерал - лейтенанта МВД Рудченко М.М. </w:t>
      </w:r>
    </w:p>
    <w:p w:rsidR="00D83AAB" w:rsidRPr="00DB02D5" w:rsidRDefault="00D83AAB" w:rsidP="00DB02D5">
      <w:pPr>
        <w:pStyle w:val="af"/>
        <w:ind w:firstLine="567"/>
        <w:jc w:val="both"/>
      </w:pPr>
      <w:r w:rsidRPr="00DB02D5">
        <w:t>В городском парке культуры и отдыха прошли лыжные гонки на призы главы администрации района. Проводились товарищеские встречи по хоккею среди мужских команд. На лыжно-биатлонном стадионе с. Каменка были проведены соревновани</w:t>
      </w:r>
      <w:r w:rsidR="00602554" w:rsidRPr="00DB02D5">
        <w:t xml:space="preserve">я по лыжным гонкам. </w:t>
      </w:r>
      <w:r w:rsidR="00602554" w:rsidRPr="00DB02D5">
        <w:br/>
      </w:r>
      <w:r w:rsidRPr="00DB02D5">
        <w:t xml:space="preserve">Традиционно прошел месячник оборонно-массовой и спортивной работы среди учебных заведений Пугачевского муниципального района, в который вошли соревнования по стрельбе, лыжным гонкам, стритболу. </w:t>
      </w:r>
    </w:p>
    <w:p w:rsidR="00D83AAB" w:rsidRPr="00DB02D5" w:rsidRDefault="00D83AAB" w:rsidP="00DB02D5">
      <w:pPr>
        <w:pStyle w:val="af"/>
        <w:ind w:firstLine="567"/>
        <w:jc w:val="both"/>
      </w:pPr>
      <w:r w:rsidRPr="00DB02D5">
        <w:t>Активно работает МАУ ФОК «Олимп», который стал главной ареной спортивных баталий. Среди населения района были проведены турниры по волейболу, настольному теннису, мини - футболу, стритболу и баскетболу, шахматам. Профсоюзными комитетами организаций оплачивается абонементные билеты на посещение физкультурно - оздоровительного комплекса «Олимп».</w:t>
      </w:r>
    </w:p>
    <w:p w:rsidR="00D83AAB" w:rsidRPr="00DB02D5" w:rsidRDefault="00D83AAB" w:rsidP="00DB02D5">
      <w:pPr>
        <w:pStyle w:val="af"/>
        <w:ind w:firstLine="567"/>
        <w:jc w:val="both"/>
      </w:pPr>
      <w:r w:rsidRPr="00DB02D5">
        <w:t>В апреле прошел зональный этап «Президентские спортивные игры» среди учебных заведений.</w:t>
      </w:r>
    </w:p>
    <w:p w:rsidR="00D83AAB" w:rsidRPr="00DB02D5" w:rsidRDefault="00D83AAB" w:rsidP="00DB02D5">
      <w:pPr>
        <w:pStyle w:val="af"/>
        <w:ind w:firstLine="567"/>
        <w:jc w:val="both"/>
      </w:pPr>
      <w:r w:rsidRPr="00DB02D5">
        <w:t xml:space="preserve">В мае проведены мероприятия посвященные Дню Победы, такие как: легкоатлетическая эстафета по улицам города и критериум на велосипедах.Традиционно в городском парке культуры и отдыха прошел спортивный праздник, посвященный Дню города. </w:t>
      </w:r>
    </w:p>
    <w:p w:rsidR="00D83AAB" w:rsidRPr="00DB02D5" w:rsidRDefault="00D83AAB" w:rsidP="00DB02D5">
      <w:pPr>
        <w:pStyle w:val="af"/>
        <w:ind w:firstLine="567"/>
        <w:jc w:val="both"/>
      </w:pPr>
      <w:r w:rsidRPr="00DB02D5">
        <w:t>Проведены зональные этапы летней Спартакиады среди сельской молодежи по волейболу и мини-футболу с участием команд Перелюбского, Ивантеевского, Духовницкого и  Краснопартизанских районов.</w:t>
      </w:r>
    </w:p>
    <w:p w:rsidR="00D83AAB" w:rsidRPr="00DB02D5" w:rsidRDefault="00D83AAB" w:rsidP="00DB02D5">
      <w:pPr>
        <w:pStyle w:val="af"/>
        <w:ind w:firstLine="567"/>
        <w:jc w:val="both"/>
      </w:pPr>
      <w:r w:rsidRPr="00DB02D5">
        <w:t>В июне провели спортивный праздник, посвященный Дню защиты детей.</w:t>
      </w:r>
      <w:r w:rsidRPr="00DB02D5">
        <w:br/>
        <w:t xml:space="preserve">Стартовали открытый летний чемпионат Пугачевского района по футболу среди </w:t>
      </w:r>
      <w:r w:rsidRPr="00DB02D5">
        <w:lastRenderedPageBreak/>
        <w:t>производственных коллективов и районный турнир по футболу среди дворовых команд под девизом «Двор без наркотиков».</w:t>
      </w:r>
    </w:p>
    <w:p w:rsidR="00D83AAB" w:rsidRPr="00DB02D5" w:rsidRDefault="00D83AAB" w:rsidP="00DB02D5">
      <w:pPr>
        <w:pStyle w:val="af"/>
        <w:ind w:firstLine="567"/>
        <w:jc w:val="both"/>
      </w:pPr>
      <w:r w:rsidRPr="00DB02D5">
        <w:t>На территории Заволжского муниципального образования (с.Каменка) прошли туристические слеты среди работников производственных коллективов</w:t>
      </w:r>
      <w:r w:rsidR="00602554" w:rsidRPr="00DB02D5">
        <w:t xml:space="preserve">, культуры, учебных заведений, </w:t>
      </w:r>
      <w:r w:rsidRPr="00DB02D5">
        <w:t xml:space="preserve">региональные палаточные скаутские слеты, посвященные 70-летию Победы в Великой Отечественной войне. И, конечно, по традиции в городском парке культуры и отдыха прошел спортивный праздник, посвященный Дню молодежи. </w:t>
      </w:r>
    </w:p>
    <w:p w:rsidR="00D83AAB" w:rsidRPr="00DB02D5" w:rsidRDefault="00D83AAB" w:rsidP="00DB02D5">
      <w:pPr>
        <w:pStyle w:val="af"/>
        <w:ind w:firstLine="567"/>
        <w:jc w:val="both"/>
      </w:pPr>
      <w:r w:rsidRPr="00DB02D5">
        <w:t>С 29 июня по 3 июля прошел 50-й областной слет юных туристов.</w:t>
      </w:r>
    </w:p>
    <w:p w:rsidR="00D83AAB" w:rsidRPr="00DB02D5" w:rsidRDefault="00D83AAB" w:rsidP="00DB02D5">
      <w:pPr>
        <w:pStyle w:val="af"/>
        <w:ind w:firstLine="567"/>
        <w:jc w:val="both"/>
      </w:pPr>
      <w:r w:rsidRPr="00DB02D5">
        <w:t>В городском парке культуры и отдыха 8 августа 2015 года прошел спортивный праздник, посвященный Дню физкультурника. В этот день все желающее в возрасте от 6 до 76 лет сдавали нормы ГТО.</w:t>
      </w:r>
    </w:p>
    <w:p w:rsidR="00D83AAB" w:rsidRPr="00DB02D5" w:rsidRDefault="00D83AAB" w:rsidP="00DB02D5">
      <w:pPr>
        <w:pStyle w:val="af"/>
        <w:ind w:firstLine="567"/>
        <w:jc w:val="both"/>
      </w:pPr>
      <w:r w:rsidRPr="00DB02D5">
        <w:t>С 18 по 21 августа прошли Всероссийские соревнования по велоспорту «Гонка имени ЗТР, МС СССР В.А. Мущерова» среди юношей 1999-2000 и 2001-2002 г.г.р., где приняли участие более 150 спортсменов из 11 регионов России и Казахстана. Областные турниры и первенства по футболу, волейболу, универсальному бою, велоспорту, легкой атлетике.</w:t>
      </w:r>
    </w:p>
    <w:p w:rsidR="00D83AAB" w:rsidRPr="00DB02D5" w:rsidRDefault="00D83AAB" w:rsidP="00DB02D5">
      <w:pPr>
        <w:pStyle w:val="af"/>
        <w:ind w:firstLine="567"/>
        <w:jc w:val="both"/>
      </w:pPr>
      <w:r w:rsidRPr="00DB02D5">
        <w:t xml:space="preserve">6-8 сентября команда футболистов Пугачевского муниципального района приняла участие в финальном этапе областного турнира по футболу среди дворовых команд на Кубок Губернатора Саратовской области. </w:t>
      </w:r>
    </w:p>
    <w:p w:rsidR="00D83AAB" w:rsidRPr="00DB02D5" w:rsidRDefault="00D83AAB" w:rsidP="00DB02D5">
      <w:pPr>
        <w:pStyle w:val="af"/>
        <w:ind w:firstLine="567"/>
        <w:jc w:val="both"/>
      </w:pPr>
      <w:r w:rsidRPr="00DB02D5">
        <w:t xml:space="preserve">27 сентября в городском парке культуры и отдыха прошли спортивные соревнования по пауэрлифтингу и мини-футболу, посвященные Дню городского парка. </w:t>
      </w:r>
    </w:p>
    <w:p w:rsidR="00D83AAB" w:rsidRPr="00DB02D5" w:rsidRDefault="00D83AAB" w:rsidP="00DB02D5">
      <w:pPr>
        <w:pStyle w:val="af"/>
        <w:ind w:firstLine="567"/>
        <w:jc w:val="both"/>
      </w:pPr>
      <w:r w:rsidRPr="00DB02D5">
        <w:t xml:space="preserve">3 октября в Городском парке культуры и отдыха состоялся кросс «Золотая осень» среди учебных заведений Пугачевского района. </w:t>
      </w:r>
    </w:p>
    <w:p w:rsidR="00D83AAB" w:rsidRPr="00DB02D5" w:rsidRDefault="00D83AAB" w:rsidP="00DB02D5">
      <w:pPr>
        <w:pStyle w:val="af"/>
        <w:ind w:firstLine="567"/>
        <w:jc w:val="both"/>
      </w:pPr>
      <w:r w:rsidRPr="00DB02D5">
        <w:t>22 - 24 октября в МАУ ФОК «Олимп» прошло открытие Первенства области по волейболу среди юношей 2001-2002 г.г.</w:t>
      </w:r>
    </w:p>
    <w:p w:rsidR="00D83AAB" w:rsidRPr="00DB02D5" w:rsidRDefault="00FA6B2E" w:rsidP="00DB02D5">
      <w:pPr>
        <w:pStyle w:val="af"/>
        <w:ind w:firstLine="567"/>
        <w:jc w:val="both"/>
      </w:pPr>
      <w:r w:rsidRPr="00DB02D5">
        <w:t xml:space="preserve">15 ноября в </w:t>
      </w:r>
      <w:r w:rsidR="00D83AAB" w:rsidRPr="00DB02D5">
        <w:t>МАУ ФОК «Олимп» прошел спортивный праздник «Посвящение в юные спортсмены» детско-юношеской спортивной школы.</w:t>
      </w:r>
    </w:p>
    <w:p w:rsidR="00D83AAB" w:rsidRPr="00DB02D5" w:rsidRDefault="00D83AAB" w:rsidP="00DB02D5">
      <w:pPr>
        <w:pStyle w:val="af"/>
        <w:ind w:firstLine="567"/>
        <w:jc w:val="both"/>
      </w:pPr>
      <w:r w:rsidRPr="00DB02D5">
        <w:t>16 ноября стартовал районный этап Чемпионата школьной баскетбольной лиги «КЭС-БАСКЕТ» среди команд юношей и девушек Пугачевского муниципального района.</w:t>
      </w:r>
    </w:p>
    <w:p w:rsidR="00D83AAB" w:rsidRPr="00DB02D5" w:rsidRDefault="00D83AAB" w:rsidP="00DB02D5">
      <w:pPr>
        <w:pStyle w:val="af"/>
        <w:ind w:firstLine="567"/>
        <w:jc w:val="both"/>
      </w:pPr>
      <w:r w:rsidRPr="00DB02D5">
        <w:t>На базе школы-интернат прошел открытый Кубок Пугачевского района по настольному теннису, посвященный памяти учителя физической культуры А.А.Ярошина.</w:t>
      </w:r>
    </w:p>
    <w:p w:rsidR="00D83AAB" w:rsidRPr="00DB02D5" w:rsidRDefault="00D83AAB" w:rsidP="00DB02D5">
      <w:pPr>
        <w:pStyle w:val="af"/>
        <w:ind w:firstLine="567"/>
        <w:jc w:val="both"/>
        <w:rPr>
          <w:rStyle w:val="afd"/>
          <w:b w:val="0"/>
          <w:shd w:val="clear" w:color="auto" w:fill="FAFBFC"/>
        </w:rPr>
      </w:pPr>
      <w:r w:rsidRPr="00DB02D5">
        <w:rPr>
          <w:shd w:val="clear" w:color="auto" w:fill="FFFFFF"/>
        </w:rPr>
        <w:t>12 декабря 2015 года в МАУ ФОК «Олимп» состоялся финал</w:t>
      </w:r>
      <w:r w:rsidR="00FA6B2E" w:rsidRPr="00DB02D5">
        <w:rPr>
          <w:shd w:val="clear" w:color="auto" w:fill="FFFFFF"/>
        </w:rPr>
        <w:t xml:space="preserve"> муниципального этапа</w:t>
      </w:r>
      <w:r w:rsidRPr="00DB02D5">
        <w:rPr>
          <w:rStyle w:val="afd"/>
          <w:b w:val="0"/>
          <w:sz w:val="28"/>
          <w:szCs w:val="28"/>
          <w:shd w:val="clear" w:color="auto" w:fill="FAFBFC"/>
        </w:rPr>
        <w:t xml:space="preserve"> </w:t>
      </w:r>
      <w:r w:rsidRPr="00DB02D5">
        <w:rPr>
          <w:rStyle w:val="afd"/>
          <w:b w:val="0"/>
          <w:shd w:val="clear" w:color="auto" w:fill="FAFBFC"/>
        </w:rPr>
        <w:t>Чемпионата школьной баскетбольной лиги «КЭС-БАСКЕТ» среди образовательных учреждений г. Пугачева и Пугачевского района.</w:t>
      </w:r>
    </w:p>
    <w:p w:rsidR="00D83AAB" w:rsidRPr="00DB02D5" w:rsidRDefault="00D83AAB" w:rsidP="00DB02D5">
      <w:pPr>
        <w:pStyle w:val="af"/>
        <w:ind w:firstLine="567"/>
        <w:jc w:val="both"/>
      </w:pPr>
      <w:r w:rsidRPr="00DB02D5">
        <w:t xml:space="preserve">В районе развиваются и зимние виды спорта. Проводятся соревнования районного и областного уровня. Хоккейная команда «Барс» с. Каменка успешно выступила на областных этапах. Сейчас лидирует в «Ночной хоккейной лиге». Команда «Метелица» успешно выступает в кубке любительского лыжного союза Саратовской области. </w:t>
      </w:r>
    </w:p>
    <w:p w:rsidR="00D83AAB" w:rsidRPr="00DB02D5" w:rsidRDefault="00D83AAB" w:rsidP="00DB02D5">
      <w:pPr>
        <w:pStyle w:val="af"/>
        <w:ind w:firstLine="567"/>
        <w:jc w:val="both"/>
      </w:pPr>
      <w:r w:rsidRPr="00DB02D5">
        <w:t>Лыжная трасса с. Каменка является местом проведения районных и областных соревнований по лыжным гонкам.</w:t>
      </w:r>
    </w:p>
    <w:p w:rsidR="00D83AAB" w:rsidRPr="00DB02D5" w:rsidRDefault="00D83AAB" w:rsidP="00DB02D5">
      <w:pPr>
        <w:pStyle w:val="af"/>
        <w:ind w:firstLine="567"/>
        <w:jc w:val="both"/>
        <w:rPr>
          <w:rStyle w:val="afd"/>
          <w:b w:val="0"/>
          <w:bCs w:val="0"/>
        </w:rPr>
      </w:pPr>
      <w:r w:rsidRPr="00DB02D5">
        <w:t>Детская команда «Медведь» с.Рахмановка бронзовый призер первенства областного спортивного центра «Урожай» по хоккею.</w:t>
      </w:r>
    </w:p>
    <w:p w:rsidR="00D83AAB" w:rsidRPr="00DB02D5" w:rsidRDefault="00D83AAB" w:rsidP="00DB02D5">
      <w:pPr>
        <w:pStyle w:val="af"/>
        <w:ind w:firstLine="567"/>
        <w:jc w:val="both"/>
      </w:pPr>
      <w:r w:rsidRPr="00DB02D5">
        <w:t xml:space="preserve">Количество систематически занимающихся физической культурой и спортом ежегодно увеличивается. В общеобразовательных и дополнительных учебных заведениях открываются новые спортивные секции и кружки. </w:t>
      </w:r>
    </w:p>
    <w:p w:rsidR="00D83AAB" w:rsidRPr="00DB02D5" w:rsidRDefault="00D83AAB" w:rsidP="00DB02D5">
      <w:pPr>
        <w:pStyle w:val="af"/>
        <w:ind w:firstLine="567"/>
        <w:jc w:val="both"/>
      </w:pPr>
      <w:r w:rsidRPr="00DB02D5">
        <w:t>Введение Всероссийского физкультурно-спортивного комплекса «Готов к труду и обороне» (ГТО) с 1 января 2016 года, даст несомненный толчок для дальнейшего увеличения количества занимающихся физической культурой и спортом в районе.</w:t>
      </w:r>
    </w:p>
    <w:p w:rsidR="00D83AAB" w:rsidRPr="00DB02D5" w:rsidRDefault="00D83AAB" w:rsidP="00DB02D5">
      <w:pPr>
        <w:pStyle w:val="af"/>
        <w:ind w:firstLine="567"/>
        <w:jc w:val="both"/>
      </w:pPr>
      <w:r w:rsidRPr="00DB02D5">
        <w:t>В зимний период в городе и районе заливаются ледовые площадки, хоккейные коробки и катки, которые содержатся и поддерживаются на протяжении всего сезона. За городом были проложены 3 лыжные трассы.</w:t>
      </w:r>
    </w:p>
    <w:p w:rsidR="00D83AAB" w:rsidRPr="00DB02D5" w:rsidRDefault="00D83AAB" w:rsidP="00DB02D5">
      <w:pPr>
        <w:pStyle w:val="af"/>
        <w:ind w:firstLine="567"/>
        <w:jc w:val="both"/>
      </w:pPr>
      <w:r w:rsidRPr="00DB02D5">
        <w:t>В 2015 году были построены и открыты две хоккейные коробки на базе МОУ «СОШ № 14 им. П.А. Столыпина» и МОУ «СОШ №1 им. Т.Г. Мазура».</w:t>
      </w:r>
    </w:p>
    <w:p w:rsidR="00D83AAB" w:rsidRPr="00DB02D5" w:rsidRDefault="00D83AAB" w:rsidP="00DB02D5">
      <w:pPr>
        <w:pStyle w:val="af"/>
        <w:ind w:firstLine="567"/>
        <w:jc w:val="both"/>
      </w:pPr>
      <w:r w:rsidRPr="00DB02D5">
        <w:t xml:space="preserve">На сегодняшний день не решены вопросы с оснащением спортивного оборудования и инвентарем  спортивных учреждений. В городе нет городского стадиона с трибунами. </w:t>
      </w:r>
    </w:p>
    <w:p w:rsidR="00D83AAB" w:rsidRPr="00DB02D5" w:rsidRDefault="00D83AAB" w:rsidP="00DB02D5">
      <w:pPr>
        <w:pStyle w:val="af"/>
        <w:ind w:firstLine="567"/>
        <w:jc w:val="both"/>
      </w:pPr>
      <w:r w:rsidRPr="00DB02D5">
        <w:lastRenderedPageBreak/>
        <w:t xml:space="preserve">В 2015 году численность занимающихся в секциях и группах по видам спорта увеличилась, также увеличилось число физкультурно-спортивных и массовых мероприятий. </w:t>
      </w:r>
    </w:p>
    <w:p w:rsidR="00D83AAB" w:rsidRPr="00DB02D5" w:rsidRDefault="00D83AAB" w:rsidP="00DB02D5">
      <w:pPr>
        <w:pStyle w:val="af"/>
        <w:ind w:firstLine="567"/>
        <w:jc w:val="both"/>
      </w:pPr>
      <w:r w:rsidRPr="00DB02D5">
        <w:t>Вся работа в сфере физической культуры и спорта освещается в средствах массовой информации и размещается на сайтах, что становится важным элементом пропаганды здорового образа жизни среди нашего населения.</w:t>
      </w:r>
    </w:p>
    <w:p w:rsidR="00D83AAB" w:rsidRPr="00DB02D5" w:rsidRDefault="007945BE" w:rsidP="00DB02D5">
      <w:pPr>
        <w:pStyle w:val="af"/>
        <w:ind w:firstLine="567"/>
        <w:jc w:val="both"/>
      </w:pPr>
      <w:r w:rsidRPr="00DB02D5">
        <w:t xml:space="preserve">За 2015 год </w:t>
      </w:r>
      <w:r w:rsidR="00D83AAB" w:rsidRPr="00DB02D5">
        <w:t>всего по муниципальной программе было выделено 2841,4 тыс.</w:t>
      </w:r>
      <w:r w:rsidR="00FA6B2E" w:rsidRPr="00DB02D5">
        <w:t xml:space="preserve"> </w:t>
      </w:r>
      <w:r w:rsidR="00D83AAB" w:rsidRPr="00DB02D5">
        <w:t>руб.</w:t>
      </w:r>
    </w:p>
    <w:p w:rsidR="00D83AAB" w:rsidRPr="00DB02D5" w:rsidRDefault="00D83AAB" w:rsidP="00DB02D5">
      <w:pPr>
        <w:pStyle w:val="af"/>
        <w:ind w:firstLine="567"/>
        <w:jc w:val="both"/>
        <w:rPr>
          <w:b/>
        </w:rPr>
      </w:pPr>
    </w:p>
    <w:p w:rsidR="00D83AAB" w:rsidRPr="00DB02D5" w:rsidRDefault="00D83AAB" w:rsidP="00DB02D5">
      <w:pPr>
        <w:pStyle w:val="af"/>
        <w:ind w:firstLine="567"/>
        <w:jc w:val="both"/>
        <w:rPr>
          <w:b/>
        </w:rPr>
      </w:pPr>
    </w:p>
    <w:p w:rsidR="00D83AAB" w:rsidRPr="00DB02D5" w:rsidRDefault="00D83AAB" w:rsidP="00DB02D5">
      <w:pPr>
        <w:pStyle w:val="af"/>
        <w:jc w:val="both"/>
        <w:rPr>
          <w:b/>
        </w:rPr>
      </w:pPr>
    </w:p>
    <w:p w:rsidR="00D83AAB" w:rsidRPr="00DB02D5" w:rsidRDefault="00D83AAB" w:rsidP="00DB02D5">
      <w:pPr>
        <w:pStyle w:val="af"/>
        <w:jc w:val="both"/>
        <w:rPr>
          <w:b/>
        </w:rPr>
      </w:pPr>
    </w:p>
    <w:p w:rsidR="00D83AAB" w:rsidRPr="00DB02D5" w:rsidRDefault="00D83AAB" w:rsidP="00DB02D5">
      <w:pPr>
        <w:pStyle w:val="af"/>
        <w:jc w:val="both"/>
        <w:rPr>
          <w:b/>
        </w:rPr>
      </w:pPr>
    </w:p>
    <w:p w:rsidR="00D83AAB" w:rsidRPr="00DB02D5" w:rsidRDefault="00D83AAB" w:rsidP="00DB02D5">
      <w:pPr>
        <w:pStyle w:val="af"/>
        <w:jc w:val="both"/>
        <w:rPr>
          <w:b/>
        </w:rPr>
      </w:pPr>
    </w:p>
    <w:p w:rsidR="00D83AAB" w:rsidRPr="00DB02D5" w:rsidRDefault="00D83AAB" w:rsidP="00DB02D5">
      <w:pPr>
        <w:pStyle w:val="af"/>
        <w:jc w:val="both"/>
        <w:rPr>
          <w:b/>
        </w:rPr>
      </w:pPr>
    </w:p>
    <w:p w:rsidR="00D83AAB" w:rsidRPr="00DB02D5" w:rsidRDefault="00D83AAB" w:rsidP="00DB02D5">
      <w:pPr>
        <w:pStyle w:val="af"/>
        <w:jc w:val="both"/>
        <w:rPr>
          <w:b/>
        </w:rPr>
      </w:pPr>
    </w:p>
    <w:p w:rsidR="00D83AAB" w:rsidRPr="00DB02D5" w:rsidRDefault="00D83AAB" w:rsidP="00DB02D5">
      <w:pPr>
        <w:pStyle w:val="af"/>
        <w:jc w:val="both"/>
        <w:rPr>
          <w:b/>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D83AAB" w:rsidRPr="00DB02D5" w:rsidRDefault="00D83AAB" w:rsidP="00DB02D5">
      <w:pPr>
        <w:spacing w:after="0" w:line="240" w:lineRule="auto"/>
        <w:ind w:firstLine="567"/>
        <w:jc w:val="center"/>
        <w:rPr>
          <w:rFonts w:ascii="Times New Roman" w:eastAsia="Times New Roman" w:hAnsi="Times New Roman" w:cs="Times New Roman"/>
          <w:b/>
          <w:sz w:val="24"/>
          <w:szCs w:val="24"/>
          <w:lang w:eastAsia="ru-RU"/>
        </w:rPr>
      </w:pPr>
    </w:p>
    <w:p w:rsidR="00C86412" w:rsidRPr="00DB02D5" w:rsidRDefault="00C86412" w:rsidP="00DB02D5">
      <w:pPr>
        <w:pStyle w:val="af"/>
        <w:ind w:firstLine="567"/>
        <w:jc w:val="both"/>
        <w:rPr>
          <w:b/>
        </w:rPr>
      </w:pPr>
    </w:p>
    <w:p w:rsidR="00C86412" w:rsidRPr="00DB02D5" w:rsidRDefault="00C86412" w:rsidP="00DB02D5">
      <w:pPr>
        <w:pStyle w:val="af"/>
        <w:ind w:firstLine="567"/>
        <w:jc w:val="both"/>
        <w:rPr>
          <w:b/>
        </w:rPr>
      </w:pPr>
    </w:p>
    <w:p w:rsidR="00C86412" w:rsidRPr="00DB02D5" w:rsidRDefault="00C86412" w:rsidP="00DB02D5">
      <w:pPr>
        <w:pStyle w:val="af"/>
        <w:ind w:firstLine="567"/>
        <w:jc w:val="both"/>
        <w:rPr>
          <w:b/>
        </w:rPr>
      </w:pPr>
    </w:p>
    <w:p w:rsidR="00C86412" w:rsidRPr="00DB02D5" w:rsidRDefault="00C86412" w:rsidP="00DB02D5">
      <w:pPr>
        <w:spacing w:after="0" w:line="240" w:lineRule="auto"/>
        <w:ind w:firstLine="567"/>
        <w:jc w:val="both"/>
        <w:rPr>
          <w:rFonts w:ascii="Times New Roman" w:eastAsia="Times New Roman" w:hAnsi="Times New Roman" w:cs="Times New Roman"/>
          <w:b/>
          <w:sz w:val="24"/>
          <w:szCs w:val="24"/>
          <w:lang w:eastAsia="ru-RU"/>
        </w:rPr>
      </w:pPr>
    </w:p>
    <w:p w:rsidR="00C86412" w:rsidRPr="00DB02D5" w:rsidRDefault="00C86412" w:rsidP="00DB02D5">
      <w:pPr>
        <w:spacing w:after="0" w:line="240" w:lineRule="auto"/>
        <w:ind w:firstLine="567"/>
        <w:jc w:val="both"/>
        <w:rPr>
          <w:rFonts w:ascii="Times New Roman" w:eastAsia="Times New Roman" w:hAnsi="Times New Roman" w:cs="Times New Roman"/>
          <w:b/>
          <w:sz w:val="24"/>
          <w:szCs w:val="24"/>
          <w:lang w:eastAsia="ru-RU"/>
        </w:rPr>
      </w:pPr>
    </w:p>
    <w:p w:rsidR="00C86412" w:rsidRPr="00DB02D5" w:rsidRDefault="00C86412" w:rsidP="00DB02D5">
      <w:pPr>
        <w:spacing w:after="0" w:line="240" w:lineRule="auto"/>
        <w:ind w:firstLine="567"/>
        <w:jc w:val="both"/>
        <w:rPr>
          <w:rFonts w:ascii="Times New Roman" w:eastAsia="Times New Roman" w:hAnsi="Times New Roman" w:cs="Times New Roman"/>
          <w:b/>
          <w:sz w:val="24"/>
          <w:szCs w:val="24"/>
          <w:lang w:eastAsia="ru-RU"/>
        </w:rPr>
      </w:pPr>
    </w:p>
    <w:p w:rsidR="00C86412" w:rsidRPr="00DB02D5" w:rsidRDefault="00C86412" w:rsidP="00DB02D5">
      <w:pPr>
        <w:spacing w:after="0" w:line="240" w:lineRule="auto"/>
        <w:ind w:firstLine="567"/>
        <w:jc w:val="both"/>
        <w:rPr>
          <w:rFonts w:ascii="Times New Roman" w:eastAsia="Times New Roman" w:hAnsi="Times New Roman" w:cs="Times New Roman"/>
          <w:b/>
          <w:sz w:val="24"/>
          <w:szCs w:val="24"/>
          <w:lang w:eastAsia="ru-RU"/>
        </w:rPr>
      </w:pPr>
    </w:p>
    <w:p w:rsidR="00B823E7" w:rsidRPr="00DB02D5" w:rsidRDefault="00B823E7" w:rsidP="00DB02D5">
      <w:pPr>
        <w:spacing w:after="0" w:line="240" w:lineRule="auto"/>
        <w:ind w:firstLine="567"/>
        <w:jc w:val="both"/>
        <w:rPr>
          <w:rFonts w:ascii="Times New Roman" w:eastAsia="Times New Roman" w:hAnsi="Times New Roman" w:cs="Times New Roman"/>
          <w:b/>
          <w:sz w:val="24"/>
          <w:szCs w:val="24"/>
          <w:lang w:eastAsia="ru-RU"/>
        </w:rPr>
      </w:pPr>
    </w:p>
    <w:p w:rsidR="00B823E7" w:rsidRPr="00DB02D5" w:rsidRDefault="00B823E7" w:rsidP="00DB02D5">
      <w:pPr>
        <w:spacing w:after="0" w:line="240" w:lineRule="auto"/>
        <w:ind w:firstLine="567"/>
        <w:jc w:val="both"/>
        <w:rPr>
          <w:rFonts w:ascii="Times New Roman" w:eastAsia="Times New Roman" w:hAnsi="Times New Roman" w:cs="Times New Roman"/>
          <w:b/>
          <w:sz w:val="24"/>
          <w:szCs w:val="24"/>
          <w:lang w:eastAsia="ru-RU"/>
        </w:rPr>
      </w:pPr>
    </w:p>
    <w:p w:rsidR="00B823E7" w:rsidRPr="00DB02D5" w:rsidRDefault="00B823E7" w:rsidP="00DB02D5">
      <w:pPr>
        <w:spacing w:after="0" w:line="240" w:lineRule="auto"/>
        <w:ind w:firstLine="567"/>
        <w:jc w:val="both"/>
        <w:rPr>
          <w:rFonts w:ascii="Times New Roman" w:eastAsia="Times New Roman" w:hAnsi="Times New Roman" w:cs="Times New Roman"/>
          <w:b/>
          <w:sz w:val="24"/>
          <w:szCs w:val="24"/>
          <w:lang w:eastAsia="ru-RU"/>
        </w:rPr>
      </w:pPr>
    </w:p>
    <w:p w:rsidR="00B823E7" w:rsidRPr="00DB02D5" w:rsidRDefault="00B823E7" w:rsidP="00DB02D5">
      <w:pPr>
        <w:spacing w:after="0" w:line="240" w:lineRule="auto"/>
        <w:ind w:firstLine="567"/>
        <w:jc w:val="both"/>
        <w:rPr>
          <w:rFonts w:ascii="Times New Roman" w:eastAsia="Times New Roman" w:hAnsi="Times New Roman" w:cs="Times New Roman"/>
          <w:b/>
          <w:sz w:val="24"/>
          <w:szCs w:val="24"/>
          <w:lang w:eastAsia="ru-RU"/>
        </w:rPr>
      </w:pPr>
    </w:p>
    <w:p w:rsidR="00B823E7" w:rsidRPr="00DB02D5" w:rsidRDefault="00B823E7" w:rsidP="00DB02D5">
      <w:pPr>
        <w:spacing w:after="0" w:line="240" w:lineRule="auto"/>
        <w:ind w:firstLine="567"/>
        <w:jc w:val="both"/>
        <w:rPr>
          <w:rFonts w:ascii="Times New Roman" w:eastAsia="Times New Roman" w:hAnsi="Times New Roman" w:cs="Times New Roman"/>
          <w:b/>
          <w:sz w:val="24"/>
          <w:szCs w:val="24"/>
          <w:lang w:eastAsia="ru-RU"/>
        </w:rPr>
      </w:pPr>
    </w:p>
    <w:p w:rsidR="007406B0" w:rsidRPr="00DB02D5" w:rsidRDefault="007406B0" w:rsidP="00DB02D5">
      <w:pPr>
        <w:spacing w:after="0" w:line="240" w:lineRule="auto"/>
        <w:ind w:firstLine="567"/>
        <w:jc w:val="both"/>
        <w:rPr>
          <w:rFonts w:ascii="Times New Roman" w:eastAsia="Times New Roman" w:hAnsi="Times New Roman" w:cs="Times New Roman"/>
          <w:b/>
          <w:sz w:val="24"/>
          <w:szCs w:val="24"/>
          <w:lang w:eastAsia="ru-RU"/>
        </w:rPr>
      </w:pPr>
    </w:p>
    <w:p w:rsidR="007406B0" w:rsidRPr="00DB02D5" w:rsidRDefault="00392859" w:rsidP="00DB02D5">
      <w:pPr>
        <w:spacing w:after="0" w:line="240" w:lineRule="auto"/>
        <w:ind w:firstLine="567"/>
        <w:jc w:val="center"/>
        <w:rPr>
          <w:rFonts w:ascii="Times New Roman" w:eastAsia="Times New Roman" w:hAnsi="Times New Roman" w:cs="Times New Roman"/>
          <w:b/>
          <w:sz w:val="24"/>
          <w:szCs w:val="24"/>
          <w:lang w:eastAsia="ru-RU"/>
        </w:rPr>
      </w:pPr>
      <w:r w:rsidRPr="00DB02D5">
        <w:rPr>
          <w:rFonts w:ascii="Times New Roman" w:eastAsia="Times New Roman" w:hAnsi="Times New Roman" w:cs="Times New Roman"/>
          <w:b/>
          <w:sz w:val="24"/>
          <w:szCs w:val="24"/>
          <w:lang w:eastAsia="ru-RU"/>
        </w:rPr>
        <w:t xml:space="preserve"> </w:t>
      </w:r>
    </w:p>
    <w:p w:rsidR="007406B0" w:rsidRPr="00DB02D5" w:rsidRDefault="007406B0" w:rsidP="00DB02D5">
      <w:pPr>
        <w:spacing w:after="0" w:line="240" w:lineRule="auto"/>
        <w:ind w:firstLine="567"/>
        <w:jc w:val="center"/>
        <w:rPr>
          <w:rFonts w:ascii="Times New Roman" w:eastAsia="Times New Roman" w:hAnsi="Times New Roman" w:cs="Times New Roman"/>
          <w:b/>
          <w:sz w:val="24"/>
          <w:szCs w:val="24"/>
          <w:lang w:eastAsia="ru-RU"/>
        </w:rPr>
      </w:pPr>
    </w:p>
    <w:sectPr w:rsidR="007406B0" w:rsidRPr="00DB02D5" w:rsidSect="00DB02D5">
      <w:pgSz w:w="11906" w:h="16838"/>
      <w:pgMar w:top="851"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946FF"/>
    <w:multiLevelType w:val="hybridMultilevel"/>
    <w:tmpl w:val="3DFC7FD0"/>
    <w:lvl w:ilvl="0" w:tplc="6ADE4B90">
      <w:numFmt w:val="bullet"/>
      <w:lvlText w:val="-"/>
      <w:lvlJc w:val="left"/>
      <w:pPr>
        <w:tabs>
          <w:tab w:val="num" w:pos="1062"/>
        </w:tabs>
        <w:ind w:left="1062" w:hanging="360"/>
      </w:pPr>
      <w:rPr>
        <w:rFonts w:ascii="Times New Roman" w:eastAsia="Times New Roman" w:hAnsi="Times New Roman" w:cs="Times New Roman" w:hint="default"/>
      </w:rPr>
    </w:lvl>
    <w:lvl w:ilvl="1" w:tplc="04190003" w:tentative="1">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 w15:restartNumberingAfterBreak="0">
    <w:nsid w:val="1324127C"/>
    <w:multiLevelType w:val="hybridMultilevel"/>
    <w:tmpl w:val="9B3A85C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E23623C"/>
    <w:multiLevelType w:val="hybridMultilevel"/>
    <w:tmpl w:val="DE82BD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449F41D7"/>
    <w:multiLevelType w:val="hybridMultilevel"/>
    <w:tmpl w:val="24D6956E"/>
    <w:lvl w:ilvl="0" w:tplc="3AC634BA">
      <w:start w:val="1"/>
      <w:numFmt w:val="decimal"/>
      <w:lvlText w:val="%1."/>
      <w:lvlJc w:val="left"/>
      <w:pPr>
        <w:tabs>
          <w:tab w:val="num" w:pos="1070"/>
        </w:tabs>
        <w:ind w:left="1070" w:hanging="36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15:restartNumberingAfterBreak="0">
    <w:nsid w:val="4E253400"/>
    <w:multiLevelType w:val="hybridMultilevel"/>
    <w:tmpl w:val="5E1E05EC"/>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5" w15:restartNumberingAfterBreak="0">
    <w:nsid w:val="59AA1BCB"/>
    <w:multiLevelType w:val="hybridMultilevel"/>
    <w:tmpl w:val="E5C2F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13D2BF9"/>
    <w:multiLevelType w:val="hybridMultilevel"/>
    <w:tmpl w:val="0CBE54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198418F"/>
    <w:multiLevelType w:val="hybridMultilevel"/>
    <w:tmpl w:val="8A6E1B0A"/>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520"/>
        </w:tabs>
        <w:ind w:left="2520" w:hanging="360"/>
      </w:pPr>
      <w:rPr>
        <w:rFonts w:ascii="Symbol" w:hAnsi="Symbol" w:hint="default"/>
      </w:r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15:restartNumberingAfterBreak="0">
    <w:nsid w:val="712616F2"/>
    <w:multiLevelType w:val="hybridMultilevel"/>
    <w:tmpl w:val="ECFC0BDE"/>
    <w:lvl w:ilvl="0" w:tplc="904C1B56">
      <w:start w:val="1"/>
      <w:numFmt w:val="decimal"/>
      <w:lvlText w:val="%1."/>
      <w:lvlJc w:val="left"/>
      <w:pPr>
        <w:tabs>
          <w:tab w:val="num" w:pos="720"/>
        </w:tabs>
        <w:ind w:left="720" w:hanging="360"/>
      </w:pPr>
    </w:lvl>
    <w:lvl w:ilvl="1" w:tplc="23B8C372" w:tentative="1">
      <w:start w:val="1"/>
      <w:numFmt w:val="decimal"/>
      <w:lvlText w:val="%2."/>
      <w:lvlJc w:val="left"/>
      <w:pPr>
        <w:tabs>
          <w:tab w:val="num" w:pos="1440"/>
        </w:tabs>
        <w:ind w:left="1440" w:hanging="360"/>
      </w:pPr>
    </w:lvl>
    <w:lvl w:ilvl="2" w:tplc="5E5A0266" w:tentative="1">
      <w:start w:val="1"/>
      <w:numFmt w:val="decimal"/>
      <w:lvlText w:val="%3."/>
      <w:lvlJc w:val="left"/>
      <w:pPr>
        <w:tabs>
          <w:tab w:val="num" w:pos="2160"/>
        </w:tabs>
        <w:ind w:left="2160" w:hanging="360"/>
      </w:pPr>
    </w:lvl>
    <w:lvl w:ilvl="3" w:tplc="4E8CC6C0" w:tentative="1">
      <w:start w:val="1"/>
      <w:numFmt w:val="decimal"/>
      <w:lvlText w:val="%4."/>
      <w:lvlJc w:val="left"/>
      <w:pPr>
        <w:tabs>
          <w:tab w:val="num" w:pos="2880"/>
        </w:tabs>
        <w:ind w:left="2880" w:hanging="360"/>
      </w:pPr>
    </w:lvl>
    <w:lvl w:ilvl="4" w:tplc="424810A4" w:tentative="1">
      <w:start w:val="1"/>
      <w:numFmt w:val="decimal"/>
      <w:lvlText w:val="%5."/>
      <w:lvlJc w:val="left"/>
      <w:pPr>
        <w:tabs>
          <w:tab w:val="num" w:pos="3600"/>
        </w:tabs>
        <w:ind w:left="3600" w:hanging="360"/>
      </w:pPr>
    </w:lvl>
    <w:lvl w:ilvl="5" w:tplc="B6E646B4" w:tentative="1">
      <w:start w:val="1"/>
      <w:numFmt w:val="decimal"/>
      <w:lvlText w:val="%6."/>
      <w:lvlJc w:val="left"/>
      <w:pPr>
        <w:tabs>
          <w:tab w:val="num" w:pos="4320"/>
        </w:tabs>
        <w:ind w:left="4320" w:hanging="360"/>
      </w:pPr>
    </w:lvl>
    <w:lvl w:ilvl="6" w:tplc="BA0E27B2" w:tentative="1">
      <w:start w:val="1"/>
      <w:numFmt w:val="decimal"/>
      <w:lvlText w:val="%7."/>
      <w:lvlJc w:val="left"/>
      <w:pPr>
        <w:tabs>
          <w:tab w:val="num" w:pos="5040"/>
        </w:tabs>
        <w:ind w:left="5040" w:hanging="360"/>
      </w:pPr>
    </w:lvl>
    <w:lvl w:ilvl="7" w:tplc="23D8A284" w:tentative="1">
      <w:start w:val="1"/>
      <w:numFmt w:val="decimal"/>
      <w:lvlText w:val="%8."/>
      <w:lvlJc w:val="left"/>
      <w:pPr>
        <w:tabs>
          <w:tab w:val="num" w:pos="5760"/>
        </w:tabs>
        <w:ind w:left="5760" w:hanging="360"/>
      </w:pPr>
    </w:lvl>
    <w:lvl w:ilvl="8" w:tplc="3780984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2"/>
  </w:num>
  <w:num w:numId="5">
    <w:abstractNumId w:val="7"/>
  </w:num>
  <w:num w:numId="6">
    <w:abstractNumId w:val="0"/>
  </w:num>
  <w:num w:numId="7">
    <w:abstractNumId w:val="6"/>
  </w:num>
  <w:num w:numId="8">
    <w:abstractNumId w:val="1"/>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D7"/>
    <w:rsid w:val="00001910"/>
    <w:rsid w:val="000037A5"/>
    <w:rsid w:val="00011BE7"/>
    <w:rsid w:val="00013A5F"/>
    <w:rsid w:val="00030DC9"/>
    <w:rsid w:val="000400D4"/>
    <w:rsid w:val="00051740"/>
    <w:rsid w:val="000548D0"/>
    <w:rsid w:val="00076A12"/>
    <w:rsid w:val="00080138"/>
    <w:rsid w:val="00085D27"/>
    <w:rsid w:val="00096DA7"/>
    <w:rsid w:val="000B4741"/>
    <w:rsid w:val="000E1F2C"/>
    <w:rsid w:val="000E7BD4"/>
    <w:rsid w:val="00101D4E"/>
    <w:rsid w:val="00115251"/>
    <w:rsid w:val="00121324"/>
    <w:rsid w:val="00124208"/>
    <w:rsid w:val="00124D9B"/>
    <w:rsid w:val="0012774A"/>
    <w:rsid w:val="00147AC8"/>
    <w:rsid w:val="00153823"/>
    <w:rsid w:val="001576B7"/>
    <w:rsid w:val="00162914"/>
    <w:rsid w:val="001634D3"/>
    <w:rsid w:val="0017237A"/>
    <w:rsid w:val="00191F8C"/>
    <w:rsid w:val="00194CF5"/>
    <w:rsid w:val="00197A45"/>
    <w:rsid w:val="001B61E7"/>
    <w:rsid w:val="001B65E5"/>
    <w:rsid w:val="001C0642"/>
    <w:rsid w:val="001E19C3"/>
    <w:rsid w:val="001E71FF"/>
    <w:rsid w:val="001F3098"/>
    <w:rsid w:val="001F40CC"/>
    <w:rsid w:val="00206343"/>
    <w:rsid w:val="0021190B"/>
    <w:rsid w:val="00211946"/>
    <w:rsid w:val="00211F7F"/>
    <w:rsid w:val="00215878"/>
    <w:rsid w:val="002219C0"/>
    <w:rsid w:val="002229B3"/>
    <w:rsid w:val="002248A7"/>
    <w:rsid w:val="0022588D"/>
    <w:rsid w:val="00227BF2"/>
    <w:rsid w:val="00235AC6"/>
    <w:rsid w:val="00235BCF"/>
    <w:rsid w:val="00251C11"/>
    <w:rsid w:val="00251E7D"/>
    <w:rsid w:val="0025622B"/>
    <w:rsid w:val="00270E8C"/>
    <w:rsid w:val="002717AD"/>
    <w:rsid w:val="0028338E"/>
    <w:rsid w:val="00283C91"/>
    <w:rsid w:val="00284B13"/>
    <w:rsid w:val="00292974"/>
    <w:rsid w:val="002932C5"/>
    <w:rsid w:val="00295604"/>
    <w:rsid w:val="00296662"/>
    <w:rsid w:val="002B5F6A"/>
    <w:rsid w:val="002C3D09"/>
    <w:rsid w:val="002E1312"/>
    <w:rsid w:val="002E737E"/>
    <w:rsid w:val="002F18A1"/>
    <w:rsid w:val="00301B94"/>
    <w:rsid w:val="0030213C"/>
    <w:rsid w:val="00302F38"/>
    <w:rsid w:val="003107A5"/>
    <w:rsid w:val="00311E12"/>
    <w:rsid w:val="0031455A"/>
    <w:rsid w:val="00321481"/>
    <w:rsid w:val="00321EDE"/>
    <w:rsid w:val="00327977"/>
    <w:rsid w:val="0033208D"/>
    <w:rsid w:val="00336CC3"/>
    <w:rsid w:val="003429DE"/>
    <w:rsid w:val="00344370"/>
    <w:rsid w:val="00363A86"/>
    <w:rsid w:val="00367243"/>
    <w:rsid w:val="00387B69"/>
    <w:rsid w:val="00392859"/>
    <w:rsid w:val="00392B8A"/>
    <w:rsid w:val="003B5A09"/>
    <w:rsid w:val="003C7EF9"/>
    <w:rsid w:val="003D5C26"/>
    <w:rsid w:val="003D5E3B"/>
    <w:rsid w:val="00411D88"/>
    <w:rsid w:val="00415940"/>
    <w:rsid w:val="00425AFA"/>
    <w:rsid w:val="004429A6"/>
    <w:rsid w:val="0045116E"/>
    <w:rsid w:val="00456BD4"/>
    <w:rsid w:val="0046420E"/>
    <w:rsid w:val="00477D0A"/>
    <w:rsid w:val="00490000"/>
    <w:rsid w:val="00497077"/>
    <w:rsid w:val="004B03F3"/>
    <w:rsid w:val="004B1EDC"/>
    <w:rsid w:val="004B72E3"/>
    <w:rsid w:val="004C02AC"/>
    <w:rsid w:val="004C094E"/>
    <w:rsid w:val="004C3668"/>
    <w:rsid w:val="004C54A9"/>
    <w:rsid w:val="004D583B"/>
    <w:rsid w:val="004D7E44"/>
    <w:rsid w:val="004F5B58"/>
    <w:rsid w:val="004F69EE"/>
    <w:rsid w:val="004F6EFA"/>
    <w:rsid w:val="004F7A9D"/>
    <w:rsid w:val="00501956"/>
    <w:rsid w:val="00501F1A"/>
    <w:rsid w:val="005101EC"/>
    <w:rsid w:val="00526684"/>
    <w:rsid w:val="0053161E"/>
    <w:rsid w:val="00532EE0"/>
    <w:rsid w:val="00573704"/>
    <w:rsid w:val="00586828"/>
    <w:rsid w:val="00591281"/>
    <w:rsid w:val="00595A0A"/>
    <w:rsid w:val="00597382"/>
    <w:rsid w:val="005A658C"/>
    <w:rsid w:val="005A7A22"/>
    <w:rsid w:val="005B0EC5"/>
    <w:rsid w:val="005B19B4"/>
    <w:rsid w:val="005B48E0"/>
    <w:rsid w:val="005C1F02"/>
    <w:rsid w:val="005C7103"/>
    <w:rsid w:val="005E1595"/>
    <w:rsid w:val="005E4BAA"/>
    <w:rsid w:val="005E5377"/>
    <w:rsid w:val="005F06E7"/>
    <w:rsid w:val="005F5F29"/>
    <w:rsid w:val="005F70FA"/>
    <w:rsid w:val="00602554"/>
    <w:rsid w:val="0060479E"/>
    <w:rsid w:val="006132AC"/>
    <w:rsid w:val="006132CF"/>
    <w:rsid w:val="006150B6"/>
    <w:rsid w:val="00625152"/>
    <w:rsid w:val="00633A89"/>
    <w:rsid w:val="00634B1B"/>
    <w:rsid w:val="00640108"/>
    <w:rsid w:val="006539D7"/>
    <w:rsid w:val="00662CBE"/>
    <w:rsid w:val="00663E8E"/>
    <w:rsid w:val="006815F4"/>
    <w:rsid w:val="00686962"/>
    <w:rsid w:val="00693597"/>
    <w:rsid w:val="006A5BEC"/>
    <w:rsid w:val="006B6762"/>
    <w:rsid w:val="006C016F"/>
    <w:rsid w:val="006C035A"/>
    <w:rsid w:val="006D36BF"/>
    <w:rsid w:val="006D687E"/>
    <w:rsid w:val="006D7082"/>
    <w:rsid w:val="006E2434"/>
    <w:rsid w:val="006F4697"/>
    <w:rsid w:val="006F7B75"/>
    <w:rsid w:val="00702AE8"/>
    <w:rsid w:val="00705ED8"/>
    <w:rsid w:val="0071258E"/>
    <w:rsid w:val="00713C87"/>
    <w:rsid w:val="007406B0"/>
    <w:rsid w:val="007525ED"/>
    <w:rsid w:val="00775A1D"/>
    <w:rsid w:val="007777D1"/>
    <w:rsid w:val="007945BE"/>
    <w:rsid w:val="00795CB2"/>
    <w:rsid w:val="00797428"/>
    <w:rsid w:val="007A141B"/>
    <w:rsid w:val="007A6A36"/>
    <w:rsid w:val="007B040E"/>
    <w:rsid w:val="007C2A8E"/>
    <w:rsid w:val="007C41F9"/>
    <w:rsid w:val="007C428D"/>
    <w:rsid w:val="007C6242"/>
    <w:rsid w:val="007E1730"/>
    <w:rsid w:val="007E2DCA"/>
    <w:rsid w:val="007F2BB0"/>
    <w:rsid w:val="007F684A"/>
    <w:rsid w:val="00807473"/>
    <w:rsid w:val="0081382D"/>
    <w:rsid w:val="00834FCB"/>
    <w:rsid w:val="008436B4"/>
    <w:rsid w:val="008507E5"/>
    <w:rsid w:val="00856149"/>
    <w:rsid w:val="0086272C"/>
    <w:rsid w:val="00870A62"/>
    <w:rsid w:val="00876F12"/>
    <w:rsid w:val="00882270"/>
    <w:rsid w:val="008A33C5"/>
    <w:rsid w:val="008A3E62"/>
    <w:rsid w:val="008B0178"/>
    <w:rsid w:val="008C33E7"/>
    <w:rsid w:val="008C5D66"/>
    <w:rsid w:val="008D2094"/>
    <w:rsid w:val="008D44C1"/>
    <w:rsid w:val="008F3143"/>
    <w:rsid w:val="008F63F9"/>
    <w:rsid w:val="008F6E8E"/>
    <w:rsid w:val="009017DD"/>
    <w:rsid w:val="00904788"/>
    <w:rsid w:val="00911894"/>
    <w:rsid w:val="009300C5"/>
    <w:rsid w:val="00945816"/>
    <w:rsid w:val="009536EA"/>
    <w:rsid w:val="00953F6E"/>
    <w:rsid w:val="00954B99"/>
    <w:rsid w:val="00963869"/>
    <w:rsid w:val="009679B9"/>
    <w:rsid w:val="0097231A"/>
    <w:rsid w:val="0097326D"/>
    <w:rsid w:val="00975B89"/>
    <w:rsid w:val="00980B8A"/>
    <w:rsid w:val="0098153C"/>
    <w:rsid w:val="00981EE4"/>
    <w:rsid w:val="0098399B"/>
    <w:rsid w:val="009857FF"/>
    <w:rsid w:val="009914B8"/>
    <w:rsid w:val="00993EE0"/>
    <w:rsid w:val="009A1442"/>
    <w:rsid w:val="009A150C"/>
    <w:rsid w:val="009B20DF"/>
    <w:rsid w:val="009B5FA1"/>
    <w:rsid w:val="009C7192"/>
    <w:rsid w:val="009C7D96"/>
    <w:rsid w:val="009D4E7C"/>
    <w:rsid w:val="009E0A99"/>
    <w:rsid w:val="009E38E1"/>
    <w:rsid w:val="009E6423"/>
    <w:rsid w:val="00A30FE9"/>
    <w:rsid w:val="00A345F0"/>
    <w:rsid w:val="00A43D2C"/>
    <w:rsid w:val="00A5767F"/>
    <w:rsid w:val="00A604CF"/>
    <w:rsid w:val="00A609C3"/>
    <w:rsid w:val="00A65E0B"/>
    <w:rsid w:val="00A708AE"/>
    <w:rsid w:val="00A8652D"/>
    <w:rsid w:val="00A86B69"/>
    <w:rsid w:val="00AA4E80"/>
    <w:rsid w:val="00AA56F9"/>
    <w:rsid w:val="00AB251A"/>
    <w:rsid w:val="00AB6C74"/>
    <w:rsid w:val="00AC5CFF"/>
    <w:rsid w:val="00AD55E1"/>
    <w:rsid w:val="00AE5CBA"/>
    <w:rsid w:val="00AF2194"/>
    <w:rsid w:val="00AF4493"/>
    <w:rsid w:val="00AF4AFB"/>
    <w:rsid w:val="00AF625E"/>
    <w:rsid w:val="00B01344"/>
    <w:rsid w:val="00B01A56"/>
    <w:rsid w:val="00B05D03"/>
    <w:rsid w:val="00B16555"/>
    <w:rsid w:val="00B17412"/>
    <w:rsid w:val="00B17D61"/>
    <w:rsid w:val="00B21A12"/>
    <w:rsid w:val="00B2507F"/>
    <w:rsid w:val="00B26E36"/>
    <w:rsid w:val="00B27C39"/>
    <w:rsid w:val="00B50C61"/>
    <w:rsid w:val="00B559CC"/>
    <w:rsid w:val="00B823E7"/>
    <w:rsid w:val="00B94E32"/>
    <w:rsid w:val="00B95DD7"/>
    <w:rsid w:val="00B97AA8"/>
    <w:rsid w:val="00BA0C69"/>
    <w:rsid w:val="00BA7D53"/>
    <w:rsid w:val="00BB3355"/>
    <w:rsid w:val="00BC4350"/>
    <w:rsid w:val="00BC67CA"/>
    <w:rsid w:val="00BD5540"/>
    <w:rsid w:val="00BD555A"/>
    <w:rsid w:val="00BD6BF8"/>
    <w:rsid w:val="00BF098F"/>
    <w:rsid w:val="00BF4024"/>
    <w:rsid w:val="00BF4CAE"/>
    <w:rsid w:val="00BF606F"/>
    <w:rsid w:val="00BF6D00"/>
    <w:rsid w:val="00C02B71"/>
    <w:rsid w:val="00C07121"/>
    <w:rsid w:val="00C11545"/>
    <w:rsid w:val="00C24BEA"/>
    <w:rsid w:val="00C26FE1"/>
    <w:rsid w:val="00C37947"/>
    <w:rsid w:val="00C45FDD"/>
    <w:rsid w:val="00C5326D"/>
    <w:rsid w:val="00C54BDE"/>
    <w:rsid w:val="00C8506D"/>
    <w:rsid w:val="00C86412"/>
    <w:rsid w:val="00C904D6"/>
    <w:rsid w:val="00C907A5"/>
    <w:rsid w:val="00C93785"/>
    <w:rsid w:val="00C93BEC"/>
    <w:rsid w:val="00C97776"/>
    <w:rsid w:val="00CA6F2D"/>
    <w:rsid w:val="00CB12FC"/>
    <w:rsid w:val="00CB2640"/>
    <w:rsid w:val="00CB3833"/>
    <w:rsid w:val="00CB6A0D"/>
    <w:rsid w:val="00CD2370"/>
    <w:rsid w:val="00CD2557"/>
    <w:rsid w:val="00CD3327"/>
    <w:rsid w:val="00CE7224"/>
    <w:rsid w:val="00CF320A"/>
    <w:rsid w:val="00CF7DF4"/>
    <w:rsid w:val="00D05F2A"/>
    <w:rsid w:val="00D219E6"/>
    <w:rsid w:val="00D329E5"/>
    <w:rsid w:val="00D504B4"/>
    <w:rsid w:val="00D50CD3"/>
    <w:rsid w:val="00D530AE"/>
    <w:rsid w:val="00D55F14"/>
    <w:rsid w:val="00D66407"/>
    <w:rsid w:val="00D7275C"/>
    <w:rsid w:val="00D839F6"/>
    <w:rsid w:val="00D83AAB"/>
    <w:rsid w:val="00D84874"/>
    <w:rsid w:val="00D91477"/>
    <w:rsid w:val="00DA3EC1"/>
    <w:rsid w:val="00DA5924"/>
    <w:rsid w:val="00DB02D5"/>
    <w:rsid w:val="00DB71BF"/>
    <w:rsid w:val="00DC06B3"/>
    <w:rsid w:val="00DC1223"/>
    <w:rsid w:val="00DC166F"/>
    <w:rsid w:val="00DC457A"/>
    <w:rsid w:val="00DD1AFD"/>
    <w:rsid w:val="00DD3BDA"/>
    <w:rsid w:val="00DD5087"/>
    <w:rsid w:val="00DD58B8"/>
    <w:rsid w:val="00DE2247"/>
    <w:rsid w:val="00DE71F6"/>
    <w:rsid w:val="00DF08DF"/>
    <w:rsid w:val="00DF38EC"/>
    <w:rsid w:val="00DF3B97"/>
    <w:rsid w:val="00DF6445"/>
    <w:rsid w:val="00E1266D"/>
    <w:rsid w:val="00E148E7"/>
    <w:rsid w:val="00E16BE9"/>
    <w:rsid w:val="00E228D9"/>
    <w:rsid w:val="00E311CF"/>
    <w:rsid w:val="00E367E6"/>
    <w:rsid w:val="00E37C29"/>
    <w:rsid w:val="00E40533"/>
    <w:rsid w:val="00E63EFD"/>
    <w:rsid w:val="00E84044"/>
    <w:rsid w:val="00E9452F"/>
    <w:rsid w:val="00E94A63"/>
    <w:rsid w:val="00E95932"/>
    <w:rsid w:val="00EA2504"/>
    <w:rsid w:val="00EA7D4D"/>
    <w:rsid w:val="00EB5B6E"/>
    <w:rsid w:val="00EB6180"/>
    <w:rsid w:val="00EB76F5"/>
    <w:rsid w:val="00ED300E"/>
    <w:rsid w:val="00EE2249"/>
    <w:rsid w:val="00EF29BA"/>
    <w:rsid w:val="00EF33EF"/>
    <w:rsid w:val="00EF5FCB"/>
    <w:rsid w:val="00F03A35"/>
    <w:rsid w:val="00F07C9B"/>
    <w:rsid w:val="00F16593"/>
    <w:rsid w:val="00F167B3"/>
    <w:rsid w:val="00F2267E"/>
    <w:rsid w:val="00F22CA2"/>
    <w:rsid w:val="00F25800"/>
    <w:rsid w:val="00F30B1C"/>
    <w:rsid w:val="00F314EE"/>
    <w:rsid w:val="00F503DA"/>
    <w:rsid w:val="00F52AB0"/>
    <w:rsid w:val="00F64A09"/>
    <w:rsid w:val="00F653A6"/>
    <w:rsid w:val="00F75847"/>
    <w:rsid w:val="00F803EF"/>
    <w:rsid w:val="00F87D65"/>
    <w:rsid w:val="00F914CE"/>
    <w:rsid w:val="00FA0BC7"/>
    <w:rsid w:val="00FA2729"/>
    <w:rsid w:val="00FA6B2E"/>
    <w:rsid w:val="00FB32BA"/>
    <w:rsid w:val="00FB5059"/>
    <w:rsid w:val="00FB6BC4"/>
    <w:rsid w:val="00FC3536"/>
    <w:rsid w:val="00FC6412"/>
    <w:rsid w:val="00FD0AE4"/>
    <w:rsid w:val="00FD4B17"/>
    <w:rsid w:val="00FE05D1"/>
    <w:rsid w:val="00FE357D"/>
    <w:rsid w:val="00FE6E9D"/>
    <w:rsid w:val="00FF5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A1569-A962-47B0-A87F-04056A165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1E7"/>
  </w:style>
  <w:style w:type="paragraph" w:styleId="1">
    <w:name w:val="heading 1"/>
    <w:basedOn w:val="a"/>
    <w:next w:val="a"/>
    <w:link w:val="10"/>
    <w:qFormat/>
    <w:rsid w:val="009C7D96"/>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C7D9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C7D9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9C7D9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9C7D9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C7D9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C7D9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unhideWhenUsed/>
    <w:qFormat/>
    <w:rsid w:val="004970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D9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C7D96"/>
    <w:rPr>
      <w:rFonts w:ascii="Arial" w:eastAsia="Times New Roman" w:hAnsi="Arial" w:cs="Arial"/>
      <w:b/>
      <w:bCs/>
      <w:i/>
      <w:iCs/>
      <w:sz w:val="28"/>
      <w:szCs w:val="28"/>
      <w:lang w:eastAsia="ru-RU"/>
    </w:rPr>
  </w:style>
  <w:style w:type="character" w:customStyle="1" w:styleId="30">
    <w:name w:val="Заголовок 3 Знак"/>
    <w:basedOn w:val="a0"/>
    <w:link w:val="3"/>
    <w:rsid w:val="009C7D96"/>
    <w:rPr>
      <w:rFonts w:ascii="Arial" w:eastAsia="Times New Roman" w:hAnsi="Arial" w:cs="Arial"/>
      <w:b/>
      <w:bCs/>
      <w:sz w:val="26"/>
      <w:szCs w:val="26"/>
      <w:lang w:eastAsia="ru-RU"/>
    </w:rPr>
  </w:style>
  <w:style w:type="character" w:customStyle="1" w:styleId="40">
    <w:name w:val="Заголовок 4 Знак"/>
    <w:basedOn w:val="a0"/>
    <w:link w:val="4"/>
    <w:rsid w:val="009C7D9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C7D9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C7D96"/>
    <w:rPr>
      <w:rFonts w:ascii="Times New Roman" w:eastAsia="Times New Roman" w:hAnsi="Times New Roman" w:cs="Times New Roman"/>
      <w:b/>
      <w:bCs/>
      <w:lang w:eastAsia="ru-RU"/>
    </w:rPr>
  </w:style>
  <w:style w:type="character" w:customStyle="1" w:styleId="70">
    <w:name w:val="Заголовок 7 Знак"/>
    <w:basedOn w:val="a0"/>
    <w:link w:val="7"/>
    <w:rsid w:val="009C7D9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rsid w:val="009C7D96"/>
  </w:style>
  <w:style w:type="paragraph" w:styleId="a3">
    <w:name w:val="Title"/>
    <w:basedOn w:val="a"/>
    <w:link w:val="a4"/>
    <w:qFormat/>
    <w:rsid w:val="009C7D96"/>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9C7D96"/>
    <w:rPr>
      <w:rFonts w:ascii="Times New Roman" w:eastAsia="Times New Roman" w:hAnsi="Times New Roman" w:cs="Times New Roman"/>
      <w:b/>
      <w:bCs/>
      <w:sz w:val="24"/>
      <w:szCs w:val="24"/>
      <w:lang w:eastAsia="ru-RU"/>
    </w:rPr>
  </w:style>
  <w:style w:type="paragraph" w:styleId="a5">
    <w:name w:val="Body Text"/>
    <w:basedOn w:val="a"/>
    <w:link w:val="a6"/>
    <w:rsid w:val="009C7D96"/>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C7D96"/>
    <w:rPr>
      <w:rFonts w:ascii="Times New Roman" w:eastAsia="Times New Roman" w:hAnsi="Times New Roman" w:cs="Times New Roman"/>
      <w:sz w:val="24"/>
      <w:szCs w:val="24"/>
      <w:lang w:eastAsia="ru-RU"/>
    </w:rPr>
  </w:style>
  <w:style w:type="paragraph" w:styleId="a7">
    <w:name w:val="Body Text Indent"/>
    <w:basedOn w:val="a"/>
    <w:link w:val="a8"/>
    <w:rsid w:val="009C7D96"/>
    <w:pPr>
      <w:spacing w:after="0" w:line="240" w:lineRule="auto"/>
      <w:ind w:firstLine="702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9C7D96"/>
    <w:rPr>
      <w:rFonts w:ascii="Times New Roman" w:eastAsia="Times New Roman" w:hAnsi="Times New Roman" w:cs="Times New Roman"/>
      <w:sz w:val="24"/>
      <w:szCs w:val="24"/>
      <w:lang w:eastAsia="ru-RU"/>
    </w:rPr>
  </w:style>
  <w:style w:type="paragraph" w:styleId="a9">
    <w:name w:val="footer"/>
    <w:basedOn w:val="a"/>
    <w:link w:val="aa"/>
    <w:uiPriority w:val="99"/>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9C7D96"/>
    <w:rPr>
      <w:rFonts w:ascii="Times New Roman" w:eastAsia="Times New Roman" w:hAnsi="Times New Roman" w:cs="Times New Roman"/>
      <w:sz w:val="24"/>
      <w:szCs w:val="24"/>
      <w:lang w:eastAsia="ru-RU"/>
    </w:rPr>
  </w:style>
  <w:style w:type="character" w:styleId="ab">
    <w:name w:val="page number"/>
    <w:basedOn w:val="a0"/>
    <w:rsid w:val="009C7D96"/>
  </w:style>
  <w:style w:type="paragraph" w:styleId="31">
    <w:name w:val="Body Text Indent 3"/>
    <w:basedOn w:val="a"/>
    <w:link w:val="32"/>
    <w:rsid w:val="009C7D9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C7D96"/>
    <w:rPr>
      <w:rFonts w:ascii="Times New Roman" w:eastAsia="Times New Roman" w:hAnsi="Times New Roman" w:cs="Times New Roman"/>
      <w:sz w:val="16"/>
      <w:szCs w:val="16"/>
      <w:lang w:eastAsia="ru-RU"/>
    </w:rPr>
  </w:style>
  <w:style w:type="paragraph" w:styleId="ac">
    <w:name w:val="Block Text"/>
    <w:basedOn w:val="a"/>
    <w:rsid w:val="009C7D96"/>
    <w:pPr>
      <w:tabs>
        <w:tab w:val="left" w:pos="9639"/>
      </w:tabs>
      <w:spacing w:after="0" w:line="240" w:lineRule="auto"/>
      <w:ind w:left="-1134" w:right="-1326"/>
      <w:jc w:val="both"/>
    </w:pPr>
    <w:rPr>
      <w:rFonts w:ascii="Times New Roman" w:eastAsia="Times New Roman" w:hAnsi="Times New Roman" w:cs="Times New Roman"/>
      <w:sz w:val="24"/>
      <w:szCs w:val="20"/>
      <w:lang w:eastAsia="ru-RU"/>
    </w:rPr>
  </w:style>
  <w:style w:type="paragraph" w:styleId="33">
    <w:name w:val="Body Text 3"/>
    <w:basedOn w:val="a"/>
    <w:link w:val="34"/>
    <w:rsid w:val="009C7D9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C7D96"/>
    <w:rPr>
      <w:rFonts w:ascii="Times New Roman" w:eastAsia="Times New Roman" w:hAnsi="Times New Roman" w:cs="Times New Roman"/>
      <w:sz w:val="16"/>
      <w:szCs w:val="16"/>
      <w:lang w:eastAsia="ru-RU"/>
    </w:rPr>
  </w:style>
  <w:style w:type="paragraph" w:styleId="21">
    <w:name w:val="Body Text Indent 2"/>
    <w:basedOn w:val="a"/>
    <w:link w:val="22"/>
    <w:rsid w:val="009C7D9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9C7D96"/>
    <w:rPr>
      <w:rFonts w:ascii="Times New Roman" w:eastAsia="Times New Roman" w:hAnsi="Times New Roman" w:cs="Times New Roman"/>
      <w:sz w:val="24"/>
      <w:szCs w:val="24"/>
      <w:lang w:eastAsia="ru-RU"/>
    </w:rPr>
  </w:style>
  <w:style w:type="paragraph" w:customStyle="1" w:styleId="ConsPlusNormal">
    <w:name w:val="ConsPlusNormal"/>
    <w:rsid w:val="009C7D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C7D96"/>
    <w:pPr>
      <w:autoSpaceDE w:val="0"/>
      <w:autoSpaceDN w:val="0"/>
      <w:adjustRightInd w:val="0"/>
      <w:spacing w:after="0" w:line="240" w:lineRule="auto"/>
      <w:ind w:right="19772" w:firstLine="720"/>
    </w:pPr>
    <w:rPr>
      <w:rFonts w:ascii="Arial Unicode MS" w:eastAsia="Arial Unicode MS" w:hAnsi="Times New Roman" w:cs="Arial Unicode MS"/>
      <w:sz w:val="26"/>
      <w:szCs w:val="26"/>
      <w:lang w:eastAsia="ru-RU"/>
    </w:rPr>
  </w:style>
  <w:style w:type="character" w:styleId="ad">
    <w:name w:val="Hyperlink"/>
    <w:uiPriority w:val="99"/>
    <w:rsid w:val="009C7D96"/>
    <w:rPr>
      <w:color w:val="0000FF"/>
      <w:u w:val="single"/>
    </w:rPr>
  </w:style>
  <w:style w:type="character" w:styleId="ae">
    <w:name w:val="FollowedHyperlink"/>
    <w:uiPriority w:val="99"/>
    <w:rsid w:val="009C7D96"/>
    <w:rPr>
      <w:color w:val="800080"/>
      <w:u w:val="single"/>
    </w:rPr>
  </w:style>
  <w:style w:type="paragraph" w:customStyle="1" w:styleId="xl24">
    <w:name w:val="xl24"/>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6">
    <w:name w:val="xl2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
    <w:rsid w:val="009C7D9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33">
    <w:name w:val="xl33"/>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5">
    <w:name w:val="xl35"/>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9C7D9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
    <w:rsid w:val="009C7D9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0">
    <w:name w:val="xl40"/>
    <w:basedOn w:val="a"/>
    <w:rsid w:val="009C7D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1">
    <w:name w:val="xl41"/>
    <w:basedOn w:val="a"/>
    <w:rsid w:val="009C7D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42">
    <w:name w:val="xl42"/>
    <w:basedOn w:val="a"/>
    <w:rsid w:val="009C7D9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6">
    <w:name w:val="xl46"/>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7">
    <w:name w:val="xl47"/>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8">
    <w:name w:val="xl48"/>
    <w:basedOn w:val="a"/>
    <w:rsid w:val="009C7D96"/>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9">
    <w:name w:val="xl4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0">
    <w:name w:val="xl50"/>
    <w:basedOn w:val="a"/>
    <w:rsid w:val="009C7D96"/>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1">
    <w:name w:val="xl51"/>
    <w:basedOn w:val="a"/>
    <w:rsid w:val="009C7D9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
    <w:rsid w:val="009C7D96"/>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
    <w:rsid w:val="009C7D96"/>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5">
    <w:name w:val="xl55"/>
    <w:basedOn w:val="a"/>
    <w:rsid w:val="009C7D96"/>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6">
    <w:name w:val="xl56"/>
    <w:basedOn w:val="a"/>
    <w:rsid w:val="009C7D9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
    <w:rsid w:val="009C7D96"/>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0">
    <w:name w:val="xl60"/>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1">
    <w:name w:val="xl61"/>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2">
    <w:name w:val="xl62"/>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9C7D96"/>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C7D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69">
    <w:name w:val="xl69"/>
    <w:basedOn w:val="a"/>
    <w:rsid w:val="009C7D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9C7D9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9C7D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
    <w:rsid w:val="009C7D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rsid w:val="009C7D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
    <w:rsid w:val="009C7D9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9C7D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9C7D9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f">
    <w:name w:val="No Spacing"/>
    <w:link w:val="af0"/>
    <w:uiPriority w:val="1"/>
    <w:qFormat/>
    <w:rsid w:val="009C7D96"/>
    <w:pPr>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9C7D9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9C7D96"/>
    <w:rPr>
      <w:rFonts w:ascii="Times New Roman" w:eastAsia="Times New Roman" w:hAnsi="Times New Roman" w:cs="Times New Roman"/>
      <w:sz w:val="24"/>
      <w:szCs w:val="24"/>
      <w:lang w:eastAsia="ru-RU"/>
    </w:rPr>
  </w:style>
  <w:style w:type="paragraph" w:styleId="af1">
    <w:name w:val="header"/>
    <w:basedOn w:val="a"/>
    <w:link w:val="af2"/>
    <w:rsid w:val="009C7D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9C7D96"/>
    <w:rPr>
      <w:rFonts w:ascii="Times New Roman" w:eastAsia="Times New Roman" w:hAnsi="Times New Roman" w:cs="Times New Roman"/>
      <w:sz w:val="24"/>
      <w:szCs w:val="24"/>
      <w:lang w:eastAsia="ru-RU"/>
    </w:rPr>
  </w:style>
  <w:style w:type="character" w:styleId="af3">
    <w:name w:val="Emphasis"/>
    <w:qFormat/>
    <w:rsid w:val="009C7D96"/>
    <w:rPr>
      <w:i/>
      <w:iCs/>
    </w:rPr>
  </w:style>
  <w:style w:type="paragraph" w:styleId="af4">
    <w:name w:val="footnote text"/>
    <w:basedOn w:val="a"/>
    <w:link w:val="af5"/>
    <w:rsid w:val="009C7D96"/>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9C7D96"/>
    <w:rPr>
      <w:rFonts w:ascii="Times New Roman" w:eastAsia="Times New Roman" w:hAnsi="Times New Roman" w:cs="Times New Roman"/>
      <w:sz w:val="20"/>
      <w:szCs w:val="20"/>
      <w:lang w:eastAsia="ru-RU"/>
    </w:rPr>
  </w:style>
  <w:style w:type="character" w:styleId="af6">
    <w:name w:val="footnote reference"/>
    <w:rsid w:val="009C7D96"/>
    <w:rPr>
      <w:vertAlign w:val="superscript"/>
    </w:rPr>
  </w:style>
  <w:style w:type="paragraph" w:customStyle="1" w:styleId="af7">
    <w:name w:val="Содержимое таблицы"/>
    <w:basedOn w:val="a"/>
    <w:rsid w:val="009C7D9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9C7D96"/>
  </w:style>
  <w:style w:type="paragraph" w:styleId="af9">
    <w:name w:val="List Paragraph"/>
    <w:basedOn w:val="a"/>
    <w:uiPriority w:val="34"/>
    <w:qFormat/>
    <w:rsid w:val="009C7D96"/>
    <w:pPr>
      <w:spacing w:after="0" w:line="240" w:lineRule="auto"/>
      <w:ind w:left="720"/>
      <w:contextualSpacing/>
    </w:pPr>
    <w:rPr>
      <w:rFonts w:ascii="Times New Roman" w:eastAsia="Times New Roman" w:hAnsi="Times New Roman" w:cs="Times New Roman"/>
      <w:sz w:val="24"/>
      <w:szCs w:val="24"/>
      <w:lang w:eastAsia="ru-RU"/>
    </w:rPr>
  </w:style>
  <w:style w:type="paragraph" w:styleId="afa">
    <w:name w:val="Balloon Text"/>
    <w:basedOn w:val="a"/>
    <w:link w:val="afb"/>
    <w:rsid w:val="009C7D96"/>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9C7D96"/>
    <w:rPr>
      <w:rFonts w:ascii="Tahoma" w:eastAsia="Times New Roman" w:hAnsi="Tahoma" w:cs="Tahoma"/>
      <w:sz w:val="16"/>
      <w:szCs w:val="16"/>
      <w:lang w:eastAsia="ru-RU"/>
    </w:rPr>
  </w:style>
  <w:style w:type="paragraph" w:customStyle="1" w:styleId="210">
    <w:name w:val="Основной текст 21"/>
    <w:basedOn w:val="a"/>
    <w:rsid w:val="009C7D96"/>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11">
    <w:name w:val="Основной текст с отступом 21"/>
    <w:basedOn w:val="a"/>
    <w:rsid w:val="009C7D96"/>
    <w:pPr>
      <w:suppressAutoHyphens/>
      <w:spacing w:after="0" w:line="240" w:lineRule="auto"/>
      <w:ind w:firstLine="426"/>
      <w:jc w:val="both"/>
    </w:pPr>
    <w:rPr>
      <w:rFonts w:ascii="Times New Roman" w:eastAsia="Times New Roman" w:hAnsi="Times New Roman" w:cs="Times New Roman"/>
      <w:sz w:val="24"/>
      <w:szCs w:val="24"/>
      <w:lang w:eastAsia="ar-SA"/>
    </w:rPr>
  </w:style>
  <w:style w:type="table" w:styleId="afc">
    <w:name w:val="Table Grid"/>
    <w:basedOn w:val="a1"/>
    <w:uiPriority w:val="59"/>
    <w:rsid w:val="009C7D9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9C7D96"/>
  </w:style>
  <w:style w:type="character" w:styleId="afd">
    <w:name w:val="Strong"/>
    <w:uiPriority w:val="22"/>
    <w:qFormat/>
    <w:rsid w:val="009C7D96"/>
    <w:rPr>
      <w:b/>
      <w:bCs/>
    </w:rPr>
  </w:style>
  <w:style w:type="paragraph" w:customStyle="1" w:styleId="Standard">
    <w:name w:val="Standard"/>
    <w:rsid w:val="004C02AC"/>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table" w:customStyle="1" w:styleId="12">
    <w:name w:val="Сетка таблицы1"/>
    <w:basedOn w:val="a1"/>
    <w:next w:val="afc"/>
    <w:uiPriority w:val="59"/>
    <w:rsid w:val="004C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Без интервала Знак"/>
    <w:link w:val="af"/>
    <w:uiPriority w:val="1"/>
    <w:locked/>
    <w:rsid w:val="006815F4"/>
    <w:rPr>
      <w:rFonts w:ascii="Times New Roman" w:eastAsia="Times New Roman" w:hAnsi="Times New Roman" w:cs="Times New Roman"/>
      <w:sz w:val="24"/>
      <w:szCs w:val="24"/>
      <w:lang w:eastAsia="ru-RU"/>
    </w:rPr>
  </w:style>
  <w:style w:type="character" w:customStyle="1" w:styleId="c3">
    <w:name w:val="c3"/>
    <w:basedOn w:val="a0"/>
    <w:rsid w:val="006815F4"/>
  </w:style>
  <w:style w:type="paragraph" w:styleId="afe">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unhideWhenUsed/>
    <w:rsid w:val="00681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97077"/>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42984">
      <w:bodyDiv w:val="1"/>
      <w:marLeft w:val="0"/>
      <w:marRight w:val="0"/>
      <w:marTop w:val="0"/>
      <w:marBottom w:val="0"/>
      <w:divBdr>
        <w:top w:val="none" w:sz="0" w:space="0" w:color="auto"/>
        <w:left w:val="none" w:sz="0" w:space="0" w:color="auto"/>
        <w:bottom w:val="none" w:sz="0" w:space="0" w:color="auto"/>
        <w:right w:val="none" w:sz="0" w:space="0" w:color="auto"/>
      </w:divBdr>
    </w:div>
    <w:div w:id="864555764">
      <w:bodyDiv w:val="1"/>
      <w:marLeft w:val="0"/>
      <w:marRight w:val="0"/>
      <w:marTop w:val="0"/>
      <w:marBottom w:val="0"/>
      <w:divBdr>
        <w:top w:val="none" w:sz="0" w:space="0" w:color="auto"/>
        <w:left w:val="none" w:sz="0" w:space="0" w:color="auto"/>
        <w:bottom w:val="none" w:sz="0" w:space="0" w:color="auto"/>
        <w:right w:val="none" w:sz="0" w:space="0" w:color="auto"/>
      </w:divBdr>
    </w:div>
    <w:div w:id="1097285624">
      <w:bodyDiv w:val="1"/>
      <w:marLeft w:val="0"/>
      <w:marRight w:val="0"/>
      <w:marTop w:val="0"/>
      <w:marBottom w:val="0"/>
      <w:divBdr>
        <w:top w:val="none" w:sz="0" w:space="0" w:color="auto"/>
        <w:left w:val="none" w:sz="0" w:space="0" w:color="auto"/>
        <w:bottom w:val="none" w:sz="0" w:space="0" w:color="auto"/>
        <w:right w:val="none" w:sz="0" w:space="0" w:color="auto"/>
      </w:divBdr>
    </w:div>
    <w:div w:id="18591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gachjov.sarm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4E006-1E66-4612-9780-99C79672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12463</Words>
  <Characters>71040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АПМР</Company>
  <LinksUpToDate>false</LinksUpToDate>
  <CharactersWithSpaces>83337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dc:creator>
  <cp:keywords/>
  <dc:description/>
  <cp:lastModifiedBy>admin</cp:lastModifiedBy>
  <cp:revision>3</cp:revision>
  <cp:lastPrinted>2013-02-06T06:22:00Z</cp:lastPrinted>
  <dcterms:created xsi:type="dcterms:W3CDTF">2016-03-10T04:59:00Z</dcterms:created>
  <dcterms:modified xsi:type="dcterms:W3CDTF">2016-03-10T04:59:00Z</dcterms:modified>
</cp:coreProperties>
</file>