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11D8" w:rsidRDefault="003131ED" w:rsidP="003131E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31ED">
        <w:rPr>
          <w:rFonts w:ascii="Times New Roman" w:hAnsi="Times New Roman" w:cs="Times New Roman"/>
          <w:b/>
          <w:sz w:val="28"/>
          <w:szCs w:val="28"/>
        </w:rPr>
        <w:t>Об обязательной маркировки табачной продукции</w:t>
      </w:r>
      <w:r w:rsidR="0044333B">
        <w:rPr>
          <w:rFonts w:ascii="Times New Roman" w:hAnsi="Times New Roman" w:cs="Times New Roman"/>
          <w:b/>
          <w:sz w:val="28"/>
          <w:szCs w:val="28"/>
        </w:rPr>
        <w:t>!</w:t>
      </w:r>
    </w:p>
    <w:p w:rsidR="003131ED" w:rsidRDefault="003131ED" w:rsidP="003131ED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131ED" w:rsidRDefault="003131ED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со статьей 20.1 Федерального закона от 28 декабря 2009 г. № 381-ФЗ «Об основах государственного регулирования торговой деятельности в Российской Федерации» создается государственная информационная система мониторинга за оборотом товаров, подлежащих обязательной маркировке средствами идентификации (далее – информационная система мониторинга).</w:t>
      </w:r>
    </w:p>
    <w:p w:rsidR="00FB6A1F" w:rsidRDefault="00FB6A1F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распоряжению Правительства Российской Федерации от 3 апреля 2019 г. № 620-р функции оператора информационной системы мониторинга выполняет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Оператор-ЦРПТ</w:t>
      </w:r>
      <w:proofErr w:type="spellEnd"/>
      <w:r>
        <w:rPr>
          <w:rFonts w:ascii="Times New Roman" w:hAnsi="Times New Roman" w:cs="Times New Roman"/>
          <w:sz w:val="28"/>
          <w:szCs w:val="28"/>
        </w:rPr>
        <w:t>» (далее - Оператор).</w:t>
      </w:r>
    </w:p>
    <w:p w:rsidR="00FB6A1F" w:rsidRDefault="00FB6A1F" w:rsidP="003131ED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соответствии с постановлением Правительства Российской Федерации от 28 февраля 2019 г. № 224 «Об утверждении Правил маркировки табачной продукции средствами идентификации и особенностях внедрения государственной информационной системы мониторинга за оборотом товаров, подлежащих обязательной маркировке </w:t>
      </w:r>
      <w:r w:rsidR="007A3EE1">
        <w:rPr>
          <w:rFonts w:ascii="Times New Roman" w:hAnsi="Times New Roman" w:cs="Times New Roman"/>
          <w:sz w:val="28"/>
          <w:szCs w:val="28"/>
        </w:rPr>
        <w:t>средствами идентификации, в отношении табачной продукции» ввод в оборот сигарет и папирос, в том числе при их производстве вне территории Российской Федерации, без нанесения на них</w:t>
      </w:r>
      <w:proofErr w:type="gramEnd"/>
      <w:r w:rsidR="007A3EE1">
        <w:rPr>
          <w:rFonts w:ascii="Times New Roman" w:hAnsi="Times New Roman" w:cs="Times New Roman"/>
          <w:sz w:val="28"/>
          <w:szCs w:val="28"/>
        </w:rPr>
        <w:t xml:space="preserve"> средств идентификации и передачи в информационную систему мониторинга сведений о маркировке указанных видов табачной продукции и их первой продаже (передачи, реализации) допускается до 1 и</w:t>
      </w:r>
      <w:r w:rsidR="0044333B">
        <w:rPr>
          <w:rFonts w:ascii="Times New Roman" w:hAnsi="Times New Roman" w:cs="Times New Roman"/>
          <w:sz w:val="28"/>
          <w:szCs w:val="28"/>
        </w:rPr>
        <w:t>юля 2019</w:t>
      </w:r>
      <w:r w:rsidR="007A3EE1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A3EE1" w:rsidRDefault="000F53A1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Начиная с 1 июля 2019 г. все выпускаемые в оборот упаковки указанной табачной продукции (пачки и блоки) будут маркироваться специальными двумерным штриховым кодом, содержащим код товара (</w:t>
      </w:r>
      <w:r>
        <w:rPr>
          <w:rFonts w:ascii="Times New Roman" w:hAnsi="Times New Roman" w:cs="Times New Roman"/>
          <w:sz w:val="28"/>
          <w:szCs w:val="28"/>
          <w:lang w:val="en-US"/>
        </w:rPr>
        <w:t>GTIN</w:t>
      </w:r>
      <w:r>
        <w:rPr>
          <w:rFonts w:ascii="Times New Roman" w:hAnsi="Times New Roman" w:cs="Times New Roman"/>
          <w:sz w:val="28"/>
          <w:szCs w:val="28"/>
        </w:rPr>
        <w:t>), максимальную розничную цену, уникальный номер и криптографический код проверки.</w:t>
      </w:r>
    </w:p>
    <w:p w:rsidR="000F53A1" w:rsidRDefault="000F53A1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Также, начиная, с 1 июля 2019 г., организации розничной торговли должны быть зарегистрированы в информационной системе мониторинга.</w:t>
      </w:r>
    </w:p>
    <w:p w:rsidR="000F53A1" w:rsidRDefault="000F53A1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при продаже маркированной табачной продукции указанный двумерный штриховой код необходимо сканировать 2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>
        <w:rPr>
          <w:rFonts w:ascii="Times New Roman" w:hAnsi="Times New Roman" w:cs="Times New Roman"/>
          <w:sz w:val="28"/>
          <w:szCs w:val="28"/>
        </w:rPr>
        <w:t xml:space="preserve">-сканером для дальнейшей передачи через оператора фискальных данных сведений о продаже каждой упаковки </w:t>
      </w:r>
      <w:r w:rsidR="00D3249B">
        <w:rPr>
          <w:rFonts w:ascii="Times New Roman" w:hAnsi="Times New Roman" w:cs="Times New Roman"/>
          <w:sz w:val="28"/>
          <w:szCs w:val="28"/>
        </w:rPr>
        <w:t>в информационную систему мониторинга.</w:t>
      </w:r>
    </w:p>
    <w:p w:rsidR="00D3249B" w:rsidRDefault="00D3249B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Продажа остатков немаркированной табачной продукции разрешается только до 1 июля 2020 г. и осуществляется без передачи данных в информационную систему мониторинга.</w:t>
      </w:r>
    </w:p>
    <w:p w:rsidR="009E0C55" w:rsidRDefault="009E0C55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Учитывая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изложенное</w:t>
      </w:r>
      <w:proofErr w:type="gramEnd"/>
      <w:r>
        <w:rPr>
          <w:rFonts w:ascii="Times New Roman" w:hAnsi="Times New Roman" w:cs="Times New Roman"/>
          <w:sz w:val="28"/>
          <w:szCs w:val="28"/>
        </w:rPr>
        <w:t>, в целях обеспечения безусловного выполнения требований действующего законодательства в части сроков введения обязательной маркировки и мониторинга оборота табачной продукции.</w:t>
      </w:r>
    </w:p>
    <w:p w:rsidR="009E0C55" w:rsidRPr="00F62760" w:rsidRDefault="009E0C55" w:rsidP="003131E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Также с указанной инструкцией можно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ознакомится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официальном сайте Оператора по адресу</w:t>
      </w:r>
      <w:r w:rsidR="00487D2C">
        <w:rPr>
          <w:rFonts w:ascii="Times New Roman" w:hAnsi="Times New Roman" w:cs="Times New Roman"/>
          <w:sz w:val="28"/>
          <w:szCs w:val="28"/>
        </w:rPr>
        <w:t xml:space="preserve">: </w:t>
      </w:r>
      <w:hyperlink r:id="rId4" w:history="1"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</w:rPr>
          <w:t>://честныйзнак.рф/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business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projects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manual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</w:rPr>
          <w:t>_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tobacco</w:t>
        </w:r>
        <w:r w:rsidR="00855F7E" w:rsidRPr="0010453F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</w:hyperlink>
    </w:p>
    <w:p w:rsidR="00855F7E" w:rsidRDefault="00855F7E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7E" w:rsidRPr="00855F7E" w:rsidRDefault="00855F7E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5F7E" w:rsidRPr="00855F7E" w:rsidRDefault="00855F7E" w:rsidP="003131ED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855F7E">
        <w:rPr>
          <w:rFonts w:ascii="Times New Roman" w:hAnsi="Times New Roman" w:cs="Times New Roman"/>
          <w:b/>
          <w:i/>
          <w:sz w:val="24"/>
          <w:szCs w:val="24"/>
        </w:rPr>
        <w:t>Министерство промышленности и торговли Российской Федерации</w:t>
      </w:r>
    </w:p>
    <w:p w:rsidR="00855F7E" w:rsidRPr="00855F7E" w:rsidRDefault="00855F7E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249B" w:rsidRPr="000F53A1" w:rsidRDefault="00D3249B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17B" w:rsidRDefault="0070017B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17B" w:rsidRDefault="0070017B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17B" w:rsidRDefault="0070017B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0017B" w:rsidRDefault="0070017B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131ED" w:rsidRPr="0070017B" w:rsidRDefault="003131ED" w:rsidP="003131E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131ED" w:rsidRPr="0070017B" w:rsidSect="00B111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131ED"/>
    <w:rsid w:val="000F53A1"/>
    <w:rsid w:val="003131ED"/>
    <w:rsid w:val="00442ED8"/>
    <w:rsid w:val="0044333B"/>
    <w:rsid w:val="00487D2C"/>
    <w:rsid w:val="004E4C0F"/>
    <w:rsid w:val="0070017B"/>
    <w:rsid w:val="00795772"/>
    <w:rsid w:val="007A3EE1"/>
    <w:rsid w:val="00855F7E"/>
    <w:rsid w:val="008D4C1E"/>
    <w:rsid w:val="009E0C55"/>
    <w:rsid w:val="00B111D8"/>
    <w:rsid w:val="00D3249B"/>
    <w:rsid w:val="00F62760"/>
    <w:rsid w:val="00FB6A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1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017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&#1095;&#1077;&#1089;&#1090;&#1085;&#1099;&#1081;&#1079;&#1085;&#1072;&#1082;.&#1088;&#1092;/business/projects/manual_tobacco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АПМР</dc:creator>
  <cp:keywords/>
  <dc:description/>
  <cp:lastModifiedBy>АПМР</cp:lastModifiedBy>
  <cp:revision>11</cp:revision>
  <dcterms:created xsi:type="dcterms:W3CDTF">2019-07-01T06:02:00Z</dcterms:created>
  <dcterms:modified xsi:type="dcterms:W3CDTF">2019-07-01T06:36:00Z</dcterms:modified>
</cp:coreProperties>
</file>