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A0" w:rsidRDefault="00F51BA0" w:rsidP="00811A1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905B3B" w:rsidRDefault="00905B3B" w:rsidP="00905B3B">
      <w:pPr>
        <w:rPr>
          <w:rFonts w:ascii="Times New Roman" w:hAnsi="Times New Roman" w:cs="Times New Roman"/>
          <w:sz w:val="28"/>
          <w:szCs w:val="28"/>
        </w:rPr>
      </w:pPr>
    </w:p>
    <w:p w:rsidR="00905B3B" w:rsidRDefault="00905B3B" w:rsidP="00905B3B">
      <w:pPr>
        <w:rPr>
          <w:rFonts w:ascii="Times New Roman" w:hAnsi="Times New Roman" w:cs="Times New Roman"/>
          <w:sz w:val="28"/>
          <w:szCs w:val="28"/>
        </w:rPr>
      </w:pPr>
    </w:p>
    <w:p w:rsidR="00905B3B" w:rsidRDefault="00905B3B" w:rsidP="00905B3B">
      <w:pPr>
        <w:rPr>
          <w:rFonts w:ascii="Times New Roman" w:hAnsi="Times New Roman" w:cs="Times New Roman"/>
          <w:sz w:val="28"/>
          <w:szCs w:val="28"/>
        </w:rPr>
      </w:pPr>
    </w:p>
    <w:p w:rsidR="00905B3B" w:rsidRDefault="00905B3B" w:rsidP="00905B3B">
      <w:pPr>
        <w:rPr>
          <w:rFonts w:ascii="Times New Roman" w:hAnsi="Times New Roman" w:cs="Times New Roman"/>
          <w:sz w:val="28"/>
          <w:szCs w:val="28"/>
        </w:rPr>
      </w:pPr>
    </w:p>
    <w:p w:rsidR="00905B3B" w:rsidRDefault="00905B3B" w:rsidP="00905B3B">
      <w:pPr>
        <w:rPr>
          <w:rFonts w:ascii="Times New Roman" w:hAnsi="Times New Roman" w:cs="Times New Roman"/>
          <w:sz w:val="28"/>
          <w:szCs w:val="28"/>
        </w:rPr>
      </w:pPr>
    </w:p>
    <w:p w:rsidR="00905B3B" w:rsidRDefault="00905B3B" w:rsidP="00905B3B">
      <w:pPr>
        <w:rPr>
          <w:rFonts w:ascii="Times New Roman" w:hAnsi="Times New Roman" w:cs="Times New Roman"/>
          <w:sz w:val="28"/>
          <w:szCs w:val="28"/>
        </w:rPr>
      </w:pPr>
    </w:p>
    <w:p w:rsidR="00905B3B" w:rsidRDefault="00905B3B" w:rsidP="00905B3B">
      <w:pPr>
        <w:rPr>
          <w:rFonts w:ascii="Times New Roman" w:hAnsi="Times New Roman" w:cs="Times New Roman"/>
          <w:sz w:val="28"/>
          <w:szCs w:val="28"/>
        </w:rPr>
      </w:pPr>
    </w:p>
    <w:p w:rsidR="00905B3B" w:rsidRDefault="00905B3B" w:rsidP="00905B3B">
      <w:pPr>
        <w:rPr>
          <w:rFonts w:ascii="Times New Roman" w:hAnsi="Times New Roman" w:cs="Times New Roman"/>
          <w:sz w:val="28"/>
          <w:szCs w:val="28"/>
        </w:rPr>
      </w:pPr>
    </w:p>
    <w:p w:rsidR="00905B3B" w:rsidRDefault="00905B3B" w:rsidP="00905B3B">
      <w:pPr>
        <w:rPr>
          <w:rFonts w:ascii="Times New Roman" w:hAnsi="Times New Roman" w:cs="Times New Roman"/>
          <w:sz w:val="28"/>
          <w:szCs w:val="28"/>
        </w:rPr>
      </w:pPr>
    </w:p>
    <w:p w:rsidR="00905B3B" w:rsidRDefault="00905B3B" w:rsidP="00905B3B">
      <w:pPr>
        <w:rPr>
          <w:rFonts w:ascii="Times New Roman" w:hAnsi="Times New Roman" w:cs="Times New Roman"/>
          <w:sz w:val="28"/>
          <w:szCs w:val="28"/>
        </w:rPr>
      </w:pPr>
    </w:p>
    <w:p w:rsidR="00905B3B" w:rsidRDefault="00905B3B" w:rsidP="00905B3B">
      <w:pPr>
        <w:rPr>
          <w:rFonts w:ascii="Times New Roman" w:hAnsi="Times New Roman" w:cs="Times New Roman"/>
          <w:sz w:val="28"/>
          <w:szCs w:val="28"/>
        </w:rPr>
      </w:pPr>
    </w:p>
    <w:p w:rsidR="00905B3B" w:rsidRDefault="00905B3B" w:rsidP="00905B3B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ноября 2018 года № 1031</w:t>
      </w:r>
    </w:p>
    <w:p w:rsidR="00905B3B" w:rsidRDefault="00905B3B" w:rsidP="00905B3B">
      <w:pPr>
        <w:rPr>
          <w:rFonts w:ascii="Times New Roman" w:hAnsi="Times New Roman" w:cs="Times New Roman"/>
          <w:sz w:val="28"/>
          <w:szCs w:val="28"/>
        </w:rPr>
      </w:pPr>
    </w:p>
    <w:p w:rsidR="00905B3B" w:rsidRDefault="00905B3B" w:rsidP="00905B3B">
      <w:pPr>
        <w:rPr>
          <w:rFonts w:ascii="Times New Roman" w:hAnsi="Times New Roman" w:cs="Times New Roman"/>
          <w:sz w:val="28"/>
          <w:szCs w:val="28"/>
        </w:rPr>
      </w:pPr>
    </w:p>
    <w:p w:rsidR="00905B3B" w:rsidRPr="00BF4FC8" w:rsidRDefault="00905B3B" w:rsidP="00905B3B">
      <w:pPr>
        <w:ind w:right="3224"/>
        <w:rPr>
          <w:rFonts w:ascii="Times New Roman" w:hAnsi="Times New Roman" w:cs="Times New Roman"/>
          <w:b/>
          <w:sz w:val="28"/>
          <w:szCs w:val="28"/>
        </w:rPr>
      </w:pPr>
      <w:r w:rsidRPr="00BF4FC8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«Обеспечение безопасности жизнедеятельности населения на территории Пугачевского муниципального района </w:t>
      </w:r>
      <w:r w:rsidRPr="00BF4FC8">
        <w:rPr>
          <w:rFonts w:ascii="Times New Roman" w:hAnsi="Times New Roman" w:cs="Times New Roman"/>
          <w:b/>
          <w:bCs/>
          <w:sz w:val="28"/>
          <w:szCs w:val="28"/>
        </w:rPr>
        <w:t>на 2019 – 2020 годы»</w:t>
      </w:r>
    </w:p>
    <w:p w:rsidR="00905B3B" w:rsidRDefault="00905B3B" w:rsidP="00905B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4F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05B3B" w:rsidRPr="00BF4FC8" w:rsidRDefault="00905B3B" w:rsidP="00905B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05B3B" w:rsidRPr="00BF4FC8" w:rsidRDefault="00905B3B" w:rsidP="00905B3B">
      <w:pPr>
        <w:tabs>
          <w:tab w:val="left" w:pos="600"/>
          <w:tab w:val="left" w:pos="1751"/>
        </w:tabs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BF4FC8">
        <w:rPr>
          <w:rFonts w:ascii="Times New Roman" w:eastAsia="Calibri" w:hAnsi="Times New Roman" w:cs="Times New Roman"/>
          <w:spacing w:val="5"/>
          <w:sz w:val="28"/>
          <w:szCs w:val="28"/>
        </w:rPr>
        <w:tab/>
        <w:t xml:space="preserve">В целях 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обе</w:t>
      </w:r>
      <w:r w:rsidRPr="00BF4FC8">
        <w:rPr>
          <w:rFonts w:ascii="Times New Roman" w:eastAsia="Calibri" w:hAnsi="Times New Roman" w:cs="Times New Roman"/>
          <w:spacing w:val="5"/>
          <w:sz w:val="28"/>
          <w:szCs w:val="28"/>
        </w:rPr>
        <w:t>спечения безопасности жизнедеятельности населения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, в соответствии с ф</w:t>
      </w:r>
      <w:r w:rsidRPr="00BF4FC8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едеральными законами от </w:t>
      </w:r>
      <w:r w:rsidRPr="00BF4FC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BF4FC8">
          <w:rPr>
            <w:rFonts w:ascii="Times New Roman" w:eastAsia="Calibri" w:hAnsi="Times New Roman" w:cs="Times New Roman"/>
            <w:color w:val="000000"/>
            <w:spacing w:val="5"/>
            <w:sz w:val="28"/>
            <w:szCs w:val="28"/>
          </w:rPr>
          <w:t>1994 г</w:t>
        </w:r>
        <w:r>
          <w:rPr>
            <w:rFonts w:ascii="Times New Roman" w:eastAsia="Calibri" w:hAnsi="Times New Roman" w:cs="Times New Roman"/>
            <w:color w:val="000000"/>
            <w:spacing w:val="5"/>
            <w:sz w:val="28"/>
            <w:szCs w:val="28"/>
          </w:rPr>
          <w:t>ода</w:t>
        </w:r>
      </w:smartTag>
      <w:r w:rsidRPr="00BF4FC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BF4FC8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, от </w:t>
      </w:r>
      <w:r w:rsidRPr="00BF4FC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BF4FC8">
          <w:rPr>
            <w:rFonts w:ascii="Times New Roman" w:eastAsia="Calibri" w:hAnsi="Times New Roman" w:cs="Times New Roman"/>
            <w:color w:val="000000"/>
            <w:spacing w:val="5"/>
            <w:sz w:val="28"/>
            <w:szCs w:val="28"/>
          </w:rPr>
          <w:t>1994 г</w:t>
        </w:r>
        <w:r>
          <w:rPr>
            <w:rFonts w:ascii="Times New Roman" w:eastAsia="Calibri" w:hAnsi="Times New Roman" w:cs="Times New Roman"/>
            <w:color w:val="000000"/>
            <w:spacing w:val="5"/>
            <w:sz w:val="28"/>
            <w:szCs w:val="28"/>
          </w:rPr>
          <w:t>ода</w:t>
        </w:r>
      </w:smartTag>
      <w:r w:rsidRPr="00BF4FC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№ 69-ФЗ «О пожарной безопасности», от 6 октября </w:t>
      </w:r>
      <w:smartTag w:uri="urn:schemas-microsoft-com:office:smarttags" w:element="metricconverter">
        <w:smartTagPr>
          <w:attr w:name="ProductID" w:val="2003 г"/>
        </w:smartTagPr>
        <w:r w:rsidRPr="00BF4FC8">
          <w:rPr>
            <w:rFonts w:ascii="Times New Roman" w:eastAsia="Calibri" w:hAnsi="Times New Roman" w:cs="Times New Roman"/>
            <w:color w:val="000000"/>
            <w:spacing w:val="5"/>
            <w:sz w:val="28"/>
            <w:szCs w:val="28"/>
          </w:rPr>
          <w:t>2003 г</w:t>
        </w:r>
        <w:r>
          <w:rPr>
            <w:rFonts w:ascii="Times New Roman" w:eastAsia="Calibri" w:hAnsi="Times New Roman" w:cs="Times New Roman"/>
            <w:color w:val="000000"/>
            <w:spacing w:val="5"/>
            <w:sz w:val="28"/>
            <w:szCs w:val="28"/>
          </w:rPr>
          <w:t>ода</w:t>
        </w:r>
      </w:smartTag>
      <w:r w:rsidRPr="00BF4FC8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№ 131-Ф3 «Об общих принципах организации местного самоуправления в Российской Федерации», </w:t>
      </w:r>
      <w:r w:rsidRPr="00BF4FC8">
        <w:rPr>
          <w:rFonts w:ascii="Times New Roman" w:eastAsia="Calibri" w:hAnsi="Times New Roman" w:cs="Times New Roman"/>
          <w:spacing w:val="5"/>
          <w:sz w:val="28"/>
          <w:szCs w:val="28"/>
        </w:rPr>
        <w:t>Уставом Пугачевского муниципального района администрация Пугачевского муници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-</w:t>
      </w:r>
      <w:r w:rsidRPr="00BF4FC8">
        <w:rPr>
          <w:rFonts w:ascii="Times New Roman" w:eastAsia="Calibri" w:hAnsi="Times New Roman" w:cs="Times New Roman"/>
          <w:spacing w:val="5"/>
          <w:sz w:val="28"/>
          <w:szCs w:val="28"/>
        </w:rPr>
        <w:t>пального района ПОСТАНОВЛЯЕТ:</w:t>
      </w:r>
    </w:p>
    <w:p w:rsidR="00905B3B" w:rsidRPr="00BF4FC8" w:rsidRDefault="00905B3B" w:rsidP="00905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FC8"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«Обеспечение безопасности жизнедеятельности населения на территории Пугачевского муниципального района </w:t>
      </w:r>
      <w:r w:rsidRPr="00BF4FC8">
        <w:rPr>
          <w:rFonts w:ascii="Times New Roman" w:hAnsi="Times New Roman" w:cs="Times New Roman"/>
          <w:bCs/>
          <w:sz w:val="28"/>
          <w:szCs w:val="28"/>
        </w:rPr>
        <w:t xml:space="preserve">на 2019 – 2020 годы» </w:t>
      </w:r>
      <w:r w:rsidRPr="00BF4FC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05B3B" w:rsidRPr="00BF4FC8" w:rsidRDefault="00905B3B" w:rsidP="00905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FC8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общим вопросам Балдина В.С.</w:t>
      </w:r>
    </w:p>
    <w:p w:rsidR="00905B3B" w:rsidRPr="00BF4FC8" w:rsidRDefault="00905B3B" w:rsidP="00905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FC8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на официальном сайте 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4FC8">
        <w:rPr>
          <w:rFonts w:ascii="Times New Roman" w:hAnsi="Times New Roman" w:cs="Times New Roman"/>
          <w:sz w:val="28"/>
          <w:szCs w:val="28"/>
        </w:rPr>
        <w:t>страции Пугачевского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в информационно-</w:t>
      </w:r>
      <w:r w:rsidRPr="00BF4FC8">
        <w:rPr>
          <w:rFonts w:ascii="Times New Roman" w:hAnsi="Times New Roman" w:cs="Times New Roman"/>
          <w:sz w:val="28"/>
          <w:szCs w:val="28"/>
        </w:rPr>
        <w:t>коммуника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4FC8">
        <w:rPr>
          <w:rFonts w:ascii="Times New Roman" w:hAnsi="Times New Roman" w:cs="Times New Roman"/>
          <w:sz w:val="28"/>
          <w:szCs w:val="28"/>
        </w:rPr>
        <w:t>ционной сети Интернет.</w:t>
      </w:r>
    </w:p>
    <w:p w:rsidR="00905B3B" w:rsidRPr="00BF4FC8" w:rsidRDefault="00905B3B" w:rsidP="00905B3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FC8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905B3B" w:rsidRPr="00BF4FC8" w:rsidRDefault="00905B3B" w:rsidP="00905B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B3B" w:rsidRPr="00BF4FC8" w:rsidRDefault="00905B3B" w:rsidP="00905B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B3B" w:rsidRPr="00BF4FC8" w:rsidRDefault="00905B3B" w:rsidP="00905B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B3B" w:rsidRPr="00BF4FC8" w:rsidRDefault="00905B3B" w:rsidP="00905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C8">
        <w:rPr>
          <w:rFonts w:ascii="Times New Roman" w:hAnsi="Times New Roman" w:cs="Times New Roman"/>
          <w:b/>
          <w:sz w:val="28"/>
          <w:szCs w:val="28"/>
        </w:rPr>
        <w:t xml:space="preserve">Глава Пугачевского   </w:t>
      </w:r>
    </w:p>
    <w:p w:rsidR="00905B3B" w:rsidRPr="00BF4FC8" w:rsidRDefault="00905B3B" w:rsidP="00905B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C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</w:t>
      </w:r>
      <w:r w:rsidRPr="00BF4FC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М.В.</w:t>
      </w:r>
      <w:r w:rsidRPr="00BF4FC8">
        <w:rPr>
          <w:rFonts w:ascii="Times New Roman" w:hAnsi="Times New Roman" w:cs="Times New Roman"/>
          <w:b/>
          <w:sz w:val="28"/>
          <w:szCs w:val="28"/>
        </w:rPr>
        <w:t>Садчиков</w:t>
      </w:r>
    </w:p>
    <w:p w:rsidR="00905B3B" w:rsidRDefault="00905B3B" w:rsidP="00905B3B">
      <w:pPr>
        <w:rPr>
          <w:rFonts w:ascii="Times New Roman" w:hAnsi="Times New Roman" w:cs="Times New Roman"/>
          <w:sz w:val="28"/>
          <w:szCs w:val="28"/>
        </w:rPr>
      </w:pPr>
    </w:p>
    <w:p w:rsidR="00905B3B" w:rsidRDefault="00905B3B" w:rsidP="00905B3B">
      <w:pPr>
        <w:rPr>
          <w:rFonts w:ascii="Times New Roman" w:hAnsi="Times New Roman" w:cs="Times New Roman"/>
          <w:sz w:val="28"/>
          <w:szCs w:val="28"/>
        </w:rPr>
      </w:pPr>
    </w:p>
    <w:p w:rsidR="00905B3B" w:rsidRPr="00A21572" w:rsidRDefault="00905B3B" w:rsidP="00905B3B">
      <w:pPr>
        <w:keepNext/>
        <w:keepLines/>
        <w:ind w:left="5812"/>
      </w:pP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</w:t>
      </w:r>
      <w:r w:rsidRPr="00A21572">
        <w:rPr>
          <w:rFonts w:ascii="Times New Roman" w:hAnsi="Times New Roman" w:cs="Times New Roman"/>
          <w:bCs/>
          <w:sz w:val="28"/>
          <w:szCs w:val="28"/>
        </w:rPr>
        <w:t>постановлению администрации Пугачевского муниципального района</w:t>
      </w:r>
    </w:p>
    <w:p w:rsidR="00905B3B" w:rsidRPr="00A21572" w:rsidRDefault="00905B3B" w:rsidP="00905B3B">
      <w:pPr>
        <w:keepNext/>
        <w:keepLines/>
        <w:ind w:left="5812"/>
        <w:rPr>
          <w:rFonts w:ascii="Times New Roman" w:hAnsi="Times New Roman" w:cs="Times New Roman"/>
          <w:bCs/>
          <w:sz w:val="28"/>
          <w:szCs w:val="28"/>
        </w:rPr>
      </w:pPr>
      <w:r w:rsidRPr="00A21572">
        <w:rPr>
          <w:rFonts w:ascii="Times New Roman" w:hAnsi="Times New Roman" w:cs="Times New Roman"/>
          <w:bCs/>
          <w:sz w:val="28"/>
          <w:szCs w:val="28"/>
        </w:rPr>
        <w:t xml:space="preserve">от 29 ноября 2018 года № 1031           </w:t>
      </w:r>
    </w:p>
    <w:p w:rsidR="00905B3B" w:rsidRPr="00A21572" w:rsidRDefault="00905B3B" w:rsidP="00905B3B">
      <w:pPr>
        <w:keepNext/>
        <w:keepLines/>
        <w:spacing w:after="120"/>
        <w:jc w:val="center"/>
        <w:rPr>
          <w:rFonts w:ascii="Times New Roman" w:hAnsi="Times New Roman" w:cs="Times New Roman"/>
          <w:bCs/>
        </w:rPr>
      </w:pPr>
    </w:p>
    <w:p w:rsidR="00905B3B" w:rsidRPr="00A21572" w:rsidRDefault="00905B3B" w:rsidP="00905B3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905B3B" w:rsidRPr="00A21572" w:rsidRDefault="00905B3B" w:rsidP="00905B3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9889" w:type="dxa"/>
        <w:tblLook w:val="04A0"/>
      </w:tblPr>
      <w:tblGrid>
        <w:gridCol w:w="2235"/>
        <w:gridCol w:w="348"/>
        <w:gridCol w:w="7306"/>
      </w:tblGrid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6" w:type="dxa"/>
          </w:tcPr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безопасности жизнедеятельности населения на территории Пугачевского муниципального района </w:t>
            </w:r>
            <w:r w:rsidRPr="00A21572">
              <w:rPr>
                <w:rFonts w:ascii="Times New Roman" w:hAnsi="Times New Roman" w:cs="Times New Roman"/>
                <w:bCs/>
                <w:sz w:val="28"/>
                <w:szCs w:val="28"/>
              </w:rPr>
              <w:t>на 2019 – 2020 годы (далее – Программа)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06" w:type="dxa"/>
          </w:tcPr>
          <w:p w:rsidR="00905B3B" w:rsidRDefault="00905B3B" w:rsidP="00C8630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с</w:t>
            </w: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eastAsia="Calibri" w:hAnsi="Times New Roman" w:cs="Times New Roman"/>
                <w:spacing w:val="5"/>
                <w:sz w:val="10"/>
                <w:szCs w:val="10"/>
                <w:lang w:eastAsia="en-US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управление администрации Пугачевского муниципального района;</w:t>
            </w:r>
          </w:p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Pr="00A21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униципальное казенное учреждение «Административно–хозяйственная служба администрации </w:t>
            </w: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Пугачевского муни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ципального района</w:t>
            </w:r>
            <w:r w:rsidRPr="00A21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</w:t>
            </w:r>
            <w:r w:rsidRPr="00A2157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взаимодействию с правоохранительными органами администрации Пугачевского муниципального района;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Единая дежурно-диспетчерская служба муниципального казенного учреждения «Административно–хозяйственная служба администрации </w:t>
            </w: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Пугачевского муниципального района</w:t>
            </w:r>
            <w:r w:rsidRPr="00A215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»;</w:t>
            </w:r>
          </w:p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муниципальные образования Пугачевского муници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Подпрограммы программы </w:t>
            </w:r>
          </w:p>
          <w:p w:rsidR="00905B3B" w:rsidRPr="00A21572" w:rsidRDefault="00905B3B" w:rsidP="00C86300">
            <w:pPr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  <w:tc>
          <w:tcPr>
            <w:tcW w:w="348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населения и объектов экономики Пугачевского муниципального района;</w:t>
            </w:r>
          </w:p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уменьшение материальных потерь, гибели и травматизма людей при возникновении чрезвычайных ситуаций и пожаров на территории Пугачевского муниципального района в мирное и военное время;</w:t>
            </w:r>
          </w:p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 Пугачевского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ципального района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предупреждению и ликвидации чрезвычайных ситуаций в мирное и военное время на </w:t>
            </w:r>
            <w:r w:rsidRPr="00A215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Пугачевского муниципального района;</w:t>
            </w:r>
          </w:p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ницах Пугачевского муниципального района;</w:t>
            </w:r>
          </w:p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людей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Целевые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инди-</w:t>
            </w: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каторы и показа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тели программы</w:t>
            </w:r>
          </w:p>
          <w:p w:rsidR="00905B3B" w:rsidRPr="00A21572" w:rsidRDefault="00905B3B" w:rsidP="00C86300">
            <w:pPr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  <w:tc>
          <w:tcPr>
            <w:tcW w:w="348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закупка воздуходувок для тушения степных пожаров;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закупка и установка знаков «Купание запрещено»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spacing w:val="5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pacing w:val="5"/>
                <w:sz w:val="28"/>
                <w:lang w:eastAsia="en-US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en-US"/>
              </w:rPr>
            </w:pPr>
            <w:r w:rsidRPr="00A21572">
              <w:rPr>
                <w:rFonts w:ascii="Times New Roman" w:eastAsia="Calibri" w:hAnsi="Times New Roman" w:cs="Times New Roman"/>
                <w:bCs/>
                <w:spacing w:val="5"/>
                <w:sz w:val="28"/>
                <w:lang w:eastAsia="en-US"/>
              </w:rPr>
              <w:t>2019 – 2020 годы</w:t>
            </w:r>
          </w:p>
          <w:p w:rsidR="00905B3B" w:rsidRDefault="00905B3B" w:rsidP="00C86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выделяются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348" w:type="dxa"/>
          </w:tcPr>
          <w:p w:rsidR="00905B3B" w:rsidRPr="0082439A" w:rsidRDefault="00905B3B" w:rsidP="00C86300">
            <w:pPr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06" w:type="dxa"/>
          </w:tcPr>
          <w:p w:rsidR="00905B3B" w:rsidRDefault="00905B3B" w:rsidP="00C86300">
            <w:pPr>
              <w:ind w:left="33"/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в</w:t>
            </w: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сего по муниципальной Программе 7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0 тыс. руб.</w:t>
            </w: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, в том числе:</w:t>
            </w:r>
          </w:p>
          <w:p w:rsidR="00905B3B" w:rsidRPr="00A21572" w:rsidRDefault="00905B3B" w:rsidP="00C86300">
            <w:pPr>
              <w:ind w:left="33"/>
              <w:jc w:val="both"/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и</w:t>
            </w: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з бюджета Пугачевского муниципального района</w:t>
            </w:r>
            <w:r w:rsidRPr="00A21572">
              <w:rPr>
                <w:rFonts w:ascii="Times New Roman" w:eastAsia="Calibri" w:hAnsi="Times New Roman" w:cs="Times New Roman"/>
                <w:spacing w:val="5"/>
                <w:sz w:val="28"/>
                <w:szCs w:val="28"/>
                <w:lang w:eastAsia="en-US"/>
              </w:rPr>
              <w:t>:</w:t>
            </w:r>
          </w:p>
          <w:p w:rsidR="00905B3B" w:rsidRPr="00A21572" w:rsidRDefault="00905B3B" w:rsidP="00C8630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2019 год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 xml:space="preserve"> – 35 тыс. руб.;</w:t>
            </w:r>
          </w:p>
          <w:p w:rsidR="00905B3B" w:rsidRDefault="00905B3B" w:rsidP="00C86300">
            <w:pPr>
              <w:jc w:val="both"/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</w:pPr>
            <w:r w:rsidRPr="00A21572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2020 год – 35 тыс. руб</w:t>
            </w:r>
            <w:r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  <w:lang w:eastAsia="en-US"/>
              </w:rPr>
              <w:t>.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 w:cs="Times New Roman"/>
                <w:spacing w:val="5"/>
                <w:sz w:val="10"/>
                <w:szCs w:val="10"/>
                <w:lang w:eastAsia="zh-CN"/>
              </w:rPr>
            </w:pPr>
          </w:p>
        </w:tc>
      </w:tr>
      <w:tr w:rsidR="00905B3B" w:rsidRPr="00A21572" w:rsidTr="00C86300">
        <w:tc>
          <w:tcPr>
            <w:tcW w:w="2235" w:type="dxa"/>
          </w:tcPr>
          <w:p w:rsidR="00905B3B" w:rsidRPr="00A21572" w:rsidRDefault="00905B3B" w:rsidP="00C8630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/>
                <w:sz w:val="28"/>
                <w:szCs w:val="28"/>
                <w:lang w:eastAsia="zh-CN"/>
              </w:rPr>
              <w:t>Ожидаемые результаты реализации программы</w:t>
            </w:r>
          </w:p>
        </w:tc>
        <w:tc>
          <w:tcPr>
            <w:tcW w:w="348" w:type="dxa"/>
          </w:tcPr>
          <w:p w:rsidR="00905B3B" w:rsidRPr="00A21572" w:rsidRDefault="00905B3B" w:rsidP="00C8630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06" w:type="dxa"/>
          </w:tcPr>
          <w:p w:rsidR="00905B3B" w:rsidRPr="00A21572" w:rsidRDefault="00905B3B" w:rsidP="00C8630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происшествий и чрезвычайных ситуаций, нарушивших жизнедеятельность населения;</w:t>
            </w:r>
          </w:p>
          <w:p w:rsidR="00905B3B" w:rsidRPr="00A21572" w:rsidRDefault="00905B3B" w:rsidP="00C863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стабилизация обстановки с пожарами на территории Пуга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чевского муниципального района и уменьшение тяжести их последствий;</w:t>
            </w:r>
          </w:p>
          <w:p w:rsidR="00905B3B" w:rsidRPr="00A21572" w:rsidRDefault="00905B3B" w:rsidP="00C86300">
            <w:pPr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21572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несчастных случаев на водных объектах Пугачевского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5B3B" w:rsidRPr="00A21572" w:rsidRDefault="00905B3B" w:rsidP="00905B3B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905B3B" w:rsidRPr="00A21572" w:rsidRDefault="00905B3B" w:rsidP="00905B3B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21572">
        <w:rPr>
          <w:rFonts w:ascii="Times New Roman" w:hAnsi="Times New Roman"/>
          <w:b/>
          <w:sz w:val="28"/>
          <w:szCs w:val="28"/>
        </w:rPr>
        <w:t>1.Характеристика сферы реализации муниципальной Программы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Проблемы обеспечения безопасности жизнедеятельности населения требуют комплексного межведомственного подхода к их решению. 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программно-целевых методов, а повышение уровня безопасности жизнедеятельности насе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ления может быть обеспечено путём реализации следующих основных программных направлений: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совершенствование нормативных правовых и организационных основ управления в области повышения защищённости населения от угроз чрезвычайных ситуаций природного и техногенного характера, а также в условиях гражданской обороны;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постоянный контроль за источниками возникновения чрезвычайных ситуаций;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развитие материально-технической оснащённости сил и средств ликви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дации чрезвычайных ситуаций и пожаров;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развитие и совершенствование системы подготовки руководящего сос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тава специалистов, и населения района к действиям при возникновении чрез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вычайных ситуаций и пожаров, в условиях гражданской обороны;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 xml:space="preserve">соблюдение требований пожарной безопасности в организациях и учреждениях, особенно на объектах с длительным массовым пребыванием </w:t>
      </w:r>
      <w:r w:rsidRPr="00A21572">
        <w:rPr>
          <w:rFonts w:ascii="Times New Roman" w:eastAsia="Calibri" w:hAnsi="Times New Roman" w:cs="Times New Roman"/>
          <w:sz w:val="28"/>
          <w:szCs w:val="28"/>
        </w:rPr>
        <w:lastRenderedPageBreak/>
        <w:t>людей (объекты образования, здравоохранения, соцобеспечения и культуры).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Чрезвычайным ситуациям природного и техногенного характера под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вержена практически вся территория района. Основными источниками чрез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вычайных ситуаций на территории района являются паводок, природные и техногенные пожары, несчастные случаи на водных объектах.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Весенний паводковый период при определённых условиях может представлять серьёзную угрозу для населения района. Резкое повышение уровня воды в реках в весенний период может быть источником чрезвычайной ситуации муниципального характера.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2 населенных пункта района расположены в лесной зоне. Природные пожары, кроме прямого ущерба окружающей среде, угрожают населённым пунктам.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В настоящее время на территории района функционируют 4 объекта, включённых в перечень потенциально опасных объектов, расположенных на территории Пугачевского муниципал</w:t>
      </w:r>
      <w:r>
        <w:rPr>
          <w:rFonts w:ascii="Times New Roman" w:eastAsia="Calibri" w:hAnsi="Times New Roman" w:cs="Times New Roman"/>
          <w:sz w:val="28"/>
          <w:szCs w:val="28"/>
        </w:rPr>
        <w:t>ьного района</w:t>
      </w:r>
      <w:r w:rsidRPr="00A21572">
        <w:rPr>
          <w:rFonts w:ascii="Times New Roman" w:eastAsia="Calibri" w:hAnsi="Times New Roman" w:cs="Times New Roman"/>
          <w:sz w:val="28"/>
          <w:szCs w:val="28"/>
        </w:rPr>
        <w:t>. Возникновение чрезвы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1572">
        <w:rPr>
          <w:rFonts w:ascii="Times New Roman" w:eastAsia="Calibri" w:hAnsi="Times New Roman" w:cs="Times New Roman"/>
          <w:sz w:val="28"/>
          <w:szCs w:val="28"/>
        </w:rPr>
        <w:t>чайных ситуаций на данных объектах, помимо угрозы для населения района, может повлечь за собой серьёзные экономические потери.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В летний период прогнозируются несчастные случаи на водных объектах практически на всей территории Пугачевского муниципального района.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572">
        <w:rPr>
          <w:rFonts w:ascii="Times New Roman" w:eastAsia="Calibri" w:hAnsi="Times New Roman" w:cs="Times New Roman"/>
          <w:sz w:val="28"/>
          <w:szCs w:val="28"/>
        </w:rPr>
        <w:t>Основной причиной возможного возникновения чрезвычайных ситуаций является то, что существующий уровень развития систем предупреждения и ликвидации чрезвычайных ситуаций и пожарной безопасности не в полной мере соответствует спектру угроз безопасности населения, существующих на территории района.</w:t>
      </w:r>
    </w:p>
    <w:p w:rsidR="00905B3B" w:rsidRPr="00A21572" w:rsidRDefault="00905B3B" w:rsidP="00905B3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B3B" w:rsidRPr="00A21572" w:rsidRDefault="00905B3B" w:rsidP="00905B3B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215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2.Цель и задачи муниципальной П</w:t>
      </w:r>
      <w:r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рограммы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безопасности жизнедеятельности населения на территории Пугачевского муниципального района в период 2019–2020 годов, включая: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повышение безопасности населения и объектов экономики Пугачевского муниципального района;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уменьшение материальных потерь, гибели и травматизма людей при возникновении чрезвычайных ситуаций и пожаров на территории Пугачевского муниципального района в мирное и военное время;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обеспечение безопасности населения Пугачевского муниципального района на водных объектах.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21572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решить следующие задачи: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организация работы по предупреждению и ликвидации чрезвычайных ситуаций в мирное и военное время на территории Пугачевского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572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1572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5B3B" w:rsidRDefault="00905B3B" w:rsidP="00905B3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05B3B" w:rsidRPr="00A21572" w:rsidRDefault="00905B3B" w:rsidP="00905B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1572">
        <w:rPr>
          <w:rFonts w:ascii="Times New Roman" w:hAnsi="Times New Roman"/>
          <w:b/>
          <w:sz w:val="28"/>
          <w:szCs w:val="28"/>
        </w:rPr>
        <w:t>3.Целевые показатели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677"/>
        <w:gridCol w:w="1701"/>
        <w:gridCol w:w="1560"/>
        <w:gridCol w:w="1417"/>
      </w:tblGrid>
      <w:tr w:rsidR="00905B3B" w:rsidRPr="00A21572" w:rsidTr="00C86300">
        <w:tc>
          <w:tcPr>
            <w:tcW w:w="710" w:type="dxa"/>
            <w:vMerge w:val="restart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  <w:vMerge w:val="restart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gridSpan w:val="2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905B3B" w:rsidRPr="00A21572" w:rsidTr="00C86300">
        <w:tc>
          <w:tcPr>
            <w:tcW w:w="710" w:type="dxa"/>
            <w:vMerge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57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905B3B" w:rsidRPr="00A21572" w:rsidTr="00C86300">
        <w:tc>
          <w:tcPr>
            <w:tcW w:w="710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905B3B" w:rsidRPr="00A21572" w:rsidRDefault="00905B3B" w:rsidP="00C863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Закупка и использование для тушения пожаров воздуходувок</w:t>
            </w:r>
          </w:p>
        </w:tc>
        <w:tc>
          <w:tcPr>
            <w:tcW w:w="1701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05B3B" w:rsidRPr="00A21572" w:rsidTr="00C86300">
        <w:tc>
          <w:tcPr>
            <w:tcW w:w="710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905B3B" w:rsidRPr="00A21572" w:rsidRDefault="00905B3B" w:rsidP="00C863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Закупка и установка знаков «Купание запрещено» на водных объектах</w:t>
            </w:r>
          </w:p>
        </w:tc>
        <w:tc>
          <w:tcPr>
            <w:tcW w:w="1701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05B3B" w:rsidRPr="00A21572" w:rsidTr="00C86300">
        <w:tc>
          <w:tcPr>
            <w:tcW w:w="710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905B3B" w:rsidRPr="00A21572" w:rsidRDefault="00905B3B" w:rsidP="00C8630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Охват населения наглядными посо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21572">
              <w:rPr>
                <w:rFonts w:ascii="Times New Roman" w:hAnsi="Times New Roman"/>
                <w:sz w:val="28"/>
                <w:szCs w:val="28"/>
              </w:rPr>
              <w:t xml:space="preserve">биями по обеспечению безопасности в области </w:t>
            </w:r>
            <w:r w:rsidRPr="00A2157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гражданской обороны и чрезвычайным ситуациям</w:t>
            </w:r>
            <w:r w:rsidRPr="00A21572">
              <w:rPr>
                <w:rFonts w:ascii="Times New Roman" w:hAnsi="Times New Roman"/>
                <w:sz w:val="28"/>
                <w:szCs w:val="28"/>
              </w:rPr>
              <w:t>, пожарной безопасности и безопасности на водных объектах</w:t>
            </w:r>
          </w:p>
        </w:tc>
        <w:tc>
          <w:tcPr>
            <w:tcW w:w="1701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905B3B" w:rsidRPr="00A21572" w:rsidRDefault="00905B3B" w:rsidP="00C8630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157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05B3B" w:rsidRPr="00A21572" w:rsidRDefault="00905B3B" w:rsidP="00905B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1572">
        <w:rPr>
          <w:rFonts w:ascii="Times New Roman" w:hAnsi="Times New Roman"/>
          <w:b/>
          <w:sz w:val="28"/>
          <w:szCs w:val="28"/>
        </w:rPr>
        <w:t>4.Прогноз конечных результатов муниципальной Программы, сроки и этапы реализации муниципальной Программы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Конечными результатами Программы являются: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снижение количества происшествий и чрезвычайных ситуаций, нару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шивших жизнедеятельность населения;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стабилизация обстановки с пожарами на территории Пугачевского 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ципального и уменьшение тяжести их последствий;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снижение количества несчастных случаев на водных объектах Пугачев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Программа будет реализована в 2019–2020 годах.</w:t>
      </w:r>
    </w:p>
    <w:p w:rsidR="00905B3B" w:rsidRPr="00A21572" w:rsidRDefault="00905B3B" w:rsidP="00905B3B">
      <w:pPr>
        <w:ind w:left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905B3B" w:rsidRPr="00A21572" w:rsidRDefault="00905B3B" w:rsidP="00905B3B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215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5.Перечень основных мероприятий муниципальной Программы</w:t>
      </w:r>
    </w:p>
    <w:p w:rsidR="00905B3B" w:rsidRPr="00A21572" w:rsidRDefault="00905B3B" w:rsidP="00905B3B">
      <w:pPr>
        <w:ind w:left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05B3B" w:rsidRPr="00A21572" w:rsidRDefault="00905B3B" w:rsidP="00905B3B">
      <w:pPr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Перечень основных мероприятий муниципальной программы</w:t>
      </w:r>
      <w:r w:rsidRPr="00A215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A21572">
        <w:rPr>
          <w:rFonts w:ascii="Times New Roman" w:hAnsi="Times New Roman" w:cs="Times New Roman"/>
          <w:sz w:val="28"/>
          <w:szCs w:val="28"/>
        </w:rPr>
        <w:t>«Обеспе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 xml:space="preserve">чение безопасности жизнедеятельности населения на территории Пугачевского муниципального района </w:t>
      </w:r>
      <w:r w:rsidRPr="00A21572">
        <w:rPr>
          <w:rFonts w:ascii="Times New Roman" w:hAnsi="Times New Roman" w:cs="Times New Roman"/>
          <w:bCs/>
          <w:sz w:val="28"/>
          <w:szCs w:val="28"/>
        </w:rPr>
        <w:t>на 2019 – 2020 годы» указан в приложении к Паспорту Программы.</w:t>
      </w:r>
    </w:p>
    <w:p w:rsidR="00905B3B" w:rsidRPr="00A21572" w:rsidRDefault="00905B3B" w:rsidP="00905B3B">
      <w:pPr>
        <w:ind w:left="709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05B3B" w:rsidRDefault="00905B3B" w:rsidP="00905B3B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215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6.Организация управления реализацией программы</w:t>
      </w:r>
    </w:p>
    <w:p w:rsidR="00905B3B" w:rsidRPr="00A21572" w:rsidRDefault="00905B3B" w:rsidP="00905B3B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и контроль за ходом её исполнения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 xml:space="preserve">Координацию текущего управления и контроль за ходом реализации Программы осуществляет куратор Программы –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страции Пугачевского муниципального района по общим вопросам</w:t>
      </w:r>
      <w:r w:rsidRPr="00A21572">
        <w:rPr>
          <w:rFonts w:ascii="Times New Roman" w:hAnsi="Times New Roman" w:cs="Times New Roman"/>
          <w:sz w:val="28"/>
          <w:szCs w:val="28"/>
        </w:rPr>
        <w:t>.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сектором по делам </w:t>
      </w:r>
      <w:r w:rsidRPr="00A215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граж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данской обороны и чрезвычайным ситуациям</w:t>
      </w:r>
      <w:r w:rsidRPr="00A21572">
        <w:rPr>
          <w:color w:val="000000"/>
          <w:sz w:val="28"/>
          <w:szCs w:val="28"/>
          <w:lang w:eastAsia="en-US"/>
        </w:rPr>
        <w:t xml:space="preserve">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и взаимодействию с правоохра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нительными органами администрации Пугачевского муниципального района</w:t>
      </w:r>
      <w:r w:rsidRPr="00A21572">
        <w:rPr>
          <w:rFonts w:ascii="Times New Roman" w:hAnsi="Times New Roman" w:cs="Times New Roman"/>
          <w:sz w:val="28"/>
          <w:szCs w:val="28"/>
        </w:rPr>
        <w:t xml:space="preserve">, под контролем куратора Программы осуществляет выполнение следующих </w:t>
      </w:r>
      <w:r w:rsidRPr="00A21572">
        <w:rPr>
          <w:rFonts w:ascii="Times New Roman" w:hAnsi="Times New Roman" w:cs="Times New Roman"/>
          <w:sz w:val="28"/>
          <w:szCs w:val="28"/>
        </w:rPr>
        <w:lastRenderedPageBreak/>
        <w:t>функций: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сбор и анализ информации о реализации мероприятий Программы;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организацию взаимодействия всех субъектов участвующих в реализации Программы;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подготовку предложений о распределении средств бюджета, субсидий области предусматриваемых на реализацию Программы;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предоставление отчетов о ходе реализации Программы.</w:t>
      </w:r>
    </w:p>
    <w:p w:rsidR="00905B3B" w:rsidRPr="00A21572" w:rsidRDefault="00905B3B" w:rsidP="00905B3B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sz w:val="28"/>
          <w:szCs w:val="28"/>
        </w:rPr>
        <w:t>Средства Программы предоставляются исполнителям при условии пред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ставления ими в установленный срок отчета о ходе выполнения мероприятий Программы, включая отчет об использовании выделяемых средств.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Досрочное прекращение реализации Программы, либо ее части, осу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ществляется в случае осуществления другой Программы, решающей цели и задачи данной Программы.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этом случае ответственный исполнитель Программы в лице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заве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дующего сектором по делам </w:t>
      </w:r>
      <w:r w:rsidRPr="00A215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гражданской обороны и чрезвычайным ситуациям</w:t>
      </w:r>
      <w:r w:rsidRPr="00A21572">
        <w:rPr>
          <w:color w:val="000000"/>
          <w:sz w:val="28"/>
          <w:szCs w:val="28"/>
          <w:lang w:eastAsia="en-US"/>
        </w:rPr>
        <w:t xml:space="preserve">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и взаимодействию с правоохранительными органами администрации Пугачев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вносит предложения о целесообразности досроч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ного прекращения реализации Программы, либо ее части, которые рассматри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вается администрацией района и принимается решение.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Ответственный исполнитель Программы в лице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заведующего сектором по делам </w:t>
      </w:r>
      <w:r w:rsidRPr="00A215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гражданской обороны и чрезвычайным ситуациям</w:t>
      </w:r>
      <w:r w:rsidRPr="00A21572">
        <w:rPr>
          <w:color w:val="000000"/>
          <w:sz w:val="28"/>
          <w:szCs w:val="28"/>
          <w:lang w:eastAsia="en-US"/>
        </w:rPr>
        <w:t xml:space="preserve">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и взаимодействию с правоохранительными органами администрации Пугачевского муници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пального района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представляет отчет о реализации Программы отделу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экономи-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ческого развития, промышленности и торговли администрации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Пугачевского муниципального 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района ежегодно, до 20 числа месяца, следующего за </w:t>
      </w:r>
      <w:r w:rsidRPr="00A21572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21572">
        <w:rPr>
          <w:rFonts w:ascii="Times New Roman" w:hAnsi="Times New Roman" w:cs="Times New Roman"/>
          <w:sz w:val="28"/>
          <w:szCs w:val="28"/>
        </w:rPr>
        <w:t>ствующим отчетным периодом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Отчет должен содержать: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аналитическую записку о ходе и результатах реализации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перечень реализованных мероприятий и информацию о ходе и полноте выполненных программных мероприятий;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данные о фактических объемах средств, направленных на реализацию Программы, с указанием источников финансирования и их соответствие запла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нированным объемам финансирования;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сведения о результатах, полученных от реализации мероприятий Прог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раммы за отчетный период;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сведения о соответствии фактических показателей реализации Прог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раммы показателям,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установленным при утверждении П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рограммы админист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рацией района;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оценку результативности реализации Программы, достижения постав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ленной цели.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Ответственность за реализацию Программы возлагается на руководи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телей учреждений и организаций – участников программы и на 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сектор по делам </w:t>
      </w:r>
      <w:r w:rsidRPr="00A2157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гражданской обороны и чрезвычайным ситуациям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 xml:space="preserve"> и взаимодействию с право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zCs w:val="28"/>
        </w:rPr>
        <w:t>охранительными органами администрации Пугачевского муниципального района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Контроль целевого использования выделяемых бюджетных средств 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осуществляется в соответствии с порядком, установленным главой 26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Бюджетного к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одекса Российской Федерации.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Ответственный исполнитель программы: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несет ответственность за своевременную реализацию Программы, обес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печивает эффективное использование средств, выделяемых на ее реализацию;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разрабатывает проекты нормативных правовых актов и методические рекомендации по реализации Программы в случае отсутствия правовой базы в части мероприятий, по которым наделен полномочиями главного распоря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дителя бюджетных средств;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участвует в организации финансирования мероприятий Программы, по которым наделен полномочиями главного распорядителя бюджетных средств;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в соответствии с установленным порядком разрабатывает предложения по внесению изменений в Программу, в том числе в части содержания меро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приятий, назначения исполнителей, объемов и источников финансирования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осуществляет организацию информационной и разъяснительной работы, направленной на освещение целей и задач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обобщает и анализирует ход реализации мероприятий Программы, использование бюджетных средств на основе данных годовых и квартальных отчетов учреждений и организаций, и соответствующих сводных отчетов исполнителей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представляет отчеты о реализации Программы.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Исполнители Программы: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представляют предложения по внесению изменений в Программу;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осуществляют координацию деятельности участников Программы по контролируемым ими направлениям;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в соответствии с компетенцией главного распорядителя бюджетных средств участвуют в организации финансирования мероприятий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несут ответственность за эффективное использование средств, выде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ляемых на реализацию мероприятий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осуществляют организацию информационной и разъяснительной работы, направленной на освещение целей и задач разработанной Программы;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обобщают и анализируют ход реализации мероприятий Программы, использование бюджетных средств на основе показателей отчетности, годовых и квартальных отчетов учреждений и организаций;</w:t>
      </w:r>
    </w:p>
    <w:p w:rsidR="00905B3B" w:rsidRPr="00A21572" w:rsidRDefault="00905B3B" w:rsidP="00905B3B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представляют отчеты о реализации Программы.</w:t>
      </w:r>
    </w:p>
    <w:p w:rsidR="00905B3B" w:rsidRPr="00A21572" w:rsidRDefault="00905B3B" w:rsidP="00905B3B">
      <w:pPr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Участники программы несут ответственность за своевременную и качест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-</w:t>
      </w:r>
      <w:r w:rsidRPr="00A21572">
        <w:rPr>
          <w:rFonts w:ascii="Times New Roman" w:hAnsi="Times New Roman" w:cs="Times New Roman"/>
          <w:color w:val="000000"/>
          <w:sz w:val="28"/>
          <w:shd w:val="clear" w:color="auto" w:fill="FFFFFF"/>
        </w:rPr>
        <w:t>венную реализацию порученных им мероприятий Программы.</w:t>
      </w:r>
    </w:p>
    <w:p w:rsidR="00905B3B" w:rsidRPr="00A21572" w:rsidRDefault="00905B3B" w:rsidP="00905B3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05B3B" w:rsidRPr="00A21572" w:rsidRDefault="00905B3B" w:rsidP="00905B3B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21572">
        <w:rPr>
          <w:rFonts w:ascii="Times New Roman" w:hAnsi="Times New Roman"/>
          <w:b/>
          <w:sz w:val="28"/>
          <w:szCs w:val="28"/>
        </w:rPr>
        <w:t>5.Финансовое обеспечение реализации муниципальной Программы</w:t>
      </w:r>
    </w:p>
    <w:p w:rsidR="00905B3B" w:rsidRPr="00A21572" w:rsidRDefault="00905B3B" w:rsidP="00905B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B3B" w:rsidRPr="00A21572" w:rsidRDefault="00905B3B" w:rsidP="00905B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21572">
        <w:rPr>
          <w:rFonts w:ascii="Times New Roman" w:hAnsi="Times New Roman"/>
          <w:sz w:val="28"/>
          <w:szCs w:val="28"/>
        </w:rPr>
        <w:t>Общий объем финансового обеспечения Программы на 2019 – 2020 годы составляет 70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A21572">
        <w:rPr>
          <w:rFonts w:ascii="Times New Roman" w:hAnsi="Times New Roman"/>
          <w:sz w:val="28"/>
          <w:szCs w:val="28"/>
        </w:rPr>
        <w:t xml:space="preserve">; </w:t>
      </w:r>
    </w:p>
    <w:p w:rsidR="00905B3B" w:rsidRPr="00A21572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21572">
        <w:rPr>
          <w:rFonts w:ascii="Times New Roman" w:hAnsi="Times New Roman"/>
          <w:sz w:val="28"/>
          <w:szCs w:val="28"/>
        </w:rPr>
        <w:t>в том числе:</w:t>
      </w:r>
    </w:p>
    <w:p w:rsidR="00905B3B" w:rsidRPr="00A21572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21572">
        <w:rPr>
          <w:rFonts w:ascii="Times New Roman" w:hAnsi="Times New Roman"/>
          <w:sz w:val="28"/>
          <w:szCs w:val="28"/>
        </w:rPr>
        <w:t>2019 год – 35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A21572">
        <w:rPr>
          <w:rFonts w:ascii="Times New Roman" w:hAnsi="Times New Roman"/>
          <w:sz w:val="28"/>
          <w:szCs w:val="28"/>
        </w:rPr>
        <w:t>;</w:t>
      </w:r>
    </w:p>
    <w:p w:rsidR="00905B3B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21572">
        <w:rPr>
          <w:rFonts w:ascii="Times New Roman" w:hAnsi="Times New Roman"/>
          <w:sz w:val="28"/>
          <w:szCs w:val="28"/>
        </w:rPr>
        <w:t>2020 год – 3</w:t>
      </w:r>
      <w:r>
        <w:rPr>
          <w:rFonts w:ascii="Times New Roman" w:hAnsi="Times New Roman"/>
          <w:sz w:val="28"/>
          <w:szCs w:val="28"/>
        </w:rPr>
        <w:t>5 тыс. руб</w:t>
      </w:r>
      <w:r w:rsidRPr="00A21572">
        <w:rPr>
          <w:rFonts w:ascii="Times New Roman" w:hAnsi="Times New Roman"/>
          <w:sz w:val="28"/>
          <w:szCs w:val="28"/>
        </w:rPr>
        <w:t>.</w:t>
      </w:r>
    </w:p>
    <w:p w:rsidR="00905B3B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905B3B" w:rsidSect="00905B3B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:rsidR="00905B3B" w:rsidRPr="00905B3B" w:rsidRDefault="00905B3B" w:rsidP="00905B3B">
      <w:pPr>
        <w:autoSpaceDE w:val="0"/>
        <w:autoSpaceDN w:val="0"/>
        <w:adjustRightInd w:val="0"/>
        <w:ind w:left="12053"/>
        <w:rPr>
          <w:rFonts w:ascii="Times New Roman" w:hAnsi="Times New Roman"/>
          <w:bCs/>
          <w:sz w:val="28"/>
          <w:szCs w:val="28"/>
        </w:rPr>
      </w:pPr>
      <w:r w:rsidRPr="00905B3B">
        <w:rPr>
          <w:rFonts w:ascii="Times New Roman" w:hAnsi="Times New Roman"/>
          <w:bCs/>
          <w:sz w:val="28"/>
          <w:szCs w:val="28"/>
        </w:rPr>
        <w:lastRenderedPageBreak/>
        <w:t>Приложение к</w:t>
      </w:r>
    </w:p>
    <w:p w:rsidR="00905B3B" w:rsidRPr="00905B3B" w:rsidRDefault="00905B3B" w:rsidP="00905B3B">
      <w:pPr>
        <w:autoSpaceDE w:val="0"/>
        <w:autoSpaceDN w:val="0"/>
        <w:adjustRightInd w:val="0"/>
        <w:ind w:left="12053"/>
        <w:rPr>
          <w:rFonts w:ascii="Times New Roman" w:hAnsi="Times New Roman"/>
          <w:bCs/>
          <w:sz w:val="28"/>
          <w:szCs w:val="28"/>
        </w:rPr>
      </w:pPr>
      <w:r w:rsidRPr="00905B3B">
        <w:rPr>
          <w:rFonts w:ascii="Times New Roman" w:hAnsi="Times New Roman"/>
          <w:bCs/>
          <w:sz w:val="28"/>
          <w:szCs w:val="28"/>
        </w:rPr>
        <w:t>Паспорту Программы</w:t>
      </w:r>
    </w:p>
    <w:p w:rsidR="00905B3B" w:rsidRPr="00905B3B" w:rsidRDefault="00905B3B" w:rsidP="00905B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5B3B" w:rsidRPr="00905B3B" w:rsidRDefault="00905B3B" w:rsidP="00905B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5B3B" w:rsidRPr="00905B3B" w:rsidRDefault="00905B3B" w:rsidP="00905B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B3B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905B3B" w:rsidRPr="00905B3B" w:rsidRDefault="00905B3B" w:rsidP="00905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3B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Pr="00905B3B">
        <w:rPr>
          <w:rFonts w:ascii="Times New Roman" w:hAnsi="Times New Roman" w:cs="Times New Roman"/>
          <w:b/>
          <w:sz w:val="28"/>
          <w:szCs w:val="28"/>
        </w:rPr>
        <w:t>Обеспечение безопасности жизнедеятельности</w:t>
      </w:r>
    </w:p>
    <w:p w:rsidR="00905B3B" w:rsidRPr="00905B3B" w:rsidRDefault="00905B3B" w:rsidP="00905B3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B3B">
        <w:rPr>
          <w:rFonts w:ascii="Times New Roman" w:hAnsi="Times New Roman" w:cs="Times New Roman"/>
          <w:b/>
          <w:sz w:val="28"/>
          <w:szCs w:val="28"/>
        </w:rPr>
        <w:t xml:space="preserve">населения на территории Пугачевского муниципального района </w:t>
      </w:r>
      <w:r w:rsidRPr="00905B3B">
        <w:rPr>
          <w:rFonts w:ascii="Times New Roman" w:hAnsi="Times New Roman" w:cs="Times New Roman"/>
          <w:b/>
          <w:bCs/>
          <w:sz w:val="28"/>
          <w:szCs w:val="28"/>
        </w:rPr>
        <w:t>на 2019 – 2020 годы</w:t>
      </w:r>
      <w:r w:rsidRPr="00905B3B">
        <w:rPr>
          <w:rFonts w:ascii="Times New Roman" w:hAnsi="Times New Roman"/>
          <w:b/>
          <w:bCs/>
          <w:sz w:val="28"/>
          <w:szCs w:val="28"/>
        </w:rPr>
        <w:t>»</w:t>
      </w:r>
    </w:p>
    <w:p w:rsidR="00905B3B" w:rsidRPr="00905B3B" w:rsidRDefault="00905B3B" w:rsidP="00905B3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4293"/>
        <w:gridCol w:w="1578"/>
        <w:gridCol w:w="2776"/>
        <w:gridCol w:w="992"/>
        <w:gridCol w:w="993"/>
        <w:gridCol w:w="1041"/>
        <w:gridCol w:w="3636"/>
      </w:tblGrid>
      <w:tr w:rsidR="00905B3B" w:rsidRPr="00905B3B" w:rsidTr="00C86300">
        <w:trPr>
          <w:cantSplit/>
        </w:trPr>
        <w:tc>
          <w:tcPr>
            <w:tcW w:w="675" w:type="dxa"/>
            <w:vMerge w:val="restart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93" w:type="dxa"/>
            <w:vMerge w:val="restart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b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78" w:type="dxa"/>
            <w:vMerge w:val="restart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b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2776" w:type="dxa"/>
            <w:vMerge w:val="restart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026" w:type="dxa"/>
            <w:gridSpan w:val="3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b/>
                <w:sz w:val="24"/>
                <w:szCs w:val="24"/>
              </w:rPr>
              <w:t>Объемы финансирования,</w:t>
            </w:r>
          </w:p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3636" w:type="dxa"/>
            <w:vMerge w:val="restart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b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05B3B" w:rsidRPr="00905B3B" w:rsidTr="00C86300">
        <w:trPr>
          <w:cantSplit/>
        </w:trPr>
        <w:tc>
          <w:tcPr>
            <w:tcW w:w="675" w:type="dxa"/>
            <w:vMerge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3" w:type="dxa"/>
            <w:vMerge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8" w:type="dxa"/>
            <w:vMerge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6" w:type="dxa"/>
            <w:vMerge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2019 год</w:t>
            </w:r>
          </w:p>
        </w:tc>
        <w:tc>
          <w:tcPr>
            <w:tcW w:w="1041" w:type="dxa"/>
            <w:vAlign w:val="center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2020 год</w:t>
            </w:r>
          </w:p>
        </w:tc>
        <w:tc>
          <w:tcPr>
            <w:tcW w:w="3636" w:type="dxa"/>
            <w:vMerge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05B3B" w:rsidRPr="00905B3B" w:rsidTr="00C86300">
        <w:trPr>
          <w:cantSplit/>
        </w:trPr>
        <w:tc>
          <w:tcPr>
            <w:tcW w:w="675" w:type="dxa"/>
          </w:tcPr>
          <w:p w:rsidR="00905B3B" w:rsidRPr="00905B3B" w:rsidRDefault="00905B3B" w:rsidP="00905B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4293" w:type="dxa"/>
          </w:tcPr>
          <w:p w:rsidR="00905B3B" w:rsidRPr="00905B3B" w:rsidRDefault="00905B3B" w:rsidP="00905B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Обеспечение пожарной безопасности</w:t>
            </w:r>
            <w:r w:rsidRPr="00905B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Пугачевского муници-пального района</w:t>
            </w:r>
          </w:p>
        </w:tc>
        <w:tc>
          <w:tcPr>
            <w:tcW w:w="1578" w:type="dxa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2019 – 2020 годы</w:t>
            </w:r>
          </w:p>
        </w:tc>
        <w:tc>
          <w:tcPr>
            <w:tcW w:w="2776" w:type="dxa"/>
          </w:tcPr>
          <w:p w:rsidR="00905B3B" w:rsidRPr="00905B3B" w:rsidRDefault="00905B3B" w:rsidP="00905B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бюджет Пугачевского муниципального района</w:t>
            </w:r>
          </w:p>
        </w:tc>
        <w:tc>
          <w:tcPr>
            <w:tcW w:w="992" w:type="dxa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1041" w:type="dxa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3636" w:type="dxa"/>
          </w:tcPr>
          <w:p w:rsidR="00905B3B" w:rsidRPr="00905B3B" w:rsidRDefault="00905B3B" w:rsidP="00905B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B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учреж-дение «Административно–хозяй-ственная служба администрации </w:t>
            </w:r>
            <w:r w:rsidRPr="00905B3B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905B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905B3B" w:rsidRPr="00905B3B" w:rsidTr="00C86300">
        <w:trPr>
          <w:cantSplit/>
        </w:trPr>
        <w:tc>
          <w:tcPr>
            <w:tcW w:w="675" w:type="dxa"/>
          </w:tcPr>
          <w:p w:rsidR="00905B3B" w:rsidRPr="00905B3B" w:rsidRDefault="00905B3B" w:rsidP="00905B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1.2</w:t>
            </w:r>
          </w:p>
        </w:tc>
        <w:tc>
          <w:tcPr>
            <w:tcW w:w="4293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учений</w:t>
            </w:r>
          </w:p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и тренировок с противопожарной службой</w:t>
            </w:r>
          </w:p>
        </w:tc>
        <w:tc>
          <w:tcPr>
            <w:tcW w:w="1578" w:type="dxa"/>
          </w:tcPr>
          <w:p w:rsidR="00905B3B" w:rsidRPr="00905B3B" w:rsidRDefault="00905B3B" w:rsidP="00905B3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2776" w:type="dxa"/>
          </w:tcPr>
          <w:p w:rsidR="00905B3B" w:rsidRPr="00905B3B" w:rsidRDefault="00905B3B" w:rsidP="00905B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бюджет Пугачевского муниципального района</w:t>
            </w:r>
          </w:p>
        </w:tc>
        <w:tc>
          <w:tcPr>
            <w:tcW w:w="992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6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Единая дежурно-диспетчерская служба муниципального казен-ного учреждения «Администра-тивно–хозяйственная служба администрации </w:t>
            </w:r>
            <w:r w:rsidRPr="00905B3B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905B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  <w:r w:rsidRPr="00905B3B">
              <w:rPr>
                <w:rFonts w:ascii="Times New Roman" w:eastAsia="Calibri" w:hAnsi="Times New Roman"/>
                <w:sz w:val="24"/>
                <w:szCs w:val="24"/>
              </w:rPr>
              <w:t>, муниципальные образования</w:t>
            </w:r>
          </w:p>
        </w:tc>
      </w:tr>
      <w:tr w:rsidR="00905B3B" w:rsidRPr="00905B3B" w:rsidTr="00C86300">
        <w:trPr>
          <w:cantSplit/>
        </w:trPr>
        <w:tc>
          <w:tcPr>
            <w:tcW w:w="675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293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населения в области граж-данской обороны и чрезвычайным ситуациям и пожарной безопасности</w:t>
            </w:r>
          </w:p>
        </w:tc>
        <w:tc>
          <w:tcPr>
            <w:tcW w:w="1578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2776" w:type="dxa"/>
          </w:tcPr>
          <w:p w:rsidR="00905B3B" w:rsidRPr="00905B3B" w:rsidRDefault="00905B3B" w:rsidP="00905B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бюджет Пугачевского муниципального района</w:t>
            </w:r>
          </w:p>
        </w:tc>
        <w:tc>
          <w:tcPr>
            <w:tcW w:w="992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36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учреж-дение «Административно–хозяй-ственная служба администрации </w:t>
            </w:r>
            <w:r w:rsidRPr="00905B3B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905B3B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905B3B" w:rsidRPr="00905B3B" w:rsidTr="00C86300">
        <w:trPr>
          <w:cantSplit/>
        </w:trPr>
        <w:tc>
          <w:tcPr>
            <w:tcW w:w="675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93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1578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2776" w:type="dxa"/>
          </w:tcPr>
          <w:p w:rsidR="00905B3B" w:rsidRPr="00905B3B" w:rsidRDefault="00905B3B" w:rsidP="00905B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бюджет Пугачевского муниципального района</w:t>
            </w:r>
          </w:p>
        </w:tc>
        <w:tc>
          <w:tcPr>
            <w:tcW w:w="992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41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36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 по делам гражданской обороны и чрезвычайным ситуа-циям и взаимодействию с право-охранительными органами</w:t>
            </w:r>
            <w:r w:rsidRPr="00905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адми-нистрации </w:t>
            </w:r>
            <w:r w:rsidRPr="0090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Пугачевского муни-ципального района</w:t>
            </w:r>
          </w:p>
        </w:tc>
      </w:tr>
      <w:tr w:rsidR="00905B3B" w:rsidRPr="00905B3B" w:rsidTr="00C86300">
        <w:trPr>
          <w:cantSplit/>
        </w:trPr>
        <w:tc>
          <w:tcPr>
            <w:tcW w:w="675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293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действующих и разра-ботка новых нормативно-правовых актов в области ликвидации послед-ствий чрезвычайных ситуаций, пожар-ной безопасности и обеспечения безо-пасности на водных объектах</w:t>
            </w:r>
          </w:p>
        </w:tc>
        <w:tc>
          <w:tcPr>
            <w:tcW w:w="1578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2776" w:type="dxa"/>
          </w:tcPr>
          <w:p w:rsidR="00905B3B" w:rsidRPr="00905B3B" w:rsidRDefault="00905B3B" w:rsidP="00905B3B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бюджет Пугачевского муниципального района</w:t>
            </w:r>
          </w:p>
        </w:tc>
        <w:tc>
          <w:tcPr>
            <w:tcW w:w="992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6" w:type="dxa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 по делам гражданской обороны и чрезвычайным ситуа-циям и взаимодействию с право-охранительными органами</w:t>
            </w:r>
            <w:r w:rsidRPr="00905B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адми-нистрации </w:t>
            </w:r>
            <w:r w:rsidRPr="00905B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Пугачевского муни-ципального района</w:t>
            </w:r>
          </w:p>
        </w:tc>
      </w:tr>
      <w:tr w:rsidR="00905B3B" w:rsidRPr="00905B3B" w:rsidTr="00C86300">
        <w:trPr>
          <w:cantSplit/>
        </w:trPr>
        <w:tc>
          <w:tcPr>
            <w:tcW w:w="675" w:type="dxa"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93" w:type="dxa"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8" w:type="dxa"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2776" w:type="dxa"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5B3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3" w:type="dxa"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041" w:type="dxa"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636" w:type="dxa"/>
            <w:vAlign w:val="center"/>
          </w:tcPr>
          <w:p w:rsidR="00905B3B" w:rsidRPr="00905B3B" w:rsidRDefault="00905B3B" w:rsidP="00905B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B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05B3B" w:rsidRPr="00905B3B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5B3B" w:rsidRPr="00905B3B" w:rsidRDefault="00905B3B" w:rsidP="00905B3B">
      <w:pPr>
        <w:widowControl/>
        <w:suppressAutoHyphens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905B3B" w:rsidRPr="00905B3B" w:rsidRDefault="00905B3B" w:rsidP="00905B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905B3B" w:rsidRPr="00905B3B" w:rsidSect="009B4FF0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994" w:rsidRDefault="00A86994">
      <w:r>
        <w:separator/>
      </w:r>
    </w:p>
  </w:endnote>
  <w:endnote w:type="continuationSeparator" w:id="1">
    <w:p w:rsidR="00A86994" w:rsidRDefault="00A8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994" w:rsidRDefault="00A86994">
      <w:r>
        <w:separator/>
      </w:r>
    </w:p>
  </w:footnote>
  <w:footnote w:type="continuationSeparator" w:id="1">
    <w:p w:rsidR="00A86994" w:rsidRDefault="00A86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3"/>
  </w:num>
  <w:num w:numId="9">
    <w:abstractNumId w:val="1"/>
  </w:num>
  <w:num w:numId="10">
    <w:abstractNumId w:val="12"/>
  </w:num>
  <w:num w:numId="11">
    <w:abstractNumId w:val="15"/>
  </w:num>
  <w:num w:numId="12">
    <w:abstractNumId w:val="10"/>
  </w:num>
  <w:num w:numId="13">
    <w:abstractNumId w:val="9"/>
  </w:num>
  <w:num w:numId="14">
    <w:abstractNumId w:val="13"/>
  </w:num>
  <w:num w:numId="15">
    <w:abstractNumId w:val="14"/>
  </w:num>
  <w:num w:numId="16">
    <w:abstractNumId w:val="19"/>
  </w:num>
  <w:num w:numId="17">
    <w:abstractNumId w:val="4"/>
  </w:num>
  <w:num w:numId="18">
    <w:abstractNumId w:val="2"/>
  </w:num>
  <w:num w:numId="19">
    <w:abstractNumId w:val="16"/>
  </w:num>
  <w:num w:numId="20">
    <w:abstractNumId w:val="11"/>
  </w:num>
  <w:num w:numId="21">
    <w:abstractNumId w:val="17"/>
  </w:num>
  <w:num w:numId="22">
    <w:abstractNumId w:val="6"/>
  </w:num>
  <w:num w:numId="23">
    <w:abstractNumId w:val="20"/>
  </w:num>
  <w:num w:numId="24">
    <w:abstractNumId w:val="5"/>
  </w:num>
  <w:num w:numId="25">
    <w:abstractNumId w:val="18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329"/>
    <w:rsid w:val="00002E8C"/>
    <w:rsid w:val="00037AC2"/>
    <w:rsid w:val="00045885"/>
    <w:rsid w:val="000752B4"/>
    <w:rsid w:val="0008432E"/>
    <w:rsid w:val="0008638E"/>
    <w:rsid w:val="00096854"/>
    <w:rsid w:val="000D0359"/>
    <w:rsid w:val="000D2783"/>
    <w:rsid w:val="00120B39"/>
    <w:rsid w:val="00136DF6"/>
    <w:rsid w:val="00164BC7"/>
    <w:rsid w:val="001924ED"/>
    <w:rsid w:val="001B1FF2"/>
    <w:rsid w:val="001B39B3"/>
    <w:rsid w:val="001D70AA"/>
    <w:rsid w:val="001E0762"/>
    <w:rsid w:val="0024007E"/>
    <w:rsid w:val="00267D74"/>
    <w:rsid w:val="00295E30"/>
    <w:rsid w:val="002E73C4"/>
    <w:rsid w:val="0030167A"/>
    <w:rsid w:val="00301CCD"/>
    <w:rsid w:val="003231CD"/>
    <w:rsid w:val="00331D8A"/>
    <w:rsid w:val="003715FC"/>
    <w:rsid w:val="00374D79"/>
    <w:rsid w:val="00391B9E"/>
    <w:rsid w:val="003C4024"/>
    <w:rsid w:val="003C533E"/>
    <w:rsid w:val="003C5C3C"/>
    <w:rsid w:val="003D40F2"/>
    <w:rsid w:val="00456896"/>
    <w:rsid w:val="00462264"/>
    <w:rsid w:val="00467E20"/>
    <w:rsid w:val="0048578D"/>
    <w:rsid w:val="00505C1D"/>
    <w:rsid w:val="00545329"/>
    <w:rsid w:val="00574D12"/>
    <w:rsid w:val="005A2898"/>
    <w:rsid w:val="005E3E39"/>
    <w:rsid w:val="005F7175"/>
    <w:rsid w:val="00625898"/>
    <w:rsid w:val="00632287"/>
    <w:rsid w:val="006D0C3E"/>
    <w:rsid w:val="006E1E36"/>
    <w:rsid w:val="006E3A26"/>
    <w:rsid w:val="006F22BF"/>
    <w:rsid w:val="007205DE"/>
    <w:rsid w:val="007250BE"/>
    <w:rsid w:val="00793BAB"/>
    <w:rsid w:val="0079567D"/>
    <w:rsid w:val="007A7921"/>
    <w:rsid w:val="007C259F"/>
    <w:rsid w:val="007C4927"/>
    <w:rsid w:val="007C76EC"/>
    <w:rsid w:val="00803F59"/>
    <w:rsid w:val="00811A1D"/>
    <w:rsid w:val="0081475C"/>
    <w:rsid w:val="00816732"/>
    <w:rsid w:val="008347C9"/>
    <w:rsid w:val="00860F63"/>
    <w:rsid w:val="00865A34"/>
    <w:rsid w:val="0088342A"/>
    <w:rsid w:val="008963CB"/>
    <w:rsid w:val="008C6A24"/>
    <w:rsid w:val="008D1003"/>
    <w:rsid w:val="00905B3B"/>
    <w:rsid w:val="009519E0"/>
    <w:rsid w:val="0095263D"/>
    <w:rsid w:val="00965BFD"/>
    <w:rsid w:val="00981999"/>
    <w:rsid w:val="00992592"/>
    <w:rsid w:val="009D1C80"/>
    <w:rsid w:val="00A0737C"/>
    <w:rsid w:val="00A3663E"/>
    <w:rsid w:val="00A62DF2"/>
    <w:rsid w:val="00A77418"/>
    <w:rsid w:val="00A80A64"/>
    <w:rsid w:val="00A86994"/>
    <w:rsid w:val="00AB72EA"/>
    <w:rsid w:val="00AC0CB8"/>
    <w:rsid w:val="00AE07C1"/>
    <w:rsid w:val="00AF0559"/>
    <w:rsid w:val="00B04753"/>
    <w:rsid w:val="00B43098"/>
    <w:rsid w:val="00B66A7C"/>
    <w:rsid w:val="00B90B8B"/>
    <w:rsid w:val="00B971EA"/>
    <w:rsid w:val="00BC4AFC"/>
    <w:rsid w:val="00BF4AD9"/>
    <w:rsid w:val="00C04A97"/>
    <w:rsid w:val="00C17C07"/>
    <w:rsid w:val="00C539A8"/>
    <w:rsid w:val="00C8080D"/>
    <w:rsid w:val="00D01BF4"/>
    <w:rsid w:val="00D0292E"/>
    <w:rsid w:val="00D31ACF"/>
    <w:rsid w:val="00D3428D"/>
    <w:rsid w:val="00D50DCE"/>
    <w:rsid w:val="00D72F74"/>
    <w:rsid w:val="00D73C08"/>
    <w:rsid w:val="00D75190"/>
    <w:rsid w:val="00D94336"/>
    <w:rsid w:val="00DA2348"/>
    <w:rsid w:val="00DA60EB"/>
    <w:rsid w:val="00DB1F35"/>
    <w:rsid w:val="00DB76C1"/>
    <w:rsid w:val="00DE0C52"/>
    <w:rsid w:val="00DF31DE"/>
    <w:rsid w:val="00E04F9A"/>
    <w:rsid w:val="00E1260F"/>
    <w:rsid w:val="00E22C1A"/>
    <w:rsid w:val="00E5237E"/>
    <w:rsid w:val="00E95444"/>
    <w:rsid w:val="00EB0E84"/>
    <w:rsid w:val="00ED3C50"/>
    <w:rsid w:val="00EE17DB"/>
    <w:rsid w:val="00EE2476"/>
    <w:rsid w:val="00EF7910"/>
    <w:rsid w:val="00F51BA0"/>
    <w:rsid w:val="00F61A88"/>
    <w:rsid w:val="00F6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1A1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3098"/>
    <w:rPr>
      <w:rFonts w:ascii="Cambria" w:hAnsi="Cambria" w:cs="Times New Roman"/>
      <w:b/>
      <w:bCs/>
      <w:color w:val="4F81BD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43098"/>
    <w:rPr>
      <w:rFonts w:ascii="Cambria" w:hAnsi="Cambria" w:cs="Times New Roman"/>
      <w:color w:val="4F81BD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basedOn w:val="a0"/>
    <w:uiPriority w:val="99"/>
    <w:semiHidden/>
    <w:rsid w:val="00B43098"/>
    <w:rPr>
      <w:rFonts w:ascii="Arial" w:hAnsi="Arial" w:cs="Arial"/>
      <w:sz w:val="18"/>
      <w:szCs w:val="18"/>
      <w:lang w:eastAsia="ru-RU"/>
    </w:rPr>
  </w:style>
  <w:style w:type="character" w:customStyle="1" w:styleId="a4">
    <w:name w:val="Подпись к таблице_"/>
    <w:basedOn w:val="a0"/>
    <w:uiPriority w:val="99"/>
    <w:locked/>
    <w:rsid w:val="00B43098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BodyTextChar"/>
    <w:uiPriority w:val="99"/>
    <w:rsid w:val="00B43098"/>
    <w:rPr>
      <w:rFonts w:cs="Times New Roman"/>
      <w:spacing w:val="4"/>
      <w:szCs w:val="21"/>
    </w:rPr>
  </w:style>
  <w:style w:type="character" w:customStyle="1" w:styleId="6">
    <w:name w:val="Основной текст + 6"/>
    <w:basedOn w:val="BodyTextChar"/>
    <w:uiPriority w:val="99"/>
    <w:rsid w:val="00B43098"/>
    <w:rPr>
      <w:rFonts w:cs="Times New Roman"/>
      <w:spacing w:val="6"/>
      <w:sz w:val="13"/>
      <w:szCs w:val="13"/>
    </w:rPr>
  </w:style>
  <w:style w:type="character" w:customStyle="1" w:styleId="a5">
    <w:name w:val="Основной текст + Курсив"/>
    <w:basedOn w:val="BodyTextChar"/>
    <w:uiPriority w:val="99"/>
    <w:rsid w:val="00B43098"/>
    <w:rPr>
      <w:rFonts w:cs="Times New Roman"/>
      <w:i/>
      <w:iCs/>
      <w:spacing w:val="0"/>
      <w:szCs w:val="21"/>
    </w:rPr>
  </w:style>
  <w:style w:type="character" w:styleId="a6">
    <w:name w:val="Strong"/>
    <w:basedOn w:val="a0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basedOn w:val="a0"/>
    <w:uiPriority w:val="99"/>
    <w:rsid w:val="00B43098"/>
    <w:rPr>
      <w:rFonts w:ascii="Arial" w:hAnsi="Arial" w:cs="Arial"/>
      <w:sz w:val="18"/>
      <w:szCs w:val="18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rsid w:val="00B43098"/>
    <w:rPr>
      <w:rFonts w:ascii="Arial" w:hAnsi="Arial" w:cs="Arial"/>
      <w:sz w:val="18"/>
      <w:szCs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a9">
    <w:name w:val="Заголовок"/>
    <w:basedOn w:val="a"/>
    <w:next w:val="aa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11"/>
    <w:uiPriority w:val="99"/>
    <w:rsid w:val="00B43098"/>
    <w:pPr>
      <w:shd w:val="clear" w:color="auto" w:fill="FFFFFF"/>
      <w:spacing w:after="720" w:line="240" w:lineRule="atLeast"/>
      <w:jc w:val="center"/>
    </w:pPr>
    <w:rPr>
      <w:rFonts w:ascii="Times New Roman" w:eastAsia="Calibri" w:hAnsi="Times New Roman" w:cs="Times New Roman"/>
      <w:color w:val="auto"/>
      <w:spacing w:val="5"/>
      <w:sz w:val="21"/>
      <w:szCs w:val="21"/>
    </w:rPr>
  </w:style>
  <w:style w:type="character" w:customStyle="1" w:styleId="11">
    <w:name w:val="Основной текст Знак1"/>
    <w:basedOn w:val="a0"/>
    <w:link w:val="aa"/>
    <w:uiPriority w:val="99"/>
    <w:semiHidden/>
    <w:locked/>
    <w:rsid w:val="003D40F2"/>
    <w:rPr>
      <w:rFonts w:ascii="Arial" w:hAnsi="Arial" w:cs="Arial"/>
      <w:color w:val="00000A"/>
      <w:sz w:val="18"/>
      <w:szCs w:val="18"/>
    </w:rPr>
  </w:style>
  <w:style w:type="paragraph" w:styleId="ab">
    <w:name w:val="List"/>
    <w:basedOn w:val="aa"/>
    <w:uiPriority w:val="99"/>
    <w:rsid w:val="003C533E"/>
    <w:rPr>
      <w:rFonts w:cs="Mangal"/>
    </w:rPr>
  </w:style>
  <w:style w:type="paragraph" w:styleId="ac">
    <w:name w:val="Title"/>
    <w:basedOn w:val="a"/>
    <w:link w:val="ad"/>
    <w:uiPriority w:val="99"/>
    <w:qFormat/>
    <w:rsid w:val="003C533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3D40F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e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f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0">
    <w:name w:val="List Paragraph"/>
    <w:basedOn w:val="a"/>
    <w:uiPriority w:val="99"/>
    <w:qFormat/>
    <w:rsid w:val="00B43098"/>
    <w:pPr>
      <w:ind w:left="720"/>
      <w:contextualSpacing/>
    </w:pPr>
  </w:style>
  <w:style w:type="paragraph" w:styleId="af1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2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3">
    <w:name w:val="header"/>
    <w:basedOn w:val="a"/>
    <w:link w:val="13"/>
    <w:uiPriority w:val="99"/>
    <w:rsid w:val="00B43098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3"/>
    <w:uiPriority w:val="99"/>
    <w:semiHidden/>
    <w:locked/>
    <w:rsid w:val="003D40F2"/>
    <w:rPr>
      <w:rFonts w:ascii="Arial" w:hAnsi="Arial" w:cs="Arial"/>
      <w:color w:val="00000A"/>
      <w:sz w:val="18"/>
      <w:szCs w:val="18"/>
    </w:rPr>
  </w:style>
  <w:style w:type="paragraph" w:styleId="af4">
    <w:name w:val="footer"/>
    <w:basedOn w:val="a"/>
    <w:link w:val="14"/>
    <w:uiPriority w:val="99"/>
    <w:semiHidden/>
    <w:rsid w:val="00B43098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4"/>
    <w:uiPriority w:val="99"/>
    <w:semiHidden/>
    <w:locked/>
    <w:rsid w:val="003D40F2"/>
    <w:rPr>
      <w:rFonts w:ascii="Arial" w:hAnsi="Arial" w:cs="Arial"/>
      <w:color w:val="00000A"/>
      <w:sz w:val="18"/>
      <w:szCs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5">
    <w:name w:val="Содержимое таблицы"/>
    <w:basedOn w:val="a"/>
    <w:uiPriority w:val="99"/>
    <w:rsid w:val="003C533E"/>
  </w:style>
  <w:style w:type="paragraph" w:customStyle="1" w:styleId="af6">
    <w:name w:val="Заголовок таблицы"/>
    <w:basedOn w:val="af5"/>
    <w:uiPriority w:val="99"/>
    <w:rsid w:val="003C533E"/>
  </w:style>
  <w:style w:type="table" w:styleId="af7">
    <w:name w:val="Table Grid"/>
    <w:basedOn w:val="a1"/>
    <w:uiPriority w:val="59"/>
    <w:rsid w:val="00B43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rsid w:val="00D50DC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D50DCE"/>
    <w:rPr>
      <w:rFonts w:ascii="Tahoma" w:hAnsi="Tahoma" w:cs="Tahoma"/>
      <w:color w:val="00000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A62DF2"/>
    <w:rPr>
      <w:rFonts w:cs="Times New Roman"/>
    </w:rPr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a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16535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subject/>
  <dc:creator>Aleksandrov</dc:creator>
  <cp:keywords/>
  <dc:description/>
  <cp:lastModifiedBy>надя</cp:lastModifiedBy>
  <cp:revision>28</cp:revision>
  <cp:lastPrinted>2013-10-30T11:05:00Z</cp:lastPrinted>
  <dcterms:created xsi:type="dcterms:W3CDTF">2017-06-21T04:40:00Z</dcterms:created>
  <dcterms:modified xsi:type="dcterms:W3CDTF">2018-12-03T11:16:00Z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