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2" w:rsidRDefault="00855C42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855C42" w:rsidRDefault="00D31CC0">
      <w:pPr>
        <w:pStyle w:val="ConsPlusTitle"/>
        <w:jc w:val="center"/>
      </w:pPr>
      <w:r>
        <w:t>ПЕРЕЧЕНЬ</w:t>
      </w:r>
    </w:p>
    <w:p w:rsidR="00855C42" w:rsidRDefault="00D31CC0">
      <w:pPr>
        <w:pStyle w:val="ConsPlusTitle"/>
        <w:jc w:val="center"/>
      </w:pPr>
      <w:r>
        <w:t>ТИПОВЫХ НАРУШЕНИЙ ОБЯЗАТЕЛЬНЫХ ТРЕБОВАНИЙ</w:t>
      </w:r>
    </w:p>
    <w:p w:rsidR="00855C42" w:rsidRDefault="00D31CC0">
      <w:pPr>
        <w:pStyle w:val="ConsPlusTitle"/>
        <w:jc w:val="center"/>
      </w:pPr>
      <w:r>
        <w:t>С ИХ КЛАССИФИКАЦИЕЙ (ДИФФЕРЕНЦИАЦИЕЙ) ПО СТЕПЕНИ РИСКА</w:t>
      </w:r>
    </w:p>
    <w:p w:rsidR="00855C42" w:rsidRDefault="00D31CC0">
      <w:pPr>
        <w:pStyle w:val="ConsPlusTitle"/>
        <w:jc w:val="center"/>
      </w:pPr>
      <w:r>
        <w:t>ПРИЧИНЕНИЯ ВРЕДА ВСЛЕДСТВИЕ НАРУШЕНИЙ ОБЯЗАТЕЛЬНЫХ</w:t>
      </w:r>
    </w:p>
    <w:p w:rsidR="00855C42" w:rsidRDefault="00D31CC0">
      <w:pPr>
        <w:pStyle w:val="ConsPlusTitle"/>
        <w:jc w:val="center"/>
      </w:pPr>
      <w:r>
        <w:t>ТРЕБОВАНИЙ И ТЯЖЕСТИ ПОСЛЕДСТВИЙ ТАКИХ НАРУШЕНИЙ</w:t>
      </w:r>
    </w:p>
    <w:p w:rsidR="00855C42" w:rsidRDefault="00855C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422"/>
        <w:gridCol w:w="1531"/>
        <w:gridCol w:w="2381"/>
      </w:tblGrid>
      <w:tr w:rsidR="00855C42" w:rsidRPr="00586DED" w:rsidTr="00586D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Нарушение требований трудового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>Статья Трудового кодекса, содержащая требование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5C42" w:rsidRPr="00586DED" w:rsidRDefault="00D31CC0" w:rsidP="00586DED">
            <w:pPr>
              <w:pStyle w:val="ConsPlusNormal"/>
              <w:jc w:val="center"/>
              <w:rPr>
                <w:b/>
              </w:rPr>
            </w:pPr>
            <w:r w:rsidRPr="00586DED">
              <w:rPr>
                <w:b/>
              </w:rPr>
              <w:t xml:space="preserve">Категория нарушения в зависимости от негативных последствий для работника, в баллах 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4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ПРИЕМ НА РАБОТУ (ЗАКЛЮЧЕНИЕ ТРУДОВОГО ДОГОВОРА)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Уклонение от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16, 19.1,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Фактическое допущение к работе лицом, не уполномоченным на это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67.1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Ненадлежащее оформление трудового договора (за исключением условий оплаты труда)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процедуры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(3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65, 66, 309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ИЗМЕНЕНИЕ ТРУДОВОГО ДОГОВОРА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ПРЕКРАЩЕНИЕ ТРУДОВОГО ДОГОВОРА (УВОЛЬНЕНИЕ)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процедуры расторжения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71, 77, 79, 80, 81, 82, 127, 180, 269, 29, 296, 327.6, 384, 12 373, 83, 84,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РАБОЧЕЕ ВРЕМЯ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водителей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членов экипажей воздушных судов гражданской авиации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междусменного отдыха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99, 268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92, 104, 173, 174, 176, 320, 333, 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междусменного отдыха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</w:t>
            </w:r>
            <w:r>
              <w:lastRenderedPageBreak/>
              <w:t>отношение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ст. 96, 99, 259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Установление работодателем продолжительности ежедневной работы (смены), превышающей определенную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94, 95, 96, 104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Несоблюдение работодателем требования об учете фактически отработанного работником времени </w:t>
            </w:r>
            <w:hyperlink w:anchor="Par344" w:tooltip="&lt;*2&gt;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работодателем установленного законодательством порядка учета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ВРЕМЯ ОТДЫХА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дополнительного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выходных дней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выходных дней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в установленных случаях работникам перерывов для обогревания и отдыха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Нарушение порядка предоставления </w:t>
            </w:r>
            <w:r>
              <w:lastRenderedPageBreak/>
              <w:t>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114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 xml:space="preserve">Средний риск (6 </w:t>
            </w:r>
            <w:r>
              <w:lastRenderedPageBreak/>
              <w:t>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работодателем перерывов для отдыха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Неутверждение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(2 балла)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ОПЛАТА ТРУДА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Выплата заработной платы ниже минимального размера оплаты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3 ст. 133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работы в выходные и нерабочие праздничные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сверхурочной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срока выплаты расчета при увольнении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срока оплаты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9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Неоплата в установленном размере работы в ночное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Сроки выплаты заработной платы не установлены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работодателем сроков выплаты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Невыдача расчетного листка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ГАРАНТИИ И КОМПЕНСАЦИИ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Невыплата выходного пособия по ст. 178 ТК 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(9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Несохранение за работником среднего </w:t>
            </w:r>
            <w:r>
              <w:lastRenderedPageBreak/>
              <w:t>заработка на время прохождения обязательных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185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 xml:space="preserve">Средний риск (6 </w:t>
            </w:r>
            <w:r>
              <w:lastRenderedPageBreak/>
              <w:t>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lastRenderedPageBreak/>
              <w:t>ОТВЕТСТВЕННОСТЬ СТОРОН ТРУДОВОГО ДОГОВОРА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процедуры наложения дисциплинарного взыскания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193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1"/>
            </w:pPr>
            <w:r>
              <w:t>ОХРАНА ТРУДА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 средствами индивидуальной защиты,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 средствами индивидуальной защиты, не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Необеспечение требований охраны труда при организации проведения работ (производственных процессов) </w:t>
            </w:r>
            <w:hyperlink w:anchor="Par346" w:tooltip="&lt;*3&gt;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211,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(10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исследований (испытаний) и измерений всех имеющихся вредных и (или) опасных производственных факторов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(8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(несоблюдение) установленного порядка организации обязательных предварительных и (или) периодических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выдачи и учета выдаваемых СИЗ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212, приказ Минздравсоцразвития РФ N 290н от 12.01.2015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обеспечения работников смывающими и (или) обезвреживающими средствами, в том числе необеспечение работников смывающими и (или) обезвреживающими средствами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Невыполнение работодателем требований охраны труда по санитарно-бытовому обслуживанию и медицинскому обеспечению работников </w:t>
            </w:r>
            <w:r>
              <w:rPr>
                <w:color w:val="0000FF"/>
              </w:rPr>
              <w:t>&lt;*2&gt;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212, 223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Допуск работника к исполнению им трудовых обязанностей без прохождения обязательных психиатрических освидетельствований </w:t>
            </w:r>
            <w:r>
              <w:rPr>
                <w:color w:val="0000FF"/>
              </w:rPr>
              <w:t>&lt;*4&gt;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Непроведение специальной оценки условий труда, в том числе внеплановой специальной оценки условий труда, в случаях, предусмотренных статьей 17 ФЗ N 426-ФЗ от 28.12.2013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установленной периодичности проведения специальной оценки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Неознакомление работников с результатами специальной оценки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Проведение специальной оценки условий труда комиссией ненадлежащего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Необеспечение работников, занятых на работах с вредными условиями труда, молоком или другими равноценными пищевыми продуктами или непредоставление компенсационной выплаты в размере, эквивалентном стоимости молока или других равноценных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расследования и учета несчастных случаев на производстве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(4 балла)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ФЗ N 426-ФЗ от 28.12.2016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Наличие неполного комплекта </w:t>
            </w:r>
            <w:r>
              <w:lastRenderedPageBreak/>
              <w:t>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Низкий риск (1 балл)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 w:rsidR="00855C42" w:rsidRDefault="00D31CC0">
            <w:pPr>
              <w:pStyle w:val="ConsPlusNormal"/>
            </w:pPr>
            <w:r>
              <w:t>несоблюдение периодичности проведения обучения и проверки знаний требований охраны труда, инструктажей по охране труда;</w:t>
            </w:r>
          </w:p>
          <w:p w:rsidR="00855C42" w:rsidRDefault="00D31CC0">
            <w:pPr>
              <w:pStyle w:val="ConsPlusNormal"/>
            </w:pPr>
            <w:r>
              <w:t>проведение обучения и проверки знаний требований охраны труда комиссией ненадлежащего состава;</w:t>
            </w:r>
          </w:p>
          <w:p w:rsidR="00855C42" w:rsidRDefault="00D31CC0">
            <w:pPr>
              <w:pStyle w:val="ConsPlusNormal"/>
            </w:pPr>
            <w:r>
              <w:t>проведение инструктажей лицом, не прошедшим обучение и проверку знаний требований охраны труда; непроведение стажировки на рабочем месте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ОСОБЕННОСТИ РЕГУЛИРОВАНИЯ ТРУДА ОТДЕЛЬНЫХ КАТЕГОРИЙ РАБОТНИКОВ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265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Высокий риск (9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253, 254, 258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Запрет заемного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ст. 56.1, 341.1, 341.2, 341.3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(6 баллов)</w:t>
            </w:r>
          </w:p>
        </w:tc>
      </w:tr>
      <w:tr w:rsidR="00855C4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  <w:outlineLvl w:val="0"/>
            </w:pPr>
            <w:r>
              <w:t>КОЛЛЕКТИВНЫЕ ПЕРЕГОВОРЫ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(7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 xml:space="preserve">Уклонение от участия в переговорах о заключении коллективного договора, соглашения либо нарушение </w:t>
            </w:r>
            <w:r>
              <w:lastRenderedPageBreak/>
              <w:t>установленного срока их заключения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  <w:tr w:rsidR="00855C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</w:pPr>
            <w:r>
              <w:t>Необоснованный отказ от заключения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ст.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42" w:rsidRDefault="00D31CC0">
            <w:pPr>
              <w:pStyle w:val="ConsPlusNormal"/>
              <w:jc w:val="center"/>
            </w:pPr>
            <w:r>
              <w:t>Средний риск (5 баллов)</w:t>
            </w:r>
          </w:p>
        </w:tc>
      </w:tr>
    </w:tbl>
    <w:p w:rsidR="00855C42" w:rsidRDefault="00855C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767"/>
      </w:tblGrid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D31CC0">
            <w:pPr>
              <w:pStyle w:val="ConsPlusNormal"/>
              <w:ind w:firstLine="567"/>
            </w:pPr>
            <w:bookmarkStart w:id="1" w:name="Par338"/>
            <w:bookmarkEnd w:id="1"/>
            <w:r>
              <w:t>&lt;*1&gt;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Высокий риск от 7 до 10 баллов;</w:t>
            </w:r>
          </w:p>
        </w:tc>
      </w:tr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855C42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Средний риск от 4 до 6 баллов;</w:t>
            </w:r>
          </w:p>
        </w:tc>
      </w:tr>
      <w:tr w:rsidR="00855C42">
        <w:tc>
          <w:tcPr>
            <w:tcW w:w="1304" w:type="dxa"/>
            <w:tcBorders>
              <w:right w:val="single" w:sz="4" w:space="0" w:color="auto"/>
            </w:tcBorders>
          </w:tcPr>
          <w:p w:rsidR="00855C42" w:rsidRDefault="00855C42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2" w:rsidRDefault="00D31CC0">
            <w:pPr>
              <w:pStyle w:val="ConsPlusNormal"/>
              <w:jc w:val="center"/>
            </w:pPr>
            <w:r>
              <w:t>Низкий риск от 1 до 3 баллов;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2" w:name="Par344"/>
            <w:bookmarkEnd w:id="2"/>
            <w:r>
              <w:t>&lt;*2&gt;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855C42" w:rsidRDefault="00D31CC0">
            <w:pPr>
              <w:pStyle w:val="ConsPlusNormal"/>
              <w:jc w:val="both"/>
            </w:pPr>
            <w:r>
              <w:t>только для работников транспортной сферы (железнодорожный, автомобильный, водный, воздушный транспорт)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3" w:name="Par346"/>
            <w:bookmarkEnd w:id="3"/>
            <w:r>
              <w:t>&lt;*3&gt;</w:t>
            </w:r>
          </w:p>
        </w:tc>
        <w:tc>
          <w:tcPr>
            <w:tcW w:w="7767" w:type="dxa"/>
          </w:tcPr>
          <w:p w:rsidR="00855C42" w:rsidRDefault="00D31CC0">
            <w:pPr>
              <w:pStyle w:val="ConsPlusNormal"/>
              <w:jc w:val="both"/>
            </w:pPr>
            <w:r>
              <w:t>за исключением требований, установленных нормативными правовыми актами Роспотребнадзора и Ростехнадзора</w:t>
            </w:r>
          </w:p>
        </w:tc>
      </w:tr>
      <w:tr w:rsidR="00855C42">
        <w:tc>
          <w:tcPr>
            <w:tcW w:w="1304" w:type="dxa"/>
          </w:tcPr>
          <w:p w:rsidR="00855C42" w:rsidRDefault="00D31CC0">
            <w:pPr>
              <w:pStyle w:val="ConsPlusNormal"/>
              <w:ind w:firstLine="567"/>
            </w:pPr>
            <w:bookmarkStart w:id="4" w:name="Par348"/>
            <w:bookmarkEnd w:id="4"/>
            <w:r>
              <w:t>&lt;*4&gt;</w:t>
            </w:r>
          </w:p>
        </w:tc>
        <w:tc>
          <w:tcPr>
            <w:tcW w:w="7767" w:type="dxa"/>
          </w:tcPr>
          <w:p w:rsidR="00855C42" w:rsidRDefault="00D31CC0">
            <w:pPr>
              <w:pStyle w:val="ConsPlusNormal"/>
              <w:jc w:val="both"/>
            </w:pPr>
            <w:r>
              <w:t>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      </w:r>
          </w:p>
        </w:tc>
      </w:tr>
    </w:tbl>
    <w:p w:rsidR="00855C42" w:rsidRDefault="00855C42">
      <w:pPr>
        <w:pStyle w:val="ConsPlusNormal"/>
        <w:ind w:firstLine="540"/>
        <w:jc w:val="both"/>
      </w:pPr>
    </w:p>
    <w:p w:rsidR="00855C42" w:rsidRDefault="00855C42">
      <w:pPr>
        <w:pStyle w:val="ConsPlusNormal"/>
        <w:ind w:firstLine="540"/>
        <w:jc w:val="both"/>
      </w:pPr>
    </w:p>
    <w:p w:rsidR="00D31CC0" w:rsidRDefault="00D31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CC0" w:rsidSect="004421B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71" w:rsidRDefault="00326971">
      <w:pPr>
        <w:spacing w:after="0" w:line="240" w:lineRule="auto"/>
      </w:pPr>
      <w:r>
        <w:separator/>
      </w:r>
    </w:p>
  </w:endnote>
  <w:endnote w:type="continuationSeparator" w:id="1">
    <w:p w:rsidR="00326971" w:rsidRDefault="003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71" w:rsidRDefault="00326971">
      <w:pPr>
        <w:spacing w:after="0" w:line="240" w:lineRule="auto"/>
      </w:pPr>
      <w:r>
        <w:separator/>
      </w:r>
    </w:p>
  </w:footnote>
  <w:footnote w:type="continuationSeparator" w:id="1">
    <w:p w:rsidR="00326971" w:rsidRDefault="0032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86DED"/>
    <w:rsid w:val="00031C6D"/>
    <w:rsid w:val="00326971"/>
    <w:rsid w:val="004421B4"/>
    <w:rsid w:val="00586DED"/>
    <w:rsid w:val="00705F7C"/>
    <w:rsid w:val="00855C42"/>
    <w:rsid w:val="00941601"/>
    <w:rsid w:val="00D3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4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6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DED"/>
  </w:style>
  <w:style w:type="paragraph" w:styleId="a5">
    <w:name w:val="footer"/>
    <w:basedOn w:val="a"/>
    <w:link w:val="a6"/>
    <w:uiPriority w:val="99"/>
    <w:unhideWhenUsed/>
    <w:rsid w:val="00586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11975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"Перечень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нарушений"</vt:lpstr>
    </vt:vector>
  </TitlesOfParts>
  <Company>КонсультантПлюс Версия 4018.00.50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нарушений"</dc:title>
  <dc:creator>yulia</dc:creator>
  <cp:lastModifiedBy>comp</cp:lastModifiedBy>
  <cp:revision>2</cp:revision>
  <dcterms:created xsi:type="dcterms:W3CDTF">2019-06-24T09:38:00Z</dcterms:created>
  <dcterms:modified xsi:type="dcterms:W3CDTF">2019-06-24T09:38:00Z</dcterms:modified>
</cp:coreProperties>
</file>