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77" w:rsidRPr="000D2D77" w:rsidRDefault="000D2D77" w:rsidP="000D2D77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0D2D77">
        <w:rPr>
          <w:rFonts w:ascii="Times New Roman" w:hAnsi="Times New Roman" w:cs="Times New Roman"/>
          <w:sz w:val="32"/>
          <w:szCs w:val="32"/>
        </w:rPr>
        <w:t>Специальная оценка условий труда обязательна для всех</w:t>
      </w:r>
    </w:p>
    <w:p w:rsidR="000D2D77" w:rsidRPr="000D2D77" w:rsidRDefault="000D2D77" w:rsidP="000D2D77">
      <w:pPr>
        <w:pStyle w:val="a3"/>
        <w:jc w:val="both"/>
        <w:rPr>
          <w:sz w:val="32"/>
          <w:szCs w:val="32"/>
        </w:rPr>
      </w:pPr>
      <w:r w:rsidRPr="000D2D77">
        <w:rPr>
          <w:sz w:val="32"/>
          <w:szCs w:val="32"/>
        </w:rPr>
        <w:t xml:space="preserve">Специальная оценка условий труда (СОУТ) – комплекс мер, направленных на анализ условий труда в конкретной организации и выявление нарушений действующих норм законодательства. СОУТ проводят аккредитованные </w:t>
      </w:r>
      <w:proofErr w:type="spellStart"/>
      <w:r w:rsidRPr="000D2D77">
        <w:rPr>
          <w:sz w:val="32"/>
          <w:szCs w:val="32"/>
        </w:rPr>
        <w:t>Рострудом</w:t>
      </w:r>
      <w:proofErr w:type="spellEnd"/>
      <w:r w:rsidRPr="000D2D77">
        <w:rPr>
          <w:sz w:val="32"/>
          <w:szCs w:val="32"/>
        </w:rPr>
        <w:t xml:space="preserve"> организации, список которых представлен на официальном сайте </w:t>
      </w:r>
      <w:proofErr w:type="spellStart"/>
      <w:r w:rsidRPr="000D2D77">
        <w:rPr>
          <w:sz w:val="32"/>
          <w:szCs w:val="32"/>
        </w:rPr>
        <w:t>Роструда</w:t>
      </w:r>
      <w:proofErr w:type="spellEnd"/>
      <w:r w:rsidRPr="000D2D77">
        <w:rPr>
          <w:sz w:val="32"/>
          <w:szCs w:val="32"/>
        </w:rPr>
        <w:t>.</w:t>
      </w:r>
    </w:p>
    <w:p w:rsidR="000D2D77" w:rsidRPr="000D2D77" w:rsidRDefault="000D2D77" w:rsidP="000D2D77">
      <w:pPr>
        <w:pStyle w:val="a3"/>
        <w:jc w:val="both"/>
        <w:rPr>
          <w:sz w:val="32"/>
          <w:szCs w:val="32"/>
        </w:rPr>
      </w:pPr>
      <w:r w:rsidRPr="000D2D77">
        <w:rPr>
          <w:sz w:val="32"/>
          <w:szCs w:val="32"/>
        </w:rPr>
        <w:t xml:space="preserve">Согласно ст. 8 Федерального закона от 28.12.2013 N 426-ФЗ (ред. от 27.12.2018) «О специальной оценке условий труда» СОУТ проводится не реже одного раза в пять лет, а в случаях изменений в производственном процессе, использования новых технологий или материалов, возникновения новых трудовых зон СОУТ проводится внепланово. Также СОУТ должна быть проведена раньше, если возникла аварийная ситуация, у сотрудников были диагностированы профессиональные заболевания или же поступила просьба от работников о проведении внеплановой </w:t>
      </w:r>
      <w:proofErr w:type="spellStart"/>
      <w:r w:rsidRPr="000D2D77">
        <w:rPr>
          <w:sz w:val="32"/>
          <w:szCs w:val="32"/>
        </w:rPr>
        <w:t>спецоценки</w:t>
      </w:r>
      <w:proofErr w:type="spellEnd"/>
      <w:r w:rsidRPr="000D2D77">
        <w:rPr>
          <w:sz w:val="32"/>
          <w:szCs w:val="32"/>
        </w:rPr>
        <w:t xml:space="preserve"> условий труда.</w:t>
      </w:r>
    </w:p>
    <w:p w:rsidR="000D2D77" w:rsidRPr="000D2D77" w:rsidRDefault="000D2D77" w:rsidP="000D2D77">
      <w:pPr>
        <w:pStyle w:val="a3"/>
        <w:jc w:val="both"/>
        <w:rPr>
          <w:sz w:val="32"/>
          <w:szCs w:val="32"/>
        </w:rPr>
      </w:pPr>
      <w:r w:rsidRPr="000D2D77">
        <w:rPr>
          <w:sz w:val="32"/>
          <w:szCs w:val="32"/>
        </w:rPr>
        <w:t xml:space="preserve">С 2019 г. СОУТ </w:t>
      </w:r>
      <w:proofErr w:type="gramStart"/>
      <w:r w:rsidRPr="000D2D77">
        <w:rPr>
          <w:sz w:val="32"/>
          <w:szCs w:val="32"/>
        </w:rPr>
        <w:t>обязательна</w:t>
      </w:r>
      <w:proofErr w:type="gramEnd"/>
      <w:r w:rsidRPr="000D2D77">
        <w:rPr>
          <w:sz w:val="32"/>
          <w:szCs w:val="32"/>
        </w:rPr>
        <w:t xml:space="preserve"> для всех организаций, в том числе для малых и </w:t>
      </w:r>
      <w:proofErr w:type="spellStart"/>
      <w:r w:rsidRPr="000D2D77">
        <w:rPr>
          <w:sz w:val="32"/>
          <w:szCs w:val="32"/>
        </w:rPr>
        <w:t>микропредприятий</w:t>
      </w:r>
      <w:proofErr w:type="spellEnd"/>
      <w:r w:rsidRPr="000D2D77">
        <w:rPr>
          <w:sz w:val="32"/>
          <w:szCs w:val="32"/>
        </w:rPr>
        <w:t xml:space="preserve">. Если на момент проверки </w:t>
      </w:r>
      <w:proofErr w:type="spellStart"/>
      <w:r w:rsidRPr="000D2D77">
        <w:rPr>
          <w:sz w:val="32"/>
          <w:szCs w:val="32"/>
        </w:rPr>
        <w:t>Рострудом</w:t>
      </w:r>
      <w:proofErr w:type="spellEnd"/>
      <w:r w:rsidRPr="000D2D77">
        <w:rPr>
          <w:sz w:val="32"/>
          <w:szCs w:val="32"/>
        </w:rPr>
        <w:t xml:space="preserve"> в организации не будет проведена </w:t>
      </w:r>
      <w:proofErr w:type="spellStart"/>
      <w:r w:rsidRPr="000D2D77">
        <w:rPr>
          <w:sz w:val="32"/>
          <w:szCs w:val="32"/>
        </w:rPr>
        <w:t>спецоценка</w:t>
      </w:r>
      <w:proofErr w:type="spellEnd"/>
      <w:r w:rsidRPr="000D2D77">
        <w:rPr>
          <w:sz w:val="32"/>
          <w:szCs w:val="32"/>
        </w:rPr>
        <w:t xml:space="preserve">, то на должностное лицо и организацию налагается штраф согласно </w:t>
      </w:r>
      <w:proofErr w:type="gramStart"/>
      <w:r w:rsidRPr="000D2D77">
        <w:rPr>
          <w:sz w:val="32"/>
          <w:szCs w:val="32"/>
        </w:rPr>
        <w:t>ч</w:t>
      </w:r>
      <w:proofErr w:type="gramEnd"/>
      <w:r w:rsidRPr="000D2D77">
        <w:rPr>
          <w:sz w:val="32"/>
          <w:szCs w:val="32"/>
        </w:rPr>
        <w:t xml:space="preserve">. 2 ст. 5.27.1 </w:t>
      </w:r>
      <w:proofErr w:type="spellStart"/>
      <w:r w:rsidRPr="000D2D77">
        <w:rPr>
          <w:sz w:val="32"/>
          <w:szCs w:val="32"/>
        </w:rPr>
        <w:t>КоАП</w:t>
      </w:r>
      <w:proofErr w:type="spellEnd"/>
      <w:r w:rsidRPr="000D2D77">
        <w:rPr>
          <w:sz w:val="32"/>
          <w:szCs w:val="32"/>
        </w:rPr>
        <w:t xml:space="preserve"> РФ. Для должностного лица он составит от 5000 до 10 000 руб., для организации от 60 000 до 80 000 руб. Для ИП штраф за отсутствие СОУТ может быть </w:t>
      </w:r>
      <w:proofErr w:type="gramStart"/>
      <w:r w:rsidRPr="000D2D77">
        <w:rPr>
          <w:sz w:val="32"/>
          <w:szCs w:val="32"/>
        </w:rPr>
        <w:t>от</w:t>
      </w:r>
      <w:proofErr w:type="gramEnd"/>
      <w:r w:rsidRPr="000D2D77">
        <w:rPr>
          <w:sz w:val="32"/>
          <w:szCs w:val="32"/>
        </w:rPr>
        <w:t xml:space="preserve"> 5000 до 10 000 руб.</w:t>
      </w:r>
    </w:p>
    <w:p w:rsidR="000D2D77" w:rsidRPr="000D2D77" w:rsidRDefault="000D2D77" w:rsidP="000D2D77">
      <w:pPr>
        <w:pStyle w:val="a3"/>
        <w:jc w:val="both"/>
        <w:rPr>
          <w:sz w:val="32"/>
          <w:szCs w:val="32"/>
        </w:rPr>
      </w:pPr>
      <w:r w:rsidRPr="000D2D77">
        <w:rPr>
          <w:sz w:val="32"/>
          <w:szCs w:val="32"/>
        </w:rPr>
        <w:t>Также с 2019 г. отсутствует возможность осуществлять СОУТ поэтапно. Ранее это позволялось организациям, где были выявлены вредные и опасные для здоровья и жизни факторы.</w:t>
      </w:r>
    </w:p>
    <w:p w:rsidR="000D2D77" w:rsidRPr="000D2D77" w:rsidRDefault="000D2D77" w:rsidP="000D2D77">
      <w:pPr>
        <w:pStyle w:val="a3"/>
        <w:jc w:val="both"/>
        <w:rPr>
          <w:sz w:val="32"/>
          <w:szCs w:val="32"/>
        </w:rPr>
      </w:pPr>
      <w:r w:rsidRPr="000D2D77">
        <w:rPr>
          <w:sz w:val="32"/>
          <w:szCs w:val="32"/>
        </w:rPr>
        <w:t xml:space="preserve">СОУТ могут не проводить организации, в которых работники трудятся дистанционно либо на дому. Также от СОУТ освобождаются работодатели – </w:t>
      </w:r>
      <w:proofErr w:type="spellStart"/>
      <w:r w:rsidRPr="000D2D77">
        <w:rPr>
          <w:sz w:val="32"/>
          <w:szCs w:val="32"/>
        </w:rPr>
        <w:t>физлица</w:t>
      </w:r>
      <w:proofErr w:type="spellEnd"/>
      <w:r w:rsidRPr="000D2D77">
        <w:rPr>
          <w:sz w:val="32"/>
          <w:szCs w:val="32"/>
        </w:rPr>
        <w:t>, не зарегистрированные в качестве ИП, и религиозные организации, зарегистрированные в соответствии с законодательством.</w:t>
      </w:r>
    </w:p>
    <w:p w:rsidR="000D2D77" w:rsidRPr="000D2D77" w:rsidRDefault="000D2D77" w:rsidP="000D2D77">
      <w:pPr>
        <w:pStyle w:val="a3"/>
        <w:jc w:val="both"/>
        <w:rPr>
          <w:sz w:val="32"/>
          <w:szCs w:val="32"/>
        </w:rPr>
      </w:pPr>
      <w:r w:rsidRPr="000D2D77">
        <w:rPr>
          <w:sz w:val="32"/>
          <w:szCs w:val="32"/>
        </w:rPr>
        <w:t xml:space="preserve">Руководителям компаний нужно помнить, что если численность сотрудников станет больше 50 человек, появляется обязательство ввести в штатное расписание должность специалиста по охране труда, либо организовать отдельную службу. </w:t>
      </w:r>
      <w:proofErr w:type="gramStart"/>
      <w:r w:rsidRPr="000D2D77">
        <w:rPr>
          <w:sz w:val="32"/>
          <w:szCs w:val="32"/>
        </w:rPr>
        <w:t xml:space="preserve">В соответствии с Рекомендациями по организации работы службы охраны труда в организации, которые введены Постановлением Минтруда России </w:t>
      </w:r>
      <w:r w:rsidRPr="000D2D77">
        <w:rPr>
          <w:sz w:val="32"/>
          <w:szCs w:val="32"/>
        </w:rPr>
        <w:lastRenderedPageBreak/>
        <w:t>от 08.02.2000 № 14 (ред. от 12.02.2014) не обязательно выделять на эту должность отдельного сотрудника, допустимо совмещение с основными обязанностями, но только в том случае, если квалификация работника соответствует требованиям Приказа Минтруда РФ от 04.08.2014 № 524н.</w:t>
      </w:r>
      <w:proofErr w:type="gramEnd"/>
    </w:p>
    <w:p w:rsidR="000D2D77" w:rsidRPr="000D2D77" w:rsidRDefault="000D2D77" w:rsidP="000D2D77"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  <w:r w:rsidRPr="000D2D77">
        <w:rPr>
          <w:rFonts w:ascii="Times New Roman" w:hAnsi="Times New Roman" w:cs="Times New Roman"/>
          <w:sz w:val="32"/>
          <w:szCs w:val="32"/>
        </w:rPr>
        <w:t>Обязанности работодателя и работников</w:t>
      </w:r>
    </w:p>
    <w:p w:rsidR="000D2D77" w:rsidRPr="000D2D77" w:rsidRDefault="000D2D77" w:rsidP="000D2D77">
      <w:pPr>
        <w:pStyle w:val="a3"/>
        <w:jc w:val="both"/>
        <w:rPr>
          <w:sz w:val="32"/>
          <w:szCs w:val="32"/>
        </w:rPr>
      </w:pPr>
      <w:r w:rsidRPr="000D2D77">
        <w:rPr>
          <w:sz w:val="32"/>
          <w:szCs w:val="32"/>
        </w:rPr>
        <w:t>Напомним, что основные требования к работодателям и работникам в сфере охраны труда перечислены в ст. 212 ТК РФ.</w:t>
      </w:r>
    </w:p>
    <w:p w:rsidR="00A94F6A" w:rsidRPr="000D2D77" w:rsidRDefault="00A94F6A" w:rsidP="000D2D77">
      <w:pPr>
        <w:suppressAutoHyphens/>
        <w:jc w:val="both"/>
        <w:rPr>
          <w:rFonts w:ascii="Times New Roman" w:hAnsi="Times New Roman" w:cs="Times New Roman"/>
          <w:bCs/>
          <w:sz w:val="32"/>
          <w:szCs w:val="32"/>
          <w:lang w:eastAsia="ar-SA"/>
        </w:rPr>
      </w:pPr>
    </w:p>
    <w:p w:rsidR="006A228D" w:rsidRPr="00A94F6A" w:rsidRDefault="00A94F6A" w:rsidP="00A94F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4F6A">
        <w:rPr>
          <w:rFonts w:ascii="Times New Roman" w:hAnsi="Times New Roman" w:cs="Times New Roman"/>
          <w:b/>
          <w:i/>
          <w:sz w:val="24"/>
          <w:szCs w:val="24"/>
        </w:rPr>
        <w:t>По м</w:t>
      </w:r>
      <w:r w:rsidR="000D2D77" w:rsidRPr="00A94F6A">
        <w:rPr>
          <w:rFonts w:ascii="Times New Roman" w:hAnsi="Times New Roman" w:cs="Times New Roman"/>
          <w:b/>
          <w:i/>
          <w:sz w:val="24"/>
          <w:szCs w:val="24"/>
        </w:rPr>
        <w:t>атериалы газеты «Прогрессивный бухгалтер»</w:t>
      </w:r>
    </w:p>
    <w:sectPr w:rsidR="006A228D" w:rsidRPr="00A94F6A" w:rsidSect="00CE1818">
      <w:pgSz w:w="11907" w:h="16840" w:code="9"/>
      <w:pgMar w:top="993" w:right="850" w:bottom="28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2D77"/>
    <w:rsid w:val="000D2D77"/>
    <w:rsid w:val="004534F4"/>
    <w:rsid w:val="006A228D"/>
    <w:rsid w:val="00A9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F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D7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D2D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D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АПМР</cp:lastModifiedBy>
  <cp:revision>4</cp:revision>
  <dcterms:created xsi:type="dcterms:W3CDTF">2019-06-05T07:11:00Z</dcterms:created>
  <dcterms:modified xsi:type="dcterms:W3CDTF">2019-06-05T06:43:00Z</dcterms:modified>
</cp:coreProperties>
</file>