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D8" w:rsidRPr="00C077D8" w:rsidRDefault="00C077D8" w:rsidP="00C077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77D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C077D8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Пугачевского района </w:t>
      </w:r>
    </w:p>
    <w:p w:rsidR="00C077D8" w:rsidRPr="00C077D8" w:rsidRDefault="00C077D8" w:rsidP="00C077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D8">
        <w:rPr>
          <w:rFonts w:ascii="Times New Roman" w:hAnsi="Times New Roman" w:cs="Times New Roman"/>
          <w:b/>
          <w:sz w:val="28"/>
          <w:szCs w:val="28"/>
        </w:rPr>
        <w:t>за 2016 год</w:t>
      </w:r>
    </w:p>
    <w:bookmarkEnd w:id="0"/>
    <w:p w:rsidR="00C077D8" w:rsidRPr="00C077D8" w:rsidRDefault="00C077D8" w:rsidP="00C077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>Общественная палата Пугачевского района является совещательным и консультативным органом и призвана обеспечить эффективное взаимодействие граждан, общественных объединений, органов местного самоуправления для решения наиболее важных вопросов экономического и социального развития муниципального района, а также осуществление демократических принципов развития гражданского общества на территории муниципального района.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В рамках своих полномочий, определенных ст.3 Положения об ОП, утвержденного Решением Собрания Пугачевского муниципального района Саратовской области №241 от 28.01.2014г. (с изменениями от 24.07.2014г.), и в соответствии с Планом работы на 2016 год ОП строит свою деятельность во взаимодействии с органами местного самоуправления и общественными объединениями района.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За прошедший год проведено 4 пленарных заседания, 8 заседаний президиума, 8 заседаний комиссий. Проведены работы по заявлениям граждан в городе и районе. Еженедельно в ОП проводился прием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граждан  по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личным вопросам. По просьбе жителей п. Нефтяников проведено благоустройство улицы, эта работа продолжится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D8">
        <w:rPr>
          <w:rFonts w:ascii="Times New Roman" w:hAnsi="Times New Roman" w:cs="Times New Roman"/>
          <w:sz w:val="28"/>
          <w:szCs w:val="28"/>
        </w:rPr>
        <w:t xml:space="preserve">году совместно с депутатом районного Собрания В.П.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Шиндиным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. По просьбе жителей ул. Урицкая решен вопрос по восстановлению радиоточек. По обращению </w:t>
      </w:r>
      <w:r w:rsidRPr="00C077D8">
        <w:rPr>
          <w:rFonts w:ascii="Times New Roman" w:hAnsi="Times New Roman" w:cs="Times New Roman"/>
          <w:i/>
          <w:sz w:val="28"/>
          <w:szCs w:val="28"/>
        </w:rPr>
        <w:t>В.И. Антонова</w:t>
      </w:r>
      <w:r w:rsidRPr="00C077D8">
        <w:rPr>
          <w:rFonts w:ascii="Times New Roman" w:hAnsi="Times New Roman" w:cs="Times New Roman"/>
          <w:sz w:val="28"/>
          <w:szCs w:val="28"/>
        </w:rPr>
        <w:t xml:space="preserve">, депутата районного Собрания Пугачевского муниципального района избирательного округа №3, решены вопросы по заявлениям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граждан,  24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вопроса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77D8">
        <w:rPr>
          <w:rFonts w:ascii="Times New Roman" w:hAnsi="Times New Roman" w:cs="Times New Roman"/>
          <w:sz w:val="28"/>
          <w:szCs w:val="28"/>
        </w:rPr>
        <w:t xml:space="preserve"> в районе.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В 2016 году продолжилась работа по сбору средств по оказанию материальной помощи девочке, страдающей онкологическим заболеванием. Совместно с творческим коллективом ГДК и частными предпринимателями организован благотворительный концерт и установлены урны по сбору денег. Владельцем аптеки «Аптекарь» и членом ОП Г.П.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Щелчковой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переданы денежные средства в помощь семье Бирюковых. По инициативе члена ОП М.И.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городскими дорожными службами проводится укладка щебня по ул. Оренбургская от ул. Казанской до ул.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Ялкунская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    Общественный контроль над деятельностью органов местного самоуправления осуществляется членами ОП путем делегирования представителей для участия в совещаниях по рассмотрению вопросов местного значения, муниципальных программ и программ социально экономического развития Пугачевского района, в работе сессий районного Собрания и городского Совета, а также в деятельности комиссий, действующих при администрации и Советах МО. За истекший период члены Общественной палаты приняли участие в 19 заседаниях.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Представители ОП приняли активное участие в подготовке и проведении 10 мероприятий областного масштаба и 38 районного.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 По вторникам и четвергам работает бесплатный юридический консультационный пункт, в который с различными вопросами обратилось 223 жителя города и района и каждый получил квалифицированную помощь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lastRenderedPageBreak/>
        <w:t>В 2016 году члены Общественной палаты активно продолжили работу по исполнению решения собрания актива Пугачевского муниципального района от 27 февраля 2015 года, в котором перед общественными организациями совместно с органами местного самоуправления ставились следующие задачи: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>- совершенствовать механизм сохранения общественного согласия и социального партнерства в целях обеспечения социально – политической стабильности, повышения взаимного доверия между властью, бизнесом, общественными институтами и жителями района;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- в рамках проведения мероприятий к 71-годовщине Победы в Великой Отечественной войне способствовать воспитанию патриотизма у подрастающего поколения, увековечиванию памяти о защитниках Отечества, информационному освещению реальных событий Второй мировой войны и недопущению искажения исторических фактов. Провести акцию «Бессмертный полк»; </w:t>
      </w:r>
    </w:p>
    <w:p w:rsidR="00C077D8" w:rsidRPr="00C077D8" w:rsidRDefault="00C077D8" w:rsidP="00C0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        - продолжить работу по гармонизации межнациональных и межконфессиональных отношений, недопущению возникновения конфликтов на национальной почве. </w:t>
      </w:r>
    </w:p>
    <w:p w:rsid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Взаимоотношения государственных и муниципальных органов власти с институтами гражданского общества являются одним из основных принципов государственной национальной политики Российской Федерации. Для реализации целей и задач, сформулированных в Указе Президента РФ </w:t>
      </w:r>
      <w:r w:rsidRPr="00C077D8">
        <w:rPr>
          <w:rFonts w:ascii="Times New Roman" w:hAnsi="Times New Roman" w:cs="Times New Roman"/>
          <w:sz w:val="28"/>
        </w:rPr>
        <w:t>от 19 декабря 2012 г. №1666 «О стратегии государственной национальной политики РФ на период до 2025 года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C077D8">
        <w:rPr>
          <w:rFonts w:ascii="Times New Roman" w:hAnsi="Times New Roman" w:cs="Times New Roman"/>
          <w:sz w:val="28"/>
          <w:szCs w:val="28"/>
        </w:rPr>
        <w:t xml:space="preserve">ри главе Пугачевского муниципального района создан и работает Совет по взаимодействию с национальными и религиозными объединениями, членами которого являются и представители ОП. Органами местного самоуправления и институтами гражданского общества делается все для укрепления единства жителей района, достижения межнационального мира и согласия.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Эти  аспекты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жизни Общественная палата старается держать на постоянном контроле как через комиссию по национальным вопросам, которую возглавляет М.И.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, так и через других членов ОП, являющихся представителями азербайджанской, казахской, башкирской, армянской  национальностей, посредством работы 8 членов ОП, проживающих в сельской местности. ОП совместно с администрацией района проводит работу по укреплению и повышению роли национальных объединений, национально-культурных автономий в социальной и культурной жизни района. Все национальные мероприятия проводятся не спонтанно, а в соответствии с подготовленной администрацией муниципальной программой «Гармонизация межнациональных и межконфессиональных отношений и развития национальных культур на территории Пугачевского муниципального района Саратовской области на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7D8">
        <w:rPr>
          <w:rFonts w:ascii="Times New Roman" w:hAnsi="Times New Roman" w:cs="Times New Roman"/>
          <w:sz w:val="28"/>
          <w:szCs w:val="28"/>
        </w:rPr>
        <w:t>2017 годы», которая согласована с культурными национальными центрами. Представители ОП приняли участие в подготовке и проведении мероприятий социальной и культурной направленности, которые акцентированы на гармонизацию межнациональных отношений, способствуют воспитанию патриотизма, увековечиванию памяти о защитниках Отечества и тружениках тыла.</w:t>
      </w:r>
    </w:p>
    <w:p w:rsidR="00C077D8" w:rsidRPr="00C077D8" w:rsidRDefault="00C077D8" w:rsidP="00C0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lastRenderedPageBreak/>
        <w:t xml:space="preserve">22 июня члены ОП посетили выставку о земляках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77D8">
        <w:rPr>
          <w:rFonts w:ascii="Times New Roman" w:hAnsi="Times New Roman" w:cs="Times New Roman"/>
          <w:sz w:val="28"/>
          <w:szCs w:val="28"/>
        </w:rPr>
        <w:t xml:space="preserve"> участниках Великой Отечественной войны в краеведческом музее имени К.И. Журавлева и познакомились с содержанием книги «И фронт, и тыл сражались за победу». Впервые идею об издании книги высказала на заседании Президиума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ОП  Л.А.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Зякина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, она же стала инициатором и активным участником сбора и обработки материалов для этой книги.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Представители ОП в составе делегации Пугачевского района приняли участие в церемонии торжественного перезахоронения в с. Чернава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красноармейца  П.Я.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Семенова, погибшего в годы войны.</w:t>
      </w:r>
      <w:r w:rsidRPr="00C077D8">
        <w:rPr>
          <w:rFonts w:ascii="Times New Roman" w:hAnsi="Times New Roman" w:cs="Times New Roman"/>
          <w:sz w:val="28"/>
          <w:szCs w:val="28"/>
        </w:rPr>
        <w:tab/>
        <w:t>В рамках реализации районной национальной программы члены ОП приняли участие в подготовке и проведении армянского национального праздника «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Терендез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», казахского национального праздника «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», русского национального праздника «Масленица», татарского национального праздника «Сабантуй», башкирские национальные праздники в Бобров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7D8">
        <w:rPr>
          <w:rFonts w:ascii="Times New Roman" w:hAnsi="Times New Roman" w:cs="Times New Roman"/>
          <w:sz w:val="28"/>
          <w:szCs w:val="28"/>
        </w:rPr>
        <w:t xml:space="preserve">Гае и с.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Максютово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, в праздничных мероприятиях «Ураза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7D8">
        <w:rPr>
          <w:rFonts w:ascii="Times New Roman" w:hAnsi="Times New Roman" w:cs="Times New Roman"/>
          <w:sz w:val="28"/>
          <w:szCs w:val="28"/>
        </w:rPr>
        <w:t>Байрам» и «Курбан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7D8">
        <w:rPr>
          <w:rFonts w:ascii="Times New Roman" w:hAnsi="Times New Roman" w:cs="Times New Roman"/>
          <w:sz w:val="28"/>
          <w:szCs w:val="28"/>
        </w:rPr>
        <w:t xml:space="preserve">Байрам», </w:t>
      </w:r>
      <w:r w:rsidRPr="00C077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7D8">
        <w:rPr>
          <w:rFonts w:ascii="Times New Roman" w:hAnsi="Times New Roman" w:cs="Times New Roman"/>
          <w:sz w:val="28"/>
          <w:szCs w:val="28"/>
        </w:rPr>
        <w:t xml:space="preserve"> районного фестиваля национальных культур, посвященного Дню единства. Сложилась традиция посещения мероприятий, проводимых одним из национальных культурных центров, представителями других национальных объединений.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Архимандрит Иннокентий, член ОП, в 2016 году принял участие в школьном собрании родителей 3-х классов по теме «Основы религиозных культур и светской этики. Выбор модуля» в МОУ СОШ№13 г. Пугачева, в Соборном храме Воскресения Христова г. Пугачева отслужил молебен на начало учебного года, где присутствовало более 600 школьников и родителей, благословил (организовал) проведение акции «Трезвая Россия – здоровая Россия!», направленной на поддержание трезвого образа жизни в сентябре благословил (организовал) проведение в Пугачевском,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Перелюбском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, Духовницком районах конкурсов для детей «Лето Господне» и «Красота Божьего Мира», совместно с администрацией Пугачевского муниципального района организовал участие педагогов, директоров школ, заведующих ДОУ района в ежегодном церковно-общественном форуме левобережных муниципальных районов Саратовской области в сфере образования, культуры, социального служения 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7D8">
        <w:rPr>
          <w:rFonts w:ascii="Times New Roman" w:hAnsi="Times New Roman" w:cs="Times New Roman"/>
          <w:sz w:val="28"/>
          <w:szCs w:val="28"/>
        </w:rPr>
        <w:t xml:space="preserve">нравственного просвещения - </w:t>
      </w:r>
      <w:r w:rsidRPr="00C077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77D8">
        <w:rPr>
          <w:rFonts w:ascii="Times New Roman" w:hAnsi="Times New Roman" w:cs="Times New Roman"/>
          <w:sz w:val="28"/>
          <w:szCs w:val="28"/>
        </w:rPr>
        <w:t xml:space="preserve"> региональных покровских Образовательных Чтениях.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D8">
        <w:rPr>
          <w:rFonts w:ascii="Times New Roman" w:hAnsi="Times New Roman" w:cs="Times New Roman"/>
          <w:sz w:val="28"/>
          <w:szCs w:val="28"/>
        </w:rPr>
        <w:t xml:space="preserve">Члены ОП приняли участие в </w:t>
      </w:r>
      <w:r w:rsidRPr="00C077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77D8">
        <w:rPr>
          <w:rFonts w:ascii="Times New Roman" w:hAnsi="Times New Roman" w:cs="Times New Roman"/>
          <w:sz w:val="28"/>
          <w:szCs w:val="28"/>
        </w:rPr>
        <w:t xml:space="preserve"> региональной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7D8">
        <w:rPr>
          <w:rFonts w:ascii="Times New Roman" w:hAnsi="Times New Roman" w:cs="Times New Roman"/>
          <w:sz w:val="28"/>
          <w:szCs w:val="28"/>
        </w:rPr>
        <w:t xml:space="preserve">практической конференции учащихся «Путь к возрождению» проходивший на базе МОУ СОШ №3 г. Пугачева, в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межблагочинническом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C077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77D8">
        <w:rPr>
          <w:rFonts w:ascii="Times New Roman" w:hAnsi="Times New Roman" w:cs="Times New Roman"/>
          <w:sz w:val="28"/>
          <w:szCs w:val="28"/>
        </w:rPr>
        <w:t xml:space="preserve"> Епархиального фестиваля «В единстве наша сила».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Член ОП М.И.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>, являясь членом правления Пугачевской мусульманской мечети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7D8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ее работе. При мечети организованы учебные 3-годичные курсы по чтению Корана на арабском языке. Второй год работает класс по изучению татарского языка, создан женский совет, который принимает активное участие в жизни татарского поселка. Прихожанами мечети являются не только местные татары, но также башкиры, казахи, азербайджанцы, чеченцы и представители других национальностей.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lastRenderedPageBreak/>
        <w:t xml:space="preserve">Пугачевская мечеть активно сотрудничает с администрацией и мусульманами, отбывающими наказания в ИК. Также очень большую роль в жизни татарского поселка играет основная общеобразовательная школа №4, при которой открыт исторический музей «Татарский народ: культура и быт»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школе регулярно проводятся тематические вечера.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>Необходимо отметить совместную работу ОП и Пугачевского филиала «Молодежь плюс» и волонтерами Пугачевского филиала Саратовского государственного аграрного университета им. Н.И. Вавилова, совместно с которыми проведены 4 социальных опроса населения.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Члены ОП в рамках общественного контроля проводят мониторинги и проверки с целью осуществления контроля над ценами и качеством товаров и услуг. В апреле проведен мониторинг по соответствию сроков хранения (годности) на продукты питания в магазинах «Магнит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» по ул. Комсомольская, 25 г. Пугачева и ООО «Гроздь» №39 по Революционному проспекту г. Пугачева. Информация для принятия мер направлена в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и Пугачевскую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межрайпрокуратуру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, предложена для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печати  в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муниципальной газете «Новое Заволжье».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В августе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проведен  мониторинг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укладки асфальта – бетонной смеси на дорожное полотно по улице Чапаевской в г. Пугачеве. Итоговая информация напечатана в «Новом Заволжье». Активное участие в работе мониторинговых групп принимают члены ОП Волкова З.И., Петров В.М.,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Х.С.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На пленарном заседании ОП 16 декабря 2016г. утверждено </w:t>
      </w:r>
      <w:proofErr w:type="gramStart"/>
      <w:r w:rsidRPr="00C077D8">
        <w:rPr>
          <w:rFonts w:ascii="Times New Roman" w:hAnsi="Times New Roman" w:cs="Times New Roman"/>
          <w:sz w:val="28"/>
          <w:szCs w:val="28"/>
        </w:rPr>
        <w:t>Положение  об</w:t>
      </w:r>
      <w:proofErr w:type="gramEnd"/>
      <w:r w:rsidRPr="00C077D8">
        <w:rPr>
          <w:rFonts w:ascii="Times New Roman" w:hAnsi="Times New Roman" w:cs="Times New Roman"/>
          <w:sz w:val="28"/>
          <w:szCs w:val="28"/>
        </w:rPr>
        <w:t xml:space="preserve"> общественном контроле, подготовленное на Президиуме ОП Пугачевского района.</w:t>
      </w:r>
    </w:p>
    <w:p w:rsidR="00C077D8" w:rsidRP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 xml:space="preserve">Члены ОП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Долбилин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Андрей Сергеевич, Гордеев Денис Александрович,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Оганнес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D8">
        <w:rPr>
          <w:rFonts w:ascii="Times New Roman" w:hAnsi="Times New Roman" w:cs="Times New Roman"/>
          <w:sz w:val="28"/>
          <w:szCs w:val="28"/>
        </w:rPr>
        <w:t>Шагенович</w:t>
      </w:r>
      <w:proofErr w:type="spellEnd"/>
      <w:r w:rsidRPr="00C077D8">
        <w:rPr>
          <w:rFonts w:ascii="Times New Roman" w:hAnsi="Times New Roman" w:cs="Times New Roman"/>
          <w:sz w:val="28"/>
          <w:szCs w:val="28"/>
        </w:rPr>
        <w:t xml:space="preserve"> избраны депутатами городского Совета, а Кошелев Андрей Николаевич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77D8">
        <w:rPr>
          <w:rFonts w:ascii="Times New Roman" w:hAnsi="Times New Roman" w:cs="Times New Roman"/>
          <w:sz w:val="28"/>
          <w:szCs w:val="28"/>
        </w:rPr>
        <w:t xml:space="preserve"> районного Собрания.</w:t>
      </w:r>
    </w:p>
    <w:p w:rsidR="00C077D8" w:rsidRDefault="00C077D8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8">
        <w:rPr>
          <w:rFonts w:ascii="Times New Roman" w:hAnsi="Times New Roman" w:cs="Times New Roman"/>
          <w:sz w:val="28"/>
          <w:szCs w:val="28"/>
        </w:rPr>
        <w:t>Вся деятельность ОП способствует формированию и развитию основ гражданского общества на территории Пугачевского муниципального района.</w:t>
      </w:r>
    </w:p>
    <w:p w:rsidR="006A60F5" w:rsidRDefault="006A60F5" w:rsidP="00C0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0F5" w:rsidRPr="006A60F5" w:rsidRDefault="006A60F5" w:rsidP="006A60F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60F5">
        <w:rPr>
          <w:rFonts w:ascii="Times New Roman" w:hAnsi="Times New Roman" w:cs="Times New Roman"/>
          <w:i/>
          <w:sz w:val="28"/>
          <w:szCs w:val="28"/>
        </w:rPr>
        <w:t>А.В. Драгунов, председатель Общественной палаты Пугачевского муниципального района Саратовской области</w:t>
      </w:r>
    </w:p>
    <w:p w:rsidR="00C077D8" w:rsidRPr="00C077D8" w:rsidRDefault="00C077D8" w:rsidP="00C07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DF6" w:rsidRPr="00C077D8" w:rsidRDefault="00F87DF6" w:rsidP="00C077D8">
      <w:pPr>
        <w:spacing w:after="0" w:line="240" w:lineRule="auto"/>
        <w:rPr>
          <w:rFonts w:ascii="Times New Roman" w:hAnsi="Times New Roman" w:cs="Times New Roman"/>
        </w:rPr>
      </w:pPr>
    </w:p>
    <w:sectPr w:rsidR="00F87DF6" w:rsidRPr="00C077D8" w:rsidSect="00C077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8"/>
    <w:rsid w:val="006A1930"/>
    <w:rsid w:val="006A60F5"/>
    <w:rsid w:val="00C077D8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3D0F-0117-4861-9D1A-454B381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2017-02-16T05:21:00Z</dcterms:created>
  <dcterms:modified xsi:type="dcterms:W3CDTF">2017-02-16T05:21:00Z</dcterms:modified>
</cp:coreProperties>
</file>