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0A" w:rsidRDefault="00A37B0A" w:rsidP="00A37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РАСПОРЯЖЕНИЕ </w:t>
      </w:r>
    </w:p>
    <w:p w:rsidR="00EB5C03" w:rsidRDefault="00A37B0A" w:rsidP="00A37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EB5C03" w:rsidRDefault="00EB5C03" w:rsidP="00EB5C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B5C03" w:rsidRDefault="00EB5C03" w:rsidP="00EB5C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B5C03" w:rsidRDefault="00EB5C03" w:rsidP="00A37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</w:rPr>
        <w:t>от 29 декабря 2016 года № 232-р</w:t>
      </w:r>
    </w:p>
    <w:p w:rsidR="00EB5C03" w:rsidRDefault="00EB5C03" w:rsidP="00EB5C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B5C03" w:rsidRDefault="00EB5C03" w:rsidP="00EB5C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 готовности</w:t>
      </w:r>
    </w:p>
    <w:p w:rsidR="00EB5C03" w:rsidRDefault="00EB5C03" w:rsidP="00EB5C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 территории Пугачевского муниципального</w:t>
      </w:r>
    </w:p>
    <w:p w:rsidR="00EB5C03" w:rsidRDefault="00EB5C03" w:rsidP="00EB5C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bookmarkEnd w:id="0"/>
    <w:p w:rsidR="00EB5C03" w:rsidRDefault="00EB5C03" w:rsidP="00EB5C0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 </w:t>
      </w:r>
      <w:r>
        <w:rPr>
          <w:rFonts w:ascii="Times New Roman" w:hAnsi="Times New Roman" w:cs="Times New Roman"/>
          <w:sz w:val="28"/>
        </w:rPr>
        <w:t>в целях обеспечения пожарной безопасности при проведении новогодних и рождественских праздников, Уставом Пугачевского муниципального района Саратовской области: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31 декабря 2016 года по 8 января 2017 года.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границы зоны действия режима повышенной готовности в пределах территории Пугачевского муниципального района.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 исполнительной власти Пугачевского муниципального района, задействованным в решении задач предупреждения и ликвидации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чрезвы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-чайной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на территории района, связанной с аномальными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климати-ческими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условиями, организовать круглосуточное дежурство руководителей и должностных лиц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4.Рекомендовать: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газораспре</w:t>
      </w:r>
      <w:proofErr w:type="spellEnd"/>
      <w:r>
        <w:rPr>
          <w:rFonts w:ascii="Times New Roman" w:hAnsi="Times New Roman" w:cs="Times New Roman"/>
          <w:sz w:val="28"/>
          <w:szCs w:val="28"/>
        </w:rPr>
        <w:t>-деление Саратовская область» филиал в г.Пугачеве, филиала государственного унитарного предприятия Саратовской области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«Пугачев-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филиала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сети, Северного производственного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публичного акционерного общества Межрегиональная распре-делительная сетевая компания Волги» - «Саратовские распределительные сети: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принять дополнительные меры по обеспечению бесперебойного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функцио-нирования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обеспечить координацию сил и средств для проведения в короткие сроки ремонтных работ на объектах жилищно-коммунального хозяйства и защиты социально значимых объектов;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организовать межведомственное взаимодействие при угрозе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возникно-вения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общества с ограниченной ответственностью «Пугачевская Дор ПМК», закрытого акционерного общества «Рокада»,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«Дорожное специализированное хозяйство г.Пугачева»: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устойчивое функционирование дорожного комплекса в районе;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оперативные меры по ликвидации возможных заторов на дорогах.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5C03" w:rsidRDefault="00EB5C03" w:rsidP="00EB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5C03" w:rsidRDefault="00EB5C03" w:rsidP="00EB5C0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:rsidR="00EB5C03" w:rsidRDefault="00EB5C03" w:rsidP="00EB5C0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       С.А.Сидоров     </w:t>
      </w:r>
    </w:p>
    <w:p w:rsidR="004D1930" w:rsidRDefault="004D1930"/>
    <w:sectPr w:rsidR="004D1930" w:rsidSect="00EB5C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3"/>
    <w:rsid w:val="002B40A5"/>
    <w:rsid w:val="004D1930"/>
    <w:rsid w:val="009A050A"/>
    <w:rsid w:val="00A37B0A"/>
    <w:rsid w:val="00E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9762-2B20-4CAB-A5B6-03284A3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2016-12-30T09:49:00Z</dcterms:created>
  <dcterms:modified xsi:type="dcterms:W3CDTF">2016-12-30T09:49:00Z</dcterms:modified>
</cp:coreProperties>
</file>