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99" w:rsidRDefault="00D66C99" w:rsidP="00D66C99">
      <w:r>
        <w:t>Опубликовано на сайте сетевого издания «Новости Саратовской губернии» www.g-64.ru 19 сентября 2017 года</w:t>
      </w:r>
    </w:p>
    <w:p w:rsidR="00D66C99" w:rsidRDefault="00D66C99" w:rsidP="00D66C99">
      <w:r>
        <w:t xml:space="preserve">МИНИСТЕРСТВО СТРОИТЕЛЬСТВА И ЖИЛИЩНО-КОММУНАЛЬНОГО ХОЗЯЙСТВА САРАТОВСКОЙ ОБЛАСТИ ПРИКАЗ </w:t>
      </w:r>
      <w:proofErr w:type="gramStart"/>
      <w:r>
        <w:t>г</w:t>
      </w:r>
      <w:proofErr w:type="gramEnd"/>
      <w:r>
        <w:t>. Саратов</w:t>
      </w:r>
    </w:p>
    <w:p w:rsidR="00D66C99" w:rsidRDefault="00D66C99" w:rsidP="00D66C99">
      <w:r>
        <w:t>от  18 сентября 2017 года № 276</w:t>
      </w:r>
    </w:p>
    <w:p w:rsidR="00D66C99" w:rsidRDefault="00D66C99" w:rsidP="00D66C99">
      <w:r>
        <w:t xml:space="preserve"> О внесении изменений в приказ министерства строительства и жилищно-коммунального хозяйства Саратовской области от 29 мая 2015 года № 221 </w:t>
      </w:r>
    </w:p>
    <w:p w:rsidR="00D66C99" w:rsidRDefault="00D66C99" w:rsidP="00D66C99">
      <w:proofErr w:type="gramStart"/>
      <w:r>
        <w:t>В соответствии с Положением о министерстве строительства и жилищно-коммунального хозяйства Саратовской области, утвержденным постановлением Правительства Саратовской области от 14 мая 2005 года № 168-П «Вопросы министерства строительства и жилищно-коммунального хозяйства Саратовской области», законом Саратовской области от 28 декабря  2007 года № 300-ЗСО «О наделении органов местного самоуправления в Саратовской области государственными полномочиями по организации предоставления и предоставлению гражданам субсидий на оплату жилого</w:t>
      </w:r>
      <w:proofErr w:type="gramEnd"/>
      <w:r>
        <w:t> помещения и коммунальных услуг», постановлением Правительства Саратовской области от 26 августа 2011 года № 458-П «О порядке разработки и утверждения административных регламентов исполнения государственных функций и административных регламентов  предоставления государственных услуг, а также административных регламентов осуществления муниципального контроля» </w:t>
      </w:r>
    </w:p>
    <w:p w:rsidR="00D66C99" w:rsidRDefault="00D66C99" w:rsidP="00D66C99">
      <w:r>
        <w:t>  ПРИКАЗЫВАЮ: 1. </w:t>
      </w:r>
      <w:proofErr w:type="gramStart"/>
      <w:r>
        <w:t>Внести в приложения № 1–42 к приказу министерства строительства и жилищно-коммунального хозяйства Саратовской  области от 29 мая 2015 года № 221 «Об утверждении административного регламента предоставления государственной услуги  «Прием заявлений и организация предоставления гражданам субсидий на оплату жилого помещения и коммунальных услуг»  следующие изменения: в пункте 5.5: абзац третий части первой дополнить словами « (за исключением случая, когда жалоба направляется способом, указанным в</w:t>
      </w:r>
      <w:proofErr w:type="gramEnd"/>
      <w:r>
        <w:t> </w:t>
      </w:r>
      <w:proofErr w:type="gramStart"/>
      <w:r>
        <w:t>подпункте</w:t>
      </w:r>
      <w:proofErr w:type="gramEnd"/>
      <w:r>
        <w:t xml:space="preserve"> «г» пункта 5.10 Административного регламента)»; </w:t>
      </w:r>
      <w:proofErr w:type="gramStart"/>
      <w:r>
        <w:t>подпункт «б» части второй изложить в следующей редакции: «б) оформленная в соответствии с законодательством Российской Федерации доверенность, заверенная печатью заявителя (при наличии печати) и подписанная руководителем заявителя или иным лицом, уполномоченным на это в соответствии  с законом, учредительными документами (для юридических лиц);»; пункт 5.10 изложить в следующей редакции: «5.10. предоставлению  Жалоба может быть подана при личном приеме, направлена по почте</w:t>
      </w:r>
      <w:proofErr w:type="gramEnd"/>
      <w:r>
        <w:t xml:space="preserve">, через многофункциональный центр предоставления государственных и муниципальных услуг. В случае подачи жалобы при личном приеме заявитель представляет документ, удостоверяющий его личность, в соответствии с законодательством Российской Федерации. В электронном виде жалоба может быть подана заявителем посредством: а) официального сайта Администрации в информационно-телекоммуникационной сети Интернет; б) электронной почты. Жалоба направляется на адрес электронной почты Администрации в информационно-телекоммуникационной сети Интернет; в) Единого портала государственных и муниципальных услуг; </w:t>
      </w:r>
      <w:proofErr w:type="gramStart"/>
      <w:r>
        <w:t>г) портала федеральной государственной информационной системы, обеспечивающей процесс до</w:t>
      </w:r>
      <w:r>
        <w:lastRenderedPageBreak/>
        <w:t>судебного (внесудебного) обжалования решений и действий (бездействия), совершенных при предоставлении государственных и муниципальных  услуг органами, предоставляющими государственные и муниципальные услуги, их должностными лицами, государственными  и муниципальными служащими (далее – система досудебного обжалования) с использованием информационно-телекоммуникационной сети Интернет.</w:t>
      </w:r>
      <w:proofErr w:type="gramEnd"/>
      <w:r>
        <w:t xml:space="preserve"> При подаче жалобы в электронном виде документы, указанные в части второй пункта 5.5 Административного регламента,  могут быть представлены в форме электронных документов, подписанных электронной подписью, вид которой предусмотрен  законодательством Российской Федерации, при этом документ, удостоверяющий личность заявителя, не требуется</w:t>
      </w:r>
      <w:proofErr w:type="gramStart"/>
      <w:r>
        <w:t xml:space="preserve">.»; </w:t>
      </w:r>
      <w:proofErr w:type="gramEnd"/>
      <w:r>
        <w:t>пункт 5.13 дополнить частью второй следующего содержания: ««В случае, если жалоба была направлена способом, указанным в подпункте «г» пункта 5.10 Административного регламента, ответ заявителю направляется также посредством системы досудебного обжалования</w:t>
      </w:r>
      <w:proofErr w:type="gramStart"/>
      <w:r>
        <w:t xml:space="preserve">.». </w:t>
      </w:r>
      <w:proofErr w:type="gramEnd"/>
      <w:r>
        <w:t>2. Начальнику отдела экономического планирования и анализа финансово-экономического управления министерства  строительства и жилищно-коммунального хозяйства области Исяняевой Э. А. обеспечить направление настоящего приказа: в министерство информации и печати Саратовской области – не позднее одного рабочего дня после его принятия (подписания);</w:t>
      </w:r>
    </w:p>
    <w:p w:rsidR="00D66C99" w:rsidRDefault="00D66C99" w:rsidP="00D66C99">
      <w:r>
        <w:t>в прокуратуру Саратовской области – в течение трех рабочих дней со дня его подписания; в Управление Министерства юстиции Российской Федерации по Саратовской области – в семидневный срок после его  подписания. 3. В соответствии с пунктом 1.3 Положения о порядке официального опубликования законов области, правовых актов  Губернатора области, Правительства области и иных органов исполнительной власти, утвержденного постановлением Правительства Саратовкой области от 11 сентября 2014 года № 530-П, поручить министерству информации и печати Саратовкой  области опубликование настоящего приказа. 4. </w:t>
      </w:r>
      <w:proofErr w:type="gramStart"/>
      <w:r>
        <w:t>Контроль за</w:t>
      </w:r>
      <w:proofErr w:type="gramEnd"/>
      <w:r>
        <w:t xml:space="preserve"> исполнением настоящего приказа возложить на начальника финансово-экономического управления министерства строительства и жилищно-коммунального хозяйства области. 5. Настоящий приказ вступает в силу со дня его официального опубликования. </w:t>
      </w:r>
    </w:p>
    <w:p w:rsidR="00D66C99" w:rsidRDefault="00D66C99" w:rsidP="00D66C99"/>
    <w:p w:rsidR="004A57BC" w:rsidRDefault="00D66C99" w:rsidP="00D66C99">
      <w:r>
        <w:t xml:space="preserve">Министр Д. В. </w:t>
      </w:r>
      <w:proofErr w:type="spellStart"/>
      <w:r>
        <w:t>Тепин</w:t>
      </w:r>
      <w:proofErr w:type="spellEnd"/>
    </w:p>
    <w:sectPr w:rsidR="004A57BC" w:rsidSect="004A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C99"/>
    <w:rsid w:val="004A57BC"/>
    <w:rsid w:val="00D6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2017-11-14T05:51:00Z</dcterms:created>
  <dcterms:modified xsi:type="dcterms:W3CDTF">2017-11-14T05:52:00Z</dcterms:modified>
</cp:coreProperties>
</file>