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93" w:rsidRDefault="00184A93" w:rsidP="0018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</w:p>
    <w:p w:rsidR="00184A93" w:rsidRDefault="00184A93" w:rsidP="00184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 МУНИЦИПАЛЬНОГО РАЙОНА САРАТОВСКОЙ ОБЛАСТИ</w:t>
      </w:r>
    </w:p>
    <w:p w:rsidR="00694D23" w:rsidRDefault="00694D23" w:rsidP="00694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Default="00694D23" w:rsidP="00694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Default="00694D23" w:rsidP="00694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Default="00694D23" w:rsidP="00694D2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от 20 ноября 2017 года № 1113</w:t>
      </w:r>
    </w:p>
    <w:p w:rsidR="00694D23" w:rsidRDefault="00694D23" w:rsidP="00694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Default="00694D23" w:rsidP="00694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Pr="003E522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E5225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«Комплексное развитие системы социальной 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до 2030 года»</w:t>
      </w:r>
    </w:p>
    <w:p w:rsidR="00694D23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мероприятий по </w:t>
      </w:r>
      <w:r w:rsidRPr="003E5225">
        <w:rPr>
          <w:rFonts w:ascii="Times New Roman" w:eastAsia="Times New Roman" w:hAnsi="Times New Roman" w:cs="Times New Roman"/>
          <w:sz w:val="28"/>
          <w:szCs w:val="28"/>
        </w:rPr>
        <w:t>развитию системы социальной инфраструктуры муниципального образования города Пугачева Саратовской области</w:t>
      </w:r>
      <w:r w:rsidRPr="003E52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3E522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законом от 6 октября 2003 года    </w:t>
      </w:r>
      <w:r w:rsidRPr="003E5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Уставом Пугачевского муниципального района </w:t>
      </w:r>
      <w:proofErr w:type="spellStart"/>
      <w:r w:rsidRPr="003E522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5225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нистрация</w:t>
      </w:r>
      <w:proofErr w:type="spellEnd"/>
      <w:r w:rsidRPr="003E5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ПОСТАНОВЛЯЕТ: 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3E522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3E5225">
        <w:rPr>
          <w:rFonts w:ascii="Times New Roman" w:eastAsia="Times New Roman" w:hAnsi="Times New Roman" w:cs="Times New Roman"/>
          <w:sz w:val="28"/>
          <w:szCs w:val="28"/>
        </w:rPr>
        <w:t>«Комплексное развитие системы социальной инфраструктуры муниципального образования города Пугачева до 2030 года».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2.Контроль за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3E5225">
        <w:rPr>
          <w:rFonts w:ascii="Times New Roman" w:eastAsia="Times New Roman" w:hAnsi="Times New Roman" w:cs="Times New Roman"/>
          <w:kern w:val="2"/>
          <w:sz w:val="28"/>
          <w:szCs w:val="28"/>
        </w:rPr>
        <w:t>Пугачевского муниципального района по коммунальному хозяйству и градостроительству.</w:t>
      </w:r>
    </w:p>
    <w:p w:rsidR="00694D23" w:rsidRPr="003E5225" w:rsidRDefault="00694D23" w:rsidP="0069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ab/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694D23" w:rsidRPr="003E5225" w:rsidRDefault="00694D23" w:rsidP="0069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23" w:rsidRPr="003E5225" w:rsidRDefault="00694D23" w:rsidP="0069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23" w:rsidRPr="003E5225" w:rsidRDefault="00694D23" w:rsidP="0069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23" w:rsidRPr="003E5225" w:rsidRDefault="00694D23" w:rsidP="00694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694D23" w:rsidRPr="00416266" w:rsidRDefault="00694D23" w:rsidP="00694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694D23" w:rsidRPr="00416266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4D23" w:rsidRDefault="00694D23" w:rsidP="0069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23" w:rsidRDefault="00694D23" w:rsidP="0069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A93" w:rsidRDefault="00184A93" w:rsidP="0069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A93" w:rsidRDefault="00184A93" w:rsidP="0069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A93" w:rsidRDefault="00184A93" w:rsidP="0069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A93" w:rsidRDefault="00184A93" w:rsidP="0069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A93" w:rsidRDefault="00184A93" w:rsidP="0069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A93" w:rsidRDefault="00184A93" w:rsidP="0069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2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 постановлению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Пугачевского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20 ноября 2017 года № 1113</w:t>
      </w:r>
    </w:p>
    <w:p w:rsidR="00694D23" w:rsidRPr="008A7AD6" w:rsidRDefault="00694D23" w:rsidP="00694D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3E5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«Комплексное развитие системы социальной инфраструктуры муниципального образования города Пугачева до 2030 года»</w:t>
      </w:r>
    </w:p>
    <w:p w:rsidR="00694D23" w:rsidRPr="008A7AD6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муниципальной программы</w:t>
      </w:r>
    </w:p>
    <w:p w:rsidR="00694D23" w:rsidRPr="003E5225" w:rsidRDefault="00694D23" w:rsidP="00694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7216"/>
      </w:tblGrid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«Комплексное развитие системы социальной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инфраст-руктуры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 до 2030 года»</w:t>
            </w:r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Цель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строительство, реконструкция и капитальный ремонт объектов социальной инфраструктуры муниципального образования города Пугачева</w:t>
            </w:r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Задача программы</w:t>
            </w:r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обеспечение устойчивого развития социальной сферы и повышения уровня и качества жизни населения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муници-пального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образования города Пугачева</w:t>
            </w:r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Пугачевского муниципального района Саратовской области</w:t>
            </w:r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Исполнитель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основ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ных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мероприятий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администрация Пугачевского муниципального района Саратовской области</w:t>
            </w:r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до 2030 года</w:t>
            </w: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объём финансирования мероприятий программы до 2030 года составляет всего 511,585 млн. руб., в том числе: 2023 год: всего – 280,718 млн. руб., в том числе областной бюджет – 280,437 млн. руб., местный бюджет – 0,281 млн. руб.;</w:t>
            </w:r>
          </w:p>
          <w:p w:rsidR="00694D23" w:rsidRPr="003E5225" w:rsidRDefault="00694D23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2030 год: всего – 230,867 млн. руб., в том числе областной бюджет – 230,636 млн. руб., местный бюджет – 0,231 млн. руб.</w:t>
            </w:r>
          </w:p>
          <w:p w:rsidR="00694D23" w:rsidRPr="003E5225" w:rsidRDefault="00694D23" w:rsidP="006D07A8">
            <w:pPr>
              <w:spacing w:after="0" w:line="240" w:lineRule="auto"/>
              <w:ind w:firstLine="167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694D23" w:rsidRPr="003E5225" w:rsidTr="006D07A8">
        <w:tc>
          <w:tcPr>
            <w:tcW w:w="2660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Ожидаемые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конеч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ные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результаты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</w:t>
            </w: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еализации программы</w:t>
            </w:r>
          </w:p>
        </w:tc>
        <w:tc>
          <w:tcPr>
            <w:tcW w:w="7477" w:type="dxa"/>
          </w:tcPr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ввод объектов в эксплуатацию социальной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инфра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структуры</w:t>
            </w:r>
            <w:proofErr w:type="spellEnd"/>
          </w:p>
          <w:p w:rsidR="00694D23" w:rsidRPr="003E5225" w:rsidRDefault="00694D23" w:rsidP="006D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</w:p>
        </w:tc>
      </w:tr>
    </w:tbl>
    <w:p w:rsidR="00694D23" w:rsidRDefault="00694D23" w:rsidP="00694D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1.Характеристика сферы реализации программы, 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694D23" w:rsidRPr="003E5225" w:rsidRDefault="00694D23" w:rsidP="00694D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Культурно-бытовое обслуживание города представлено довольно развитой системой учреждений, однако их количество и вместимость не полностью обеспечивают потребности населения.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некоторых случаях учреждения размещены в приспособленных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поме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щениях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отвечающих их назначению, качественное состояние отдельных объектов обслуживания невысоко. 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Ниже приводится краткая характеристика объектов культурно-бытового обслуживания, расположенных в пределах планируемой территории.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Образовательный комплекс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en-US"/>
        </w:rPr>
        <w:t>Средние учебные заведения</w:t>
      </w:r>
    </w:p>
    <w:p w:rsidR="00694D23" w:rsidRPr="003E5225" w:rsidRDefault="00694D23" w:rsidP="00694D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1.«Пугачевский гидромелиоративный техникум» - филиал ФГБОУ ВО «Саратовский ГАУ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им.Н.И.Вавилова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» (г.Пугачев, ул.М.Горького, д.21).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2.ГБПОУ «Пугачевский политехнический лицей»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ул.Кутякова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д.62/1).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93300"/>
          <w:sz w:val="28"/>
          <w:szCs w:val="28"/>
          <w:lang w:eastAsia="en-US" w:bidi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 w:bidi="en-US"/>
        </w:rPr>
        <w:t>Школы</w:t>
      </w:r>
    </w:p>
    <w:p w:rsidR="00694D23" w:rsidRPr="003E5225" w:rsidRDefault="00694D23" w:rsidP="00694D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</w:pP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«Средняя общеобразовательная школа № 1 г.Пугачева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Сара-товской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д.40/1). Число мест: проектируемое – 550; фактическое – 928.</w:t>
      </w: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«Средняя общеобразовательная школа № 2 г.Пугачева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товской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(ул.Коммунистическая, д.12). Число мест: проектируемое – 600; фактическое – 514.</w:t>
      </w: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«Средняя общеобразовательная школа № 3 г.Пугачева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товской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(ул.Урицкого, д.3). Ликвидация второй смены (строительство пристройки).</w:t>
      </w:r>
    </w:p>
    <w:p w:rsidR="00694D23" w:rsidRPr="003E5225" w:rsidRDefault="00694D23" w:rsidP="00694D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Число мест: проектируемое – 200; фактическое – 270.</w:t>
      </w: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«Основная общеобразовательная школа № 4 г.Пугачева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Сара-товской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ул.Ермощенко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д.4). Число мест: проектируемое – 120; фактическое – 54.</w:t>
      </w: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«Средняя общеобразовательная школа № 5 г.Пугачева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товской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(ул.Садовая, д.72). Число мест: проектируемое – 290; фактическое – 393. Ликвидация второй смены (строительство пристройки).</w:t>
      </w: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«Средняя общеобразовательная школа № 13 г.Пугачева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Сара-товской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д.99). Число мест: проектируемое – 619; фактическое – 616. Ликвидация второй смены (строительство пристройки).</w:t>
      </w:r>
    </w:p>
    <w:p w:rsidR="00694D23" w:rsidRPr="003E5225" w:rsidRDefault="00694D23" w:rsidP="00694D2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«Средняя общеобразовательная школа № 14 г.Пугачева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Сара-товской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ул.Кутякова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д.70). Число мест: проектируемое – 750; фактическое – 754.</w:t>
      </w:r>
    </w:p>
    <w:p w:rsidR="00694D23" w:rsidRPr="003E5225" w:rsidRDefault="00694D23" w:rsidP="00694D23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en-US"/>
        </w:rPr>
        <w:lastRenderedPageBreak/>
        <w:t>Учреждения дополнительного образования</w:t>
      </w:r>
    </w:p>
    <w:p w:rsidR="00694D23" w:rsidRPr="003E5225" w:rsidRDefault="00694D23" w:rsidP="00694D23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en-US"/>
        </w:rPr>
      </w:pP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1.МБУДОД «Центр развития творчества детей и юношества»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ул.Кутя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кова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д.47). Число мест: проектируемое – 220; фактическое – 456.</w:t>
      </w:r>
    </w:p>
    <w:p w:rsidR="00694D23" w:rsidRPr="003E5225" w:rsidRDefault="00694D23" w:rsidP="00694D23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2.МБУДОД «Детско-юношеская спортивная школа» (ул.Бубенца, д.51/1). Число мест: 164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94D23" w:rsidRPr="003E5225" w:rsidRDefault="00694D23" w:rsidP="00694D23">
      <w:pPr>
        <w:tabs>
          <w:tab w:val="num" w:pos="5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3.МБУ ДО «Детская школа искусств г.Пугачева Саратовской области»           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д.19). Число мест: проектируемое –20; фактическое – 90.</w:t>
      </w:r>
    </w:p>
    <w:p w:rsidR="00694D23" w:rsidRPr="003E5225" w:rsidRDefault="00694D23" w:rsidP="00694D23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Детские дошкольные учреждения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5225">
        <w:rPr>
          <w:rFonts w:ascii="Times New Roman" w:eastAsia="Lucida Sans Unicode" w:hAnsi="Times New Roman" w:cs="Times New Roman"/>
          <w:sz w:val="28"/>
          <w:szCs w:val="28"/>
        </w:rPr>
        <w:t>Детские дошкольные учреждения являются начальной ступенью системы образования. Сеть детских дошкольных учреждений ориентируется на возрастную группу до 6 лет.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Детские дошкольные образовательные учреждения с фактической емкостью 1639 места посещает 1703 ребенка. В отдельных районах города испытывается дефицит мест в детских дошкольных образовательных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учреж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дениях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1 г.Пугачева Саратовской области» (ул.К.Маркса, д.164).Число мест: проектируемое – 80; фактическое – 100;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2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д.7). Число мест: проектируемое – 30; фактическое – 30;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3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д.71). Число мест: проектируемое – 122; фактическое – 130;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МОУ для детей дошкольного и младшего школьного возраста «Начальная школа - детский сад № 5 г.Пугачева Саратовской области» (ул.Урицкого, д.58/62). Число мест: проектируемое – 240; фактическое – 266;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6 г.Пугачева Сар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атовской области»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просп.Рево-лю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ционный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д.107).Число мест: проектируемое – 80; фактическое – 103;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8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ул.М.Горь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кого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д.27). Число мест: проектируемое – 66; фактическое – 78;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12 г.Пугачева Саратовской области» (ул.</w:t>
      </w:r>
      <w:r w:rsidRPr="003E522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микро-район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). Число мест: проектируемое – 210; фактическое – 215;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15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ул.Кутя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кова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д.9). Число мест: проектируемое – 240; фактическое – 263;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16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ул.Интерна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циональная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д.259). Число мест: проектируемое – 141; фактическое – 140;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17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ул.М.Горь-кого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д.19/1). Число мест: проектируемое – 80; фактическое – деятельность временно приостановлена;</w:t>
      </w:r>
    </w:p>
    <w:p w:rsidR="00694D23" w:rsidRPr="003E5225" w:rsidRDefault="00694D23" w:rsidP="00694D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МДОУ «Детский сад № 19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ул.М.Горь-кого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д.99). Число мест: проектируемое – 90; фактическое – 106;</w:t>
      </w:r>
    </w:p>
    <w:p w:rsidR="00694D23" w:rsidRPr="003E5225" w:rsidRDefault="00694D23" w:rsidP="00694D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 развития ребенка – детский сад «РОСТОК»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Пугачева                Саратов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 (ул.53 Дивизии д.15 – А). Число мест: проектируемое – 260; фактическое – 272.</w:t>
      </w:r>
    </w:p>
    <w:p w:rsidR="00694D23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Здравоохранение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color w:val="8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1.Филиал ГУЗ СОСПК «Отделение заготовки крови № 2» (ул.Бубенца, д.53).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2.Медицинский центр ООО «Пульс» (ул.Советская, д.171/1).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3.ГУЗ «Пугачевский межрайонный психоневрологический диспансер»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ул.Сеницы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д.1)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4.ФГУЗ «Центр гигиены и эпидемиологии в Саратовской области в Пугачевском районе» (ул.Оренбургская, д.213).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5.ГУЗ СО «Пугачевская районная больница» (ул.Советская, д.142).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6.Стоматологическая поликлиника при районной больнице.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7.Женская консультация при районной больнице (ул.Бубенца, д.43).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8.ГАУ СО СОЦ «Пугачевский»( Пугачевский район, пос.Заречный,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речная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д.1).</w:t>
      </w:r>
    </w:p>
    <w:p w:rsidR="00694D23" w:rsidRPr="003E5225" w:rsidRDefault="00694D23" w:rsidP="0069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медици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нскими учреждениями для г.Пугачева и Пугаче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вского муниципального района является разветвленная сеть медицинских учреждений под эгидой ГУЗ «Пугачевская  районная больница», которая осуществляет квалифицированное стационарное и амбулаторное лечение населения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ного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 и сельской местности и обеспечивает обслуживание населения.</w:t>
      </w:r>
    </w:p>
    <w:p w:rsidR="00694D23" w:rsidRPr="003E5225" w:rsidRDefault="00694D23" w:rsidP="00694D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Сведения об учреждении здравоохранения 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ГУЗ «Пугачевская районная больница»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</w:p>
    <w:tbl>
      <w:tblPr>
        <w:tblW w:w="10348" w:type="dxa"/>
        <w:tblInd w:w="-459" w:type="dxa"/>
        <w:tblLayout w:type="fixed"/>
        <w:tblLook w:val="0000"/>
      </w:tblPr>
      <w:tblGrid>
        <w:gridCol w:w="4253"/>
        <w:gridCol w:w="2551"/>
        <w:gridCol w:w="1985"/>
        <w:gridCol w:w="1559"/>
      </w:tblGrid>
      <w:tr w:rsidR="00694D23" w:rsidRPr="003E5225" w:rsidTr="006D07A8">
        <w:trPr>
          <w:trHeight w:val="29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Число мест</w:t>
            </w:r>
          </w:p>
          <w:p w:rsidR="00694D23" w:rsidRPr="003E5225" w:rsidRDefault="00694D23" w:rsidP="006D07A8">
            <w:pPr>
              <w:snapToGrid w:val="0"/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для больниц, роддомов/</w:t>
            </w:r>
          </w:p>
          <w:p w:rsidR="00694D23" w:rsidRPr="003E5225" w:rsidRDefault="00694D23" w:rsidP="006D07A8">
            <w:pPr>
              <w:snapToGrid w:val="0"/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пропускная способность для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поликли-ник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амбула-торий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Качест-венное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состояние здания</w:t>
            </w:r>
          </w:p>
        </w:tc>
      </w:tr>
      <w:tr w:rsidR="00694D23" w:rsidRPr="003E5225" w:rsidTr="006D07A8">
        <w:trPr>
          <w:trHeight w:val="58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Женская консультация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д.43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32763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Поликлиника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273192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хорошее</w:t>
            </w:r>
          </w:p>
        </w:tc>
      </w:tr>
      <w:tr w:rsidR="00694D23" w:rsidRPr="003E5225" w:rsidTr="006D07A8">
        <w:trPr>
          <w:trHeight w:val="120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Травматологическое, гинекологическое, рентгеновское, отделения, ФТО, КДЛ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д.53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</w:p>
        </w:tc>
      </w:tr>
      <w:tr w:rsidR="00694D23" w:rsidRPr="003E5225" w:rsidTr="006D07A8">
        <w:trPr>
          <w:trHeight w:val="61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Приемное отделение № 1, Реанимация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д.53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</w:p>
        </w:tc>
      </w:tr>
      <w:tr w:rsidR="00694D23" w:rsidRPr="003E5225" w:rsidTr="006D07A8">
        <w:trPr>
          <w:trHeight w:val="945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Туберкулезный, дерматовенерологический кабинеты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д.53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25463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Отделение скорой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ул.Чапаевская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д.71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</w:p>
        </w:tc>
      </w:tr>
      <w:tr w:rsidR="00694D23" w:rsidRPr="003E5225" w:rsidTr="006D07A8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Клинико-диагностическая лаборатория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хорошее</w:t>
            </w:r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Терапевтический корпус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хорошее</w:t>
            </w:r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Детский корпус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хорошее</w:t>
            </w:r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Флюорографический кабинет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д.142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хорошее</w:t>
            </w:r>
          </w:p>
        </w:tc>
      </w:tr>
      <w:tr w:rsidR="00694D23" w:rsidRPr="003E5225" w:rsidTr="006D07A8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Централизованное стерилизационное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Акушерское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Неврологическое отделение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ул.Бубенца, д.53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</w:p>
        </w:tc>
      </w:tr>
      <w:tr w:rsidR="00694D23" w:rsidRPr="003E5225" w:rsidTr="006D07A8">
        <w:trPr>
          <w:trHeight w:val="63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Инфекционное отделение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ул.Сеницы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23" w:rsidRPr="003E5225" w:rsidRDefault="00694D23" w:rsidP="006D07A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удовлетво-рительное</w:t>
            </w:r>
            <w:proofErr w:type="spellEnd"/>
          </w:p>
        </w:tc>
      </w:tr>
    </w:tbl>
    <w:p w:rsidR="00694D23" w:rsidRPr="003E5225" w:rsidRDefault="00694D23" w:rsidP="00694D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9933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Культурно-просветительские учреждения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1.Городской дом культуры (просп.Революционный, д.217).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2.Киноцентр «Тетерин-фильм» (просп.Революционный, д.184/3).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3.Центральная библиотека (ул.Бубенца, д.21).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4.Центральная детская библиотека (ул.М.Горького, д.30/1).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5.Пугачевский краеведческий музей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д.25). 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6.Пугачевский мем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ориальный дом-музей В.И.Чапаева 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(ул.К.Маркса, д.229).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7.Железнодорожный клуб (ул.Вокзальная, д.2).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8.Клуб «Северный» (ул.Набережная, д.115).</w:t>
      </w:r>
    </w:p>
    <w:p w:rsidR="00694D23" w:rsidRPr="003E5225" w:rsidRDefault="00694D23" w:rsidP="00694D23">
      <w:pPr>
        <w:spacing w:after="0" w:line="240" w:lineRule="auto"/>
        <w:ind w:left="540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Спортивные учреждения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color w:val="800000"/>
          <w:sz w:val="28"/>
          <w:szCs w:val="28"/>
          <w:lang w:eastAsia="en-US"/>
        </w:rPr>
      </w:pPr>
    </w:p>
    <w:p w:rsidR="00694D23" w:rsidRPr="003E5225" w:rsidRDefault="00694D23" w:rsidP="00694D2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МБУДОД «Детско-юношеская спортивная школа» (</w:t>
      </w:r>
      <w:r w:rsidRPr="003E52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ул.Бубенца, д.51/1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694D23" w:rsidRPr="003E5225" w:rsidRDefault="00694D23" w:rsidP="00694D2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автономное учреждение Пугачевского района Саратовской области «Физкультурно-оздоровительный комплекс «Олимп» (ул.М.Горького, д.134).</w:t>
      </w:r>
    </w:p>
    <w:p w:rsidR="00694D23" w:rsidRPr="003E5225" w:rsidRDefault="00694D23" w:rsidP="00694D2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Бассейн при МОУ «Средняя общеобразовательная школа № 1 г.Пугачева Саратовской области» (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ул.Топорковская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д.40/1).</w:t>
      </w:r>
    </w:p>
    <w:p w:rsidR="00694D23" w:rsidRPr="003E5225" w:rsidRDefault="00694D23" w:rsidP="00694D2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Тир при МОУ «Средняя общеобразовательная школа № 2 г.Пугачева Саратовской области» (ул.Коммунистическая, д.12).</w:t>
      </w:r>
    </w:p>
    <w:p w:rsidR="00694D23" w:rsidRPr="003E5225" w:rsidRDefault="00694D23" w:rsidP="00694D2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Хоккейная коробка при МОУ «Средняя общеобразовательная школа № 5 г.Пугачева Саратовской области» (ул.Садовая, д.72).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2.Приоритеты в сфере реализации программы, цели и задачи, целевые показатели, описание основных ожидаемых конечных результатов и сроков реализации программы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Образовательный комплекс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рождаемости привело к нехватке мест в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школах и детских дошкольных учреждениях.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Предусматривается строительство и реконструкция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 и детских дошкольных учреждений.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8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Здравоохранение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800000"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Целью государственной политики в области здравоохранения является улучшение состояния здоровья населения на основе обеспечения доступности качественной медицинской помощи.</w:t>
      </w:r>
    </w:p>
    <w:p w:rsidR="00694D23" w:rsidRPr="003E5225" w:rsidRDefault="00694D23" w:rsidP="0069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694D23" w:rsidRPr="003E5225" w:rsidRDefault="00694D23" w:rsidP="0069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обеспечение населения качественной бесплатной медицинской помощью в рамках программы государственных гаранти</w:t>
      </w:r>
      <w:r>
        <w:rPr>
          <w:rFonts w:ascii="Times New Roman" w:eastAsia="Times New Roman" w:hAnsi="Times New Roman" w:cs="Times New Roman"/>
          <w:sz w:val="28"/>
          <w:szCs w:val="28"/>
        </w:rPr>
        <w:t>й, обеспечение доступности меди</w:t>
      </w:r>
      <w:r w:rsidRPr="003E5225">
        <w:rPr>
          <w:rFonts w:ascii="Times New Roman" w:eastAsia="Times New Roman" w:hAnsi="Times New Roman" w:cs="Times New Roman"/>
          <w:sz w:val="28"/>
          <w:szCs w:val="28"/>
        </w:rPr>
        <w:t>цинской помощи;</w:t>
      </w:r>
    </w:p>
    <w:p w:rsidR="00694D23" w:rsidRPr="003E5225" w:rsidRDefault="00694D23" w:rsidP="0069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медицинского обслуживания населения, в том числе дальнейшее развитие первичной медико-санитарной помощи;</w:t>
      </w:r>
    </w:p>
    <w:p w:rsidR="00694D23" w:rsidRPr="003E5225" w:rsidRDefault="00694D23" w:rsidP="0069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проведение структурных преобразований в системе здравоохранения с целью оптимизации сети медицинских организаций, увеличение объемов медицинской помощи в амбулаторных условиях, профилирование медицинских услуг в соответствии с реальными потребностями населения и современными требованиями эффективной организации здравоохранения;</w:t>
      </w:r>
    </w:p>
    <w:p w:rsidR="00694D23" w:rsidRPr="003E5225" w:rsidRDefault="00694D23" w:rsidP="00694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sz w:val="28"/>
          <w:szCs w:val="28"/>
        </w:rPr>
        <w:t>дальнейшее развитие специализированной медицинской помощи на территории муниципального образования.</w:t>
      </w:r>
    </w:p>
    <w:p w:rsidR="00694D23" w:rsidRPr="003E5225" w:rsidRDefault="00694D23" w:rsidP="0069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225">
        <w:rPr>
          <w:rFonts w:ascii="Times New Roman" w:eastAsia="Times New Roman" w:hAnsi="Times New Roman" w:cs="Times New Roman"/>
          <w:b/>
          <w:sz w:val="28"/>
          <w:szCs w:val="28"/>
        </w:rPr>
        <w:t>Культурно-просветительские учреждения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целью в сфере культуры являются сохранение и развитие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куль-турного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потенциала и культурного наследия, повышение социальной роли культуры, обеспечение доступа к культурным ценностям и услугам культуры для всех слоев населения.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значение города 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Пугачева, как районного центра, необходи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 даль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нейшее развитие сети учреждений, занимающихся сохранением и пропагандой культурного наследия района и развитием культурных связей на уровне района и области.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учреждения культуры будут дополняться новыми видами учреждений (центры досуга, компьютерные клубы, дискотеки и т.д.) и другими объектами познавательно-развлекательного назначения. 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Их размещение предлагается как в отдельно стоящих зданиях, так и в составе многофункциональных центров, расположенных в общественно-деловых зонах на новых проектируемых площадках.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Спортивные учреждения</w:t>
      </w:r>
    </w:p>
    <w:p w:rsidR="00694D23" w:rsidRPr="003E5225" w:rsidRDefault="00694D23" w:rsidP="00694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Стратегической целью реформирования физической культуры и спорта, формирования здорового образа жизни является улучшение здоровья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насе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ления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, эффективное использование средств физической культуры и спорта по предупреждению заболеваний, поддержанию высокой работоспособности людей.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Важнейшими приоритетными направлениями развития физкультуры и спорта являются: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реконструкция спортивных объектов;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массовых спортивных мероприятий;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и реализация мер по развитию спортивных клубов по месту жительства детей, подростков и молодежи;</w:t>
      </w:r>
    </w:p>
    <w:p w:rsidR="00694D23" w:rsidRPr="003E5225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</w:t>
      </w:r>
      <w:proofErr w:type="spellStart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досугово</w:t>
      </w:r>
      <w:proofErr w:type="spellEnd"/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оздоровительных и реабилитационных центров для инвалидов по месту жительства и в составе многофункциональных центров, расположенных в общественно-деловых зонах на новых проектируемых площадках.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3.Финансовое обеспечение программы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программы 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2030 года составляет всего 511,585 млн. руб., в том числе: 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2023 год: всего – 280,718 млн. руб., в том числе областной бюджет –  280,437 млн. руб., местный бюджет – 0,281 млн. руб.;</w:t>
      </w:r>
    </w:p>
    <w:p w:rsidR="00694D23" w:rsidRPr="003E5225" w:rsidRDefault="00694D23" w:rsidP="00694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2030 год: всего – 230,867 млн. руб., в том числе областной бюджет –  230,636 млн. руб., местный бюджет – 0,231 млн. руб</w:t>
      </w:r>
      <w:r w:rsidRPr="003E522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94D23" w:rsidRDefault="00694D23" w:rsidP="00694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приложениях № 1, № 2, № 3, № 4 к программе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C961CF" w:rsidRDefault="00C961CF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/>
    <w:p w:rsidR="00694D23" w:rsidRDefault="00694D23">
      <w:pPr>
        <w:sectPr w:rsidR="00694D23" w:rsidSect="00694D2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муниципальной программе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«Комплексное развитие системы социальной инфраструктуры муниципального образования города Пугачева до 2030 года»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образования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1134"/>
        <w:gridCol w:w="1134"/>
        <w:gridCol w:w="4677"/>
        <w:gridCol w:w="1418"/>
        <w:gridCol w:w="1276"/>
        <w:gridCol w:w="1134"/>
      </w:tblGrid>
      <w:tr w:rsidR="00694D23" w:rsidRPr="003E5225" w:rsidTr="006D07A8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Износ здания,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пост-ройки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Стоимость,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по годам,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</w:tr>
      <w:tr w:rsidR="00694D23" w:rsidRPr="003E5225" w:rsidTr="006D07A8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2030 г.</w:t>
            </w:r>
          </w:p>
        </w:tc>
      </w:tr>
      <w:tr w:rsidR="00694D23" w:rsidRPr="003E5225" w:rsidTr="006D07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«СОШ № 1 г. Пугачева»</w:t>
            </w:r>
          </w:p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ПВХ окна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«СОШ № 2 г. Пугачева»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реконструкция здания (надстройка 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этажа для конференц-зала)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694D23" w:rsidRPr="003E5225" w:rsidTr="006D07A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ПВХ окна, отопление,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«СОШ № 3 г. Пугачева»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 здания (пристройка с учебными классами и спортивным залом)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694D23" w:rsidRPr="003E5225" w:rsidTr="006D07A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ремонт крыши филиала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«ООШ № 4 г.Пугачева»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нового здания на 120 мест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фасад, ПВХ окна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«СОШ № 5 г. Пугачева»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 здания (пристройка со спортивным залом и учебными классами)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фасад, ПВХ окна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«СОШ № 13 г. Пугачева»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 здания (пристройка с актовым залом и учебными классами)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694D23" w:rsidRPr="003E5225" w:rsidTr="006D07A8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Дополнительно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ПВХ окна, отопление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«СОШ № 14 г.Пугачева»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ПВХ окна, </w:t>
            </w:r>
            <w:proofErr w:type="spellStart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отмостка</w:t>
            </w:r>
            <w:proofErr w:type="spellEnd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фасад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2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МОУ для детей дошкольного и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млад-шего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школьного возраста «Начальная школа - детский сад № 5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ремонт, окна, канализация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6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ремонт, окна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8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12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ремонт, утепление фасада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15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ремонт, кровля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16 г.Пугачева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ремонт, кровля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МДОУ «Детский сад № 17 г.Пугачева Саратовской области» (работа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при-остановлена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МДОУ «Детский сад № 19 г.</w:t>
            </w: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Пугачева Саратовской области»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ремонт, фасад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</w:tr>
    </w:tbl>
    <w:p w:rsidR="00694D23" w:rsidRPr="003E5225" w:rsidRDefault="00694D23" w:rsidP="00694D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 к муниципальной программе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«Комплексное развитие системы социальной инфраструктуры муниципального образования города Пугачева до 2030 года»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здравоохранения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1701"/>
        <w:gridCol w:w="4111"/>
        <w:gridCol w:w="1701"/>
        <w:gridCol w:w="1701"/>
        <w:gridCol w:w="1701"/>
      </w:tblGrid>
      <w:tr w:rsidR="00694D23" w:rsidRPr="003E5225" w:rsidTr="006D07A8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Износ здания, %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проблемы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Стоимость, млн.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по годам,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млн.руб.</w:t>
            </w:r>
          </w:p>
        </w:tc>
      </w:tr>
      <w:tr w:rsidR="00694D23" w:rsidRPr="003E5225" w:rsidTr="006D07A8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2030 г.</w:t>
            </w:r>
          </w:p>
        </w:tc>
      </w:tr>
      <w:tr w:rsidR="00694D23" w:rsidRPr="003E5225" w:rsidTr="006D07A8">
        <w:trPr>
          <w:trHeight w:val="359"/>
        </w:trPr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Больничный городок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Хирургическое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Травматологическое и гинекологическое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Здание морга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694D23" w:rsidRPr="003E5225" w:rsidTr="006D07A8">
        <w:trPr>
          <w:trHeight w:val="300"/>
        </w:trPr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Больничный городок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Родильный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Стоматологическая поликлиника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Скорая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Инфекционное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</w:tr>
      <w:tr w:rsidR="00694D23" w:rsidRPr="003E5225" w:rsidTr="006D07A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37,5</w:t>
            </w:r>
          </w:p>
        </w:tc>
      </w:tr>
    </w:tbl>
    <w:p w:rsidR="00694D23" w:rsidRPr="003E5225" w:rsidRDefault="00694D23" w:rsidP="00694D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694D23" w:rsidRPr="003E5225" w:rsidSect="003E522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3 к муниципальной программе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«Комплексное развитие системы социальной инфраструктуры муниципального образования города Пугачева до 2030 года»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объектов </w:t>
      </w:r>
      <w:proofErr w:type="spellStart"/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культурно-досугового</w:t>
      </w:r>
      <w:proofErr w:type="spellEnd"/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типа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44"/>
        <w:gridCol w:w="1418"/>
        <w:gridCol w:w="4110"/>
        <w:gridCol w:w="1843"/>
        <w:gridCol w:w="1843"/>
        <w:gridCol w:w="1701"/>
      </w:tblGrid>
      <w:tr w:rsidR="00694D23" w:rsidRPr="003E5225" w:rsidTr="006D07A8">
        <w:trPr>
          <w:trHeight w:val="52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Износ здания, %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проблемы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Стоимость,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по годам,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млн.руб.</w:t>
            </w:r>
          </w:p>
        </w:tc>
      </w:tr>
      <w:tr w:rsidR="00694D23" w:rsidRPr="003E5225" w:rsidTr="006D07A8">
        <w:trPr>
          <w:trHeight w:val="4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2030 г.</w:t>
            </w:r>
          </w:p>
        </w:tc>
      </w:tr>
      <w:tr w:rsidR="00694D23" w:rsidRPr="003E5225" w:rsidTr="006D07A8">
        <w:trPr>
          <w:trHeight w:val="359"/>
        </w:trPr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Дома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3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Клуб «Железнодорожный»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капитальный ремонт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Клуб «Северный»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капитальный ремонт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300"/>
        </w:trPr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4D23" w:rsidRPr="003E5225" w:rsidTr="006D07A8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Центральная библиотека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капитальный ремонт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</w:tr>
      <w:tr w:rsidR="00694D23" w:rsidRPr="003E5225" w:rsidTr="006D07A8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Центральная детская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капитальный ремонт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</w:tr>
      <w:tr w:rsidR="00694D23" w:rsidRPr="003E5225" w:rsidTr="006D07A8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694D23" w:rsidRPr="003E5225" w:rsidTr="006D07A8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</w:tbl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4 к муниципальной программе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sz w:val="28"/>
          <w:szCs w:val="28"/>
          <w:lang w:eastAsia="en-US"/>
        </w:rPr>
        <w:t>«Комплексное развитие системы социальной инфраструктуры муниципального образования города Пугачева до 2030 года»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3E5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спортивных объектов</w:t>
      </w:r>
    </w:p>
    <w:p w:rsidR="00694D23" w:rsidRPr="003E5225" w:rsidRDefault="00694D23" w:rsidP="0069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709"/>
        <w:gridCol w:w="1417"/>
        <w:gridCol w:w="1418"/>
        <w:gridCol w:w="1134"/>
        <w:gridCol w:w="992"/>
        <w:gridCol w:w="5387"/>
      </w:tblGrid>
      <w:tr w:rsidR="00694D23" w:rsidRPr="003E5225" w:rsidTr="006D07A8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Стоимость, млн.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годам,</w:t>
            </w: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млн.руб.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объекта</w:t>
            </w:r>
          </w:p>
        </w:tc>
      </w:tr>
      <w:tr w:rsidR="00694D23" w:rsidRPr="003E5225" w:rsidTr="006D07A8">
        <w:trPr>
          <w:trHeight w:val="1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94D23" w:rsidRPr="003E5225" w:rsidTr="006D07A8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Реконструкция пришкольного стадиона СОШ № 1 в г.Пугачеве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36,185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Проектом предусмотрено: футбольное поле с искусственным покрытием размерами 95х55 м (0,6га), универсальная спортивная площадка 30х18м,  3 круговые (400м) и прямые беговые дорожки (100м), сектора для толкания ядра и прыжков в длину, площадка общефизической подготовки, площадка для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воркаута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, детская игровая площадка</w:t>
            </w:r>
          </w:p>
        </w:tc>
      </w:tr>
      <w:tr w:rsidR="00694D23" w:rsidRPr="003E5225" w:rsidTr="006D07A8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Реконструкция пришкольного стадиона МОУ «СОШ № 13 </w:t>
            </w:r>
            <w:proofErr w:type="spellStart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г.Пуга-чева</w:t>
            </w:r>
            <w:proofErr w:type="spellEnd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24,913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Проектом предусмотрено: тренировочное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фут-больное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поле с искусственным травяным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пок-рытием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размерами 60х40м; универсальная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спор-тивная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площадка размерами 36х18м (для игр в баскетбол, волейбол, теннис и бадминтон) с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уни-версальным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синтетическим покрытием; ледовая игровая площадка размерами 60х30м; четыре круговых (длиной 250 м) и прямых (длиной 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110 м) беговых дорожек; яма с песком для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прыж-ков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в длину; площадки для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стритбола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размещен-ные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за футбольными воротами; сектор для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тол-кания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ядра; спортивные площадки для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общефи-зического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развития детей разных возрастов; освещение площадок; две трибуны для зрителей на 90 человек каждая, две раздевалки (3х6м)</w:t>
            </w:r>
          </w:p>
        </w:tc>
      </w:tr>
      <w:tr w:rsidR="00694D23" w:rsidRPr="003E5225" w:rsidTr="006D07A8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Реконструкция пришкольного стадиона МОУ «СОШ № 14 </w:t>
            </w:r>
          </w:p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г.Пугачева»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Проектом предусмотрено: тренировочное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фут-больное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поле с искусственным травяным 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покры-тием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размерами 60х40м; четыре круговых (</w:t>
            </w:r>
            <w:proofErr w:type="spellStart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дли-ной</w:t>
            </w:r>
            <w:proofErr w:type="spellEnd"/>
            <w:r w:rsidRPr="003E52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250 м) и прямых (длиной 110 м) беговых дорожек</w:t>
            </w:r>
          </w:p>
        </w:tc>
      </w:tr>
      <w:tr w:rsidR="00694D23" w:rsidRPr="003E5225" w:rsidTr="006D07A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Реконструкция здания по центр единоборств по адресу: Саратовская область, г.Пугачев, </w:t>
            </w:r>
            <w:proofErr w:type="spellStart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ул.Топорков-ская</w:t>
            </w:r>
            <w:proofErr w:type="spellEnd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42,536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42,536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Здание двухэтажное, общая площадь 1129,5 кв.м. Проектом предусмотрено: зал (зона) для занятия борьбой с борцовским ковром Д-7м, зал (зона) для занятий боксом с напольным рингом 4х4м на раме, тренажерный зал (зона) для </w:t>
            </w:r>
            <w:proofErr w:type="spellStart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общефизичес-кой</w:t>
            </w:r>
            <w:proofErr w:type="spellEnd"/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подготовки спортсменов, зал для занятий армрестлингом, методический класс, медкабинет, тренерские, раздевальные и душевые комнаты. Пропускная способность 48 чел/смену.</w:t>
            </w: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универсальной спортивной игровой площадки</w:t>
            </w:r>
          </w:p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мкр.Первом</w:t>
            </w:r>
            <w:proofErr w:type="spellEnd"/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г.Пугачева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Проектом предусмотрено: спортивная площадка размерами 36х18м для игр в мини-футбол, баскетбол, волейбол, бадминтон и теннис, покрытие </w:t>
            </w: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CONIPUR</w:t>
            </w: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</w:t>
            </w:r>
          </w:p>
        </w:tc>
      </w:tr>
      <w:tr w:rsidR="00694D23" w:rsidRPr="003E5225" w:rsidTr="006D07A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53,367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3" w:rsidRPr="003E5225" w:rsidRDefault="00694D23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4D23" w:rsidRPr="00C05F46" w:rsidRDefault="00694D23" w:rsidP="0069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23" w:rsidRDefault="00694D23"/>
    <w:sectPr w:rsidR="00694D23" w:rsidSect="003E522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4D23"/>
    <w:rsid w:val="00184A93"/>
    <w:rsid w:val="00694D23"/>
    <w:rsid w:val="00C9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3098</Words>
  <Characters>17663</Characters>
  <Application>Microsoft Office Word</Application>
  <DocSecurity>0</DocSecurity>
  <Lines>147</Lines>
  <Paragraphs>41</Paragraphs>
  <ScaleCrop>false</ScaleCrop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2017-11-20T08:33:00Z</dcterms:created>
  <dcterms:modified xsi:type="dcterms:W3CDTF">2017-11-20T11:51:00Z</dcterms:modified>
</cp:coreProperties>
</file>