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40" w:rsidRDefault="00135B40" w:rsidP="00135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CA4701" w:rsidRDefault="00135B40" w:rsidP="00135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CA4701" w:rsidRDefault="00CA4701" w:rsidP="00135B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A4701" w:rsidRDefault="00CA4701" w:rsidP="00135B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A4701" w:rsidRDefault="00CA4701" w:rsidP="00135B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A4701" w:rsidRDefault="00CA4701" w:rsidP="00135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17 мая 2017 года № 450</w:t>
      </w:r>
    </w:p>
    <w:p w:rsidR="00CA4701" w:rsidRDefault="00CA4701" w:rsidP="00135B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Концепция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района до 2020 года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создания привлекательного образа Пугачевского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района, повышения деловой активности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бизнес-сообщества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увеличения инвестиционной привлекательности района, развития равноправного и взаимовыгодного межрайонного сотрудничества, обеспечения присутствия бренда района в информационном пространстве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во исполнение распоряжения Правительства Саратовской области от 10 августа 2015 года № 165-Пр «Об утверждении плана мероприятий по реализации Концепции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Саратовской области до 2020 года», на основании Устава Пугачевского муниципального района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Концепцию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до 2020 года согласно приложению № 1.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2.Утвердить состав рабочей группы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согласно приложению № 2. 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3.Утвердить Положение о рабочей группе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согласно приложению № 3.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экономическому развитию, начальника управления сельского хозяйства Одинцова В.В., руководителя аппарата администрации Пугачевского муниципального района Ефремову С.В.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CA4701" w:rsidRDefault="00CA4701" w:rsidP="00135B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A4701" w:rsidRDefault="00CA4701" w:rsidP="00135B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35B40" w:rsidRDefault="00135B40" w:rsidP="00135B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A4701" w:rsidRDefault="00CA4701" w:rsidP="0013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CA4701" w:rsidRDefault="00CA4701" w:rsidP="0013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М.В.Садчиков</w:t>
      </w:r>
    </w:p>
    <w:p w:rsidR="00135B40" w:rsidRDefault="00135B40" w:rsidP="0013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B40" w:rsidRDefault="00135B40" w:rsidP="00135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01" w:rsidRDefault="00CA4701" w:rsidP="00135B40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1 к постановлению администрации Пугачевского муниципального района </w:t>
      </w:r>
    </w:p>
    <w:p w:rsidR="00CA4701" w:rsidRDefault="00CA4701" w:rsidP="00135B40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17 мая 2017 года № 450</w:t>
      </w:r>
    </w:p>
    <w:p w:rsidR="00CA4701" w:rsidRDefault="00CA4701" w:rsidP="00135B40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4701" w:rsidRDefault="00CA4701" w:rsidP="00135B40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Концепция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до 2020 года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01" w:rsidRDefault="00CA4701" w:rsidP="00135B4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1.Характеристика проблемы, подлежащей решению</w:t>
      </w:r>
    </w:p>
    <w:p w:rsidR="00CA4701" w:rsidRDefault="00CA4701" w:rsidP="00135B4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Конкуренция между муниципальными образованиями за привлечение трудовых, инвестиционных ресурсов, а также туристических потоков - одна из причин особого внимания к созданию бренда территории.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Бренд территорий - это бренд муниципального района, выступающий важным фактором продвижения территории, опирающийся на политический, экономический,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социокультурный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потенциал территории и природно-рекреационные ресурсы, а также бренды товаров и услуг, локализованные в определенной географической местности.</w:t>
      </w:r>
      <w:proofErr w:type="gramEnd"/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Брендинг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территории - это процесс по созданию и управлению брендом, который включает в себя формирование, продвижение, развитие бренда.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Этот процесс возможен при условии выявления уникальных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терри-ториальных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предложений, которые можно использовать для устойчивого развития определенных видов хозяйственной деятельности и продвижения на рынках их продуктов или услуг. Сильный бренд территории позволяет стимулировать поток внешних государственных и частных инвестиций в приоритетные отрасли экономики; стимулировать процессы кластерного развития приоритетных отраслей экономики; активизировать экспорт местных производителей; повышать привлекательность территории, удерживая местное население от миграции и притягивая новое население, обладающее востребованными навыками и квалификацией.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Брендинг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территории как составляющая ее маркетинга является важнейшей задачей, которую следует решать наравне с иными задачами по созданию комфортной среды для проживания местного населения.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Позиционирование любой территории основано на ее уникальности и своеобразии. Пугачевский муниципальный район обладает достаточными ресурсами: достопримечательностями, уникальными памятниками истории, природы и архитектуры, религиозными объектами, богатыми природными ресурсами, культурными и национальными особенностями населения. Кроме этого, немаловажную роль при создании положительного имиджа района играют стабильная социально-экономическая ситуация, доступность сре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язи, высокий уровень развития современной туристской инфраструктуры.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 это также обуславливает необходимость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брендинга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территорий в Пугачевском муниципальном районе.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12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2.Основные понятия Концепции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брендирования</w:t>
      </w:r>
      <w:proofErr w:type="spellEnd"/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Концепции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(далее - Концепция) используются следующие основные понятия: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бренд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ценностей, эмоций, прямых и косвенных ассоциаций потребителей бренда о Пугачевском муниципальном районе, поселений, входящих в его состав (далее - территории), материальных и нематериальных (духовных, нравственных, эмоциональных) характеристиках, местном колорите и культуре, формирующих представления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привлека-тельности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места, о качестве и уровне стоимости производимых товаров и услуг, отличающих местность от других.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 территории формируется на основе ярко выраженного позитивного имиджа территории и является высшим проявлением эмоциональных потребительских предпочтений, важнейшим фактором конкурентных преимуществ муниципального района.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Бренд может быть выражен в названии, термине, знаке, символе или любой другой качественной характеристике, которая бы идентифицировала указанную территорию как отличную от других через набор образов в воображении потребителей бренда;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брендирование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процесс создания и развития бренда территории посредством аккумулирования, сохранения и трансляции ее уникального духовного, социального, экономического, политического капитала, воплощенного в узнаваемых образах. Процесс развития бренда носит непрерывный характер;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имидж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относительно устойчивая и воспроизводящаяся в массовом и (или) индивидуальном сознании совокупность эмоциональных, рациональных представлений, убеждений о территории, складывается на основе информации, полученной о территории из различных источников, а также собственного опыта и впечатлений;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Пугачевский муниципальный район, поселение Пугачевского муниципального района, а также бренды товаров и услуг, локализованные на территории Пугачевского муниципального района (муниципального поселения);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потребители бренда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целевые аудитории, на которые направлено воздействие, оказываемое брендом, которые условно можно разделить на две группы: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внешние: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органы власти и должностные лица,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инвесторы,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туристы,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квалифицированные кадры,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«внешние» средства массовой информации (федеральные и региональные);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внутренние: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территории (могут подразделяться на более узкие группы в зависимости от конкретных задач того или иного мероприятия);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предмет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отличительные особенности и конкурентные преимущества территории, с помощью правильного использования которых создается бренд территории;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суббренд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это бренд того или иного предприятия данной территории, скомбинированный с родительским брендом (районным брендом, брендом поселения Пугачевского муниципального района);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политики) - инициатор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непосредст-венный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деятельности по формированию бренда территории. В настоящей концепции субъектами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выступать (по согласованию): органы местного самоуправления,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бизнес-структуры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их объединения, региональные и местные средства массовой информации, общественные организации, спортивные, культурные, 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образова-тельные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13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3.Цель и задачи Концепции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брендирования</w:t>
      </w:r>
      <w:proofErr w:type="spellEnd"/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1"/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- создание привлекательного образа Пугачевского муниципального района, повышение деловой активности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увеличение инвестиционной привлекательности района, развитие равноправного и взаимовыгодного районного и межрайонного сотрудничества через единую муниципальную и государственную политику, обеспечение присутствия бренда района в информационном пространстве.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анализа и определение конкурентных преимуществ и негативных факторов, отрицательно влияющих на создание положительного образа Пугачевского муниципального района;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и актуализация уникальных характеристик района, способствующих формированию и продвижению его положительного образа;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системы продвижения имиджа Пугачевского муниципального района для всех общественных аудиторий, в том числе системы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информи-рования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и международного сообщества о современном уровне и перспективах развития Пугачевского муниципального района через средства массовой информации регионального и федерального уровней;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позиционирование района с точки зрения территории устойчивого экономического развития в целях привлечения инвесторов;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продвижение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суббрендов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(брендов организаций, работающих на территории) и налаживание механизма экспорта новых продуктов;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взаимодействия органов местного самоуправления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 общественными объединениями, организациями, в том числе образовательными, по созданию и продвижению имиджа Пугачевского муниципального района в зависимости от меняющихся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социально-экономи-ческих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с учетом установленных целевых приоритетов;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целенаправленной и систематической работы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монито-рингу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мнения и характера представлений общественной аудитории 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 - экономической, политической ситуации,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инвести-ционной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привлекательности Пугачевского муниципального района;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разработок и апробации инновационных проектов создания привлекательного образа Пугачевского муниципального района.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1400"/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4.Принципы Концепции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брендирования</w:t>
      </w:r>
      <w:proofErr w:type="spellEnd"/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2"/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Научная обоснованность.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Концепция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привлекает данные отечественных и зарубежных авторов в вопросах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территорий, описанный специалистами опыт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других территорий (населенных пунктов), основные концепции маркетинга территорий, а также данные научных исследований, проводимых в конкретной территории, отражающих реальную социальную, экономическую и политическую ситуацию. Результатом научного обоснования Концепции должно стать прогнозирование реализации и определение дальнейшего алгоритма действий.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Социологическая обоснованность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напрямую связана с научной обоснованностью и предусматривает первичное социологическое исследование по формированию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каждой территории, уровня социального самочувствия населения, мониторинг средств массовой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инфор-мации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конструирования имиджа Пугачевского муниципального района, а также проведение социологического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на промежуточных этапах реализации Концепции, так и на заключительном этапе.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Системность предусматривает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единство набора методов и средств по реализации Концепции на территории Пугачевского муниципального района, совместную деятельность органов местного самоуправления, представителей научного сообщества и общественности. Кроме того, системность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предусма-тривается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 взаимодействии с другими проектами, стратегиями и программами, реализуемыми на территории Пугачевского муниципального района.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Планомерность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обоснована необходимостью поэтапной реализации Концепц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технологической обоснованностью. Применение принципа технологической обоснованности требует четкой последовательности решений и действий на каждом этапе реализации.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необходимостью внешней оценки конкурентных преимуществ каждой территории и требует нестандартных решений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Общественное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вовлечение представителей общественности в процесс реализации и учета общественного мнения в разработке бренда территории.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Историческая преемственность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бренда территории должна отражаться в уважении к историческому прошлому местности и в объективном взгляде на ее будущее.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Стратегия развития бренда </w:t>
      </w:r>
      <w:r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описывает ценности бренда, целевые аудитории, внешние и внутренние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коммуникации, а также образы и персонажи, которые сообщает районный бренд/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суббренд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 В результате разработки стратегии задаются важные ориентиры для проведения публичных информационных кампаний, развития общественных связей, проводимых органами местного самоуправления, отдельными предприятиями, усиливающее целостное и позитивное восприятие экономики, культуры, образования, спорта в Пугачевском муниципальном районе.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будет обеспечено решение задачи эффективного взаимодействия и повышения результативности деятельности информационных кампаний, в том числе связанных с проведением крупных событий районного/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регио-нального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/федерального/международного масштаба, таких как встречи на высшем уровне, спортивные соревнования, фестивали и экономические форумы,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конгрессно-выставочные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иные мероприятия.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реали-зации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стратегии развития бренда района должно быть обеспечено комплексное использование различных каналов коммуникаций (прямая реклама, развитие общественных связей, форумов, конференций, выставок, ярмарок, семинаров, мероприятия в сфере культуры,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интернет-коммуникаций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различных информационных агентств и организаций телерадиовещания), а также обеспечение эффективного взаимодействия деятельности органов местного самоуправления, заинтересованных объединений предпринимателей и организаций гражданского общества при активном привлечении средств массовой информации и различных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интернет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ресурсах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sub_15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5.Основные направления и мероприятия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брендирования</w:t>
      </w:r>
      <w:proofErr w:type="spellEnd"/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имиджевой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bookmarkEnd w:id="3"/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общественно-политической сфере: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1.Разработка организационной схемы управления деятельностью по формированию имиджа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брендинговому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позиционированию Пугачевского муниципального района;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2.Разработка схемы финансового обеспечения деятельности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форми-рованию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имиджа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брендинговому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позиционированию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 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3.Организация деятельности субъектов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политики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форми-рованию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имиджа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брендинговому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позиционированию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в том числе: 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систематическое, планомерное информирование общественных аудиторий о взаимодействии субъектов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политики с органами местного самоуправления, общественными и иными организациями;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систематическое, планомерное информирование общественности 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дея-тельности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политики и систематическое информирование органов местного самоуправления о существующей реакции общественности на проводимую политику;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информационно-разъяснительная работа представителей общественности (политических партий, общественных объединений, представителей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нацио-нальных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 (диаспор), представителей религиозных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населением с целью усиления внимания к проблемам нравственного, культурного и патриотического воспитания.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информационно-коммуникативной сфере: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средств массовой информации, в том числе: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Консолидация средств массовой информации и массовых коммуникаций по продвижению благоприятного образа Пугачевского муниципального района на внутреннем и внешнем рынках распространения информации;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2.Целенаправленное системное просвещение общественности в вопросах муниципальной политики Пугачевского муниципального района и оперативное размещение информации о районе, ее людях и событиях, товарах и услугах в определенных экономических, политических, социально-культурных,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истори-ческих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психологических, образовательных контекстах;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3.Организованное распространение различного рода информации о Пугачевском муниципальном районе в целях продвижения его благоприятного образа, создания его высокой репутации и побуждения общественных аудиторий к желательным для района действиям. 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сфере социально-экономического развития: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1.Организация деятельности по созданию имиджа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в том числе: 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анализ, оценка и определение приоритетов инвестиционной политики района и формирование благоприятных условий для инвестирования и предпринимательства;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проведение целенаправленной и систематической работы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монито-рингу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мнения и динамики представлений общественных аудиторий о социально-экономической, инвестиционной привлекательности района;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определение приоритетов развития инновационной и научн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техни-ческой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сфер, оказывающих влияние на повышение эффективности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производ-ства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конкурентоспособности продукции;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разработка принципов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политики по секторам экономики.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2.Обеспечение туристической привлекательности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района: 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развитие и поддержка внутренних туристических ресурсов;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продвижение туристического потенциала района на региональных, российских и международных туристических выставках, с привлечением национальных творческих коллективов.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сфере культуры и духовного развития: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имиджа Пугачевского муниципального района на основе сохранения и развития культурного и духовного потенциала общества, формирование современной культуры района, в том числе: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поддержка и сохранение национальных культур народов, проживающих на территории Пугачевского муниципального района;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сохранение и поддержка достопримечательностей, культурных,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этно-графических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природных памятников Пугачевского муниципального района. 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сфере науки и образования: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1.Научное обеспечение деятельности по формированию имиджа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брендинговому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позиционированию Пугачевского муниципального района; 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2.Обеспечение научных подходов к рекламной и информационной деятельности субъектов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политики; 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3.Научно-методическое обеспечение деятельности по созданию имиджа Пугачевского муниципального района; 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4.Кадровое обеспечение деятельности по формированию имиджа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брендинговому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позиционированию Пугачевского муниципального района.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01" w:rsidRDefault="00CA4701" w:rsidP="00135B4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6.Технология реализации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брендирования</w:t>
      </w:r>
      <w:proofErr w:type="spellEnd"/>
    </w:p>
    <w:p w:rsidR="00CA4701" w:rsidRDefault="00CA4701" w:rsidP="00135B4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CA4701" w:rsidRDefault="00CA4701" w:rsidP="00135B4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A4701" w:rsidRDefault="00CA4701" w:rsidP="00135B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Брендирование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рассчитано на 2017-2020 годы. 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bdr w:val="single" w:sz="4" w:space="0" w:color="auto" w:frame="1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направлениями Концепции являются: определение целей и задач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брендирования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выявление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имиджевых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характеристик территории и определение предметов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брендирования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организация конкурсов по разработке брендов территорий; разработка проектов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брендирования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территорий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Пугачевского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районе; определение бренда каждой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Пугачевского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 разработка правовых актов, регулирующих разработку брендов территорий; популяризация разработанных брендов территорий среди жителей района;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содействие продвижению коллективных брендов/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суббрендов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Концепция предполагает использование следующих инструментов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брендирования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bdr w:val="single" w:sz="4" w:space="0" w:color="auto" w:frame="1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1.Стратегические инструменты направлены на формирование своего рода стержня бренда с учетом основных характеристик территории, 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использо-ванием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следующих приемов: определение стратегии развития территории, устанавливающей приоритетные направления развития, исходя из анализа социально-экономической, политической ситуации, культурного и научного потенциала, географического положения; определение миссии территории, формулировка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слогана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заключающего в себе основной смысл ее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существо-вания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деятельности.</w:t>
      </w:r>
      <w:proofErr w:type="gramEnd"/>
    </w:p>
    <w:p w:rsidR="00CA4701" w:rsidRDefault="00CA4701" w:rsidP="00135B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2.Символические инструменты представляют собой определенный набор визуальных способов воздействия на потребителей бренда. </w:t>
      </w:r>
    </w:p>
    <w:p w:rsidR="00CA4701" w:rsidRDefault="00CA4701" w:rsidP="00135B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ним относится: создание единого стиля и дизайна основных атрибутов территории (логотипы и иные значимые символы); выпуск рекламно-информационной и сувенирной продукции, выдержанной в схожих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стилисти-ческих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решениях; создание официального двуязычного (как минимум)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Интернет-портала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представляющего территорию.</w:t>
      </w:r>
    </w:p>
    <w:p w:rsidR="00CA4701" w:rsidRDefault="00CA4701" w:rsidP="00135B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3.Рекламные инструменты предусматривают распространение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инфор-мации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территории, адресованной потребителям бренда и направленной на привлечение внимания к территории как объекту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брендирования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путем ее размещения в средствах массовой информации, изготовления печатной продукции (брошюры), в сети Интернет, в том числе на специально созданных порталах, телевизионной рекламы (создание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имиджевых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телепрограмм, отражающих в позитивном ключе специфику и развитие территории).</w:t>
      </w:r>
      <w:proofErr w:type="gramEnd"/>
    </w:p>
    <w:p w:rsidR="00CA4701" w:rsidRDefault="00CA4701" w:rsidP="00135B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4.PR-инструменты - комплекс мероприятий по продвижению бренда, основанный на представлении общественности информации об особенностях территории и сотрудничестве с ней путем привлечения к совместной деятельности:</w:t>
      </w:r>
    </w:p>
    <w:p w:rsidR="00CA4701" w:rsidRDefault="00CA4701" w:rsidP="00135B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актуализация публичных фигур или исторических личностей, с которыми территория прочно ассоциируется; организация событий и специальных мероприятий (конкурсы, выставки, фестивали, конференции, спортивные мероприятия); выход территории на региональный, федеральный и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между-народный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уровень с представлением ее достижений (участие в выставках, презентациях и т. п.);</w:t>
      </w:r>
    </w:p>
    <w:p w:rsidR="00CA4701" w:rsidRDefault="00CA4701" w:rsidP="00135B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и продвижение местных брендов товаров и услуг; продвижение герба/гимна территорий, разработка рекламного сообщения 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слогана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имиджевая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позиция; визуальный символ, основные заставки (видов города). С целью повышения эффективности визуальной коммуникации необходима разработка методических документов - паспорта стандартов, набора инструкций по правильному использованию и размещению визуальных идентификаторов национального бренда и каталога.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Главными средствами формирования бренда муниципального района являются коммуникационные мероприятия и средства, демонстрирующие открытость территории для контактов и позволяющие внешним субъектам лучше узнать ее,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удосто-вериться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существенности имеющихся у нее преимуществ, а также использование символики территорий в сферах транспорта, связи, туризма и гостеприимства; организация пресс-туров по территории муниципальных образований и приемов различных делегаций;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проведение культурных и спортивных мероприятий, а также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промоушн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спонсорских рекламных пакетов для них, взаимодействие с деятелями из областей культуры, музыки и театра, участие их в общественной жизни муниципального образования; выставочно-ярмарочная и другая презентационная активность, цель которой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демонстри-ровать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потенциал, ресурсы, возможности, различные объекты той или иной территории.</w:t>
      </w:r>
    </w:p>
    <w:p w:rsidR="00CA4701" w:rsidRDefault="00CA4701" w:rsidP="00135B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sub_17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7.Ожидаемые результаты реализации Концепции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4"/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Ожидаемыми системными эффектами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Пугачевского муниципального района должны стать социально-экономические и маркетинговые эффекты.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Социально-экономические эффекты: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деловой и социально-экономической активности, в связи с увеличением потоков ресурсов и улучшением имиджа территории;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приток инвестиций в экономику Пугачевского муниципального района.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Маркетинговый эффект: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узнаваемости территории;</w:t>
      </w:r>
    </w:p>
    <w:p w:rsidR="00CA4701" w:rsidRDefault="00CA4701" w:rsidP="00135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статуса территории, ее конкурентоспособности. </w:t>
      </w:r>
    </w:p>
    <w:p w:rsidR="00CA4701" w:rsidRDefault="00CA4701" w:rsidP="00135B4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4701" w:rsidRDefault="00CA4701" w:rsidP="00135B40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2 к постановлению администрации Пугачевского муниципального района </w:t>
      </w:r>
    </w:p>
    <w:p w:rsidR="00CA4701" w:rsidRDefault="00CA4701" w:rsidP="00135B40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17 мая 2017 года № 450</w:t>
      </w:r>
    </w:p>
    <w:p w:rsidR="00CA4701" w:rsidRDefault="00CA4701" w:rsidP="00135B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01" w:rsidRDefault="00CA4701" w:rsidP="0013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CA4701" w:rsidRDefault="00CA4701" w:rsidP="0013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рабочей группы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брендированию</w:t>
      </w:r>
      <w:proofErr w:type="spellEnd"/>
    </w:p>
    <w:p w:rsidR="00CA4701" w:rsidRDefault="00CA4701" w:rsidP="0013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</w:p>
    <w:p w:rsidR="00CA4701" w:rsidRDefault="00CA4701" w:rsidP="00135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89" w:type="dxa"/>
        <w:tblLook w:val="04A0"/>
      </w:tblPr>
      <w:tblGrid>
        <w:gridCol w:w="2232"/>
        <w:gridCol w:w="310"/>
        <w:gridCol w:w="7347"/>
      </w:tblGrid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Садчиков М.В.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глава Пугачевского муниципального района, руководитель рабочей группы;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Ефремова С.В.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руководитель аппарата администрации Пугачевского муниципального района, заместитель руководителя рабочей группы;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Талдыкина С.В.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главный специалист отдела экономического развития, промышленности и торговли администрации Пугачевского муниципального района, секретарь рабочей группы.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Члены рабочей группы: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Ахметшин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М.Р.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начальник отдела жилищно-коммунальной политики, транспорта и связи администрации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района;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Басенин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В.Е.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района по коммунальному хозяйству и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градо-строительству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Вишнякова Е.В.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директор государственного автономного учреждения Саратовской области «Центр социальной защиты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насе-ления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Пугачевского района» (по согласованию);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Водолазова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Т.В.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начальник финансового управления администрации Пугачевского муниципального района;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Грибанова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Т.Ю.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начальник отдела информатизации, анализа и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общест-венных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отношений администрации Пугачевского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муници-пального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района;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Датов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Д.Г.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индивидуальный предприниматель, депутат Собрания Пугачевского муниципального района (по согласованию);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Кальченко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П.Н.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председатель Собрания Пугачевского муниципального района (по согласованию);</w:t>
            </w: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lastRenderedPageBreak/>
              <w:t>Ковалева Н.Н.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начальник отдела по управлению муниципальным имуществом администрации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района;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Мальшин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С.Г.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председатель консультационного Совета по вопросам предпринимательства при администрации Пугачевского муниципального района (по согласованию);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Морозова А.В.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начальник отдела культуры администрации Пугачевского муниципального района;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Новикова Л.Н.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района по социальным вопросам;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Одинцов В.В.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района по экономическому развитию, начальник управления сельского хозяйства;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Пешков А.Н.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начальник отдела молодежной политики, спорта и туризма администрации Пугачевского муниципального района;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Рощина Е.А.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начальник управления образования администрации Пугачевского муниципального района;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Тарасов В.Н.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«Пугачевские молочные продукты»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Шварц К.В. 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47" w:type="dxa"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начальник отдела экономического развития,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промыш-ленности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и торговли администрации Пугачевского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муни-ципального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района;</w:t>
            </w:r>
          </w:p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CA4701" w:rsidTr="00CA4701">
        <w:tc>
          <w:tcPr>
            <w:tcW w:w="2232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Янин А.В.</w:t>
            </w:r>
          </w:p>
        </w:tc>
        <w:tc>
          <w:tcPr>
            <w:tcW w:w="310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47" w:type="dxa"/>
            <w:hideMark/>
          </w:tcPr>
          <w:p w:rsidR="00CA4701" w:rsidRDefault="00CA4701" w:rsidP="00135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глава муниципального образования города Пугачева       (по согласованию).</w:t>
            </w:r>
          </w:p>
        </w:tc>
      </w:tr>
    </w:tbl>
    <w:p w:rsidR="00CA4701" w:rsidRDefault="00CA4701" w:rsidP="00135B40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3 к постановлению администрации Пугачевского муниципального района </w:t>
      </w:r>
    </w:p>
    <w:p w:rsidR="00CA4701" w:rsidRDefault="00CA4701" w:rsidP="00135B40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17 мая 2017 года № 450</w:t>
      </w:r>
    </w:p>
    <w:p w:rsidR="00CA4701" w:rsidRDefault="00CA4701" w:rsidP="00135B4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4701" w:rsidRDefault="00CA4701" w:rsidP="00135B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рабочей группе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брендированию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4701" w:rsidRDefault="00CA4701" w:rsidP="0013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CA4701" w:rsidRDefault="00CA4701" w:rsidP="00135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01" w:rsidRDefault="00CA4701" w:rsidP="00135B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1.1.Рабочая группа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брендированию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(далее - Рабочая группа) создается в целях обеспечения разработки бренда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далее-бренд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уникального образа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основанной на творческой концепции продвижения бренда.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1.2.В своей деятельности Рабочая группа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правовыми актами органов государственной власти Саратовской области, Уставом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муниципальными правовыми актами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 также настоящим Положением.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01" w:rsidRDefault="00CA4701" w:rsidP="0013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2.Задачи Рабочей группы</w:t>
      </w:r>
    </w:p>
    <w:p w:rsidR="00CA4701" w:rsidRDefault="00CA4701" w:rsidP="00135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2.1.Основными задачами рабочей группы являются: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процесса разработки бренда;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выработка предложений по разработке бренда;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материалов для публичных обсуждений по выбору наиболее оптимального варианта бренда;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Плана мероприятий по реализации выбранного варианта бренда.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01" w:rsidRDefault="00CA4701" w:rsidP="0013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3.Права Рабочей группы</w:t>
      </w:r>
    </w:p>
    <w:p w:rsidR="00CA4701" w:rsidRDefault="00CA4701" w:rsidP="00135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3.1.Рабочая группа имеет право: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подгруппы с привлечением заинтересованных органов и организаций для проработки вопросов, отнесенных к компетенции рабочей группы;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запрашивать в установленном порядке у организаций всех форм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собствен-ности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информацию по вопросам, относящимся к компетенции рабочей группы;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приглашать в установленном порядке на заседания Рабочей группы экспертов, специалистов и представителей заинтересованных организаций.</w:t>
      </w:r>
    </w:p>
    <w:p w:rsidR="00CA4701" w:rsidRDefault="00CA4701" w:rsidP="0013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4.Организация деятельности Рабочей группы</w:t>
      </w:r>
    </w:p>
    <w:p w:rsidR="00CA4701" w:rsidRDefault="00CA4701" w:rsidP="00135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4.1.Рабочая группа формируется в составе руководителя, заместителя руководителя, секретаря и членов рабочей группы.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4.2.В состав Рабочей группы могут входить представители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террито-риальных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органов исполнительной власти (по согласованию), органов местного самоуправления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     (по согласованию), заинтересованных организаций (по согласованию).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4.3.Руководитель Рабочей группы: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определяет место и время проведения заседаний Рабочей группы;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председательствует на заседаниях Рабочей группы;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выполнение возложенных функций на Рабочую группу;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формирует повестку дня заседаний Рабочей группы;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Рабочей группы.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4.4.В период отсутствия руководителя Рабочей группы, а также по его поручению его обязанности исполняет заместитель руководителя.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4.5.Секретарь Рабочей группы: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информирует членов Рабочей группы о месте, времени проведения заседаний, обеспечивает их необходимыми материалами;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готовит повестку дня и проекты решений заседаний Рабочей группы;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оформляет протоколы заседаний Рабочей группы и направляет их членам Рабочей группы;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исполняет иные обязанности по поручению руководителя Рабочей группы.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4.6.Члены Рабочей группы участвуют в подготовке материалов к заседаниям Рабочей группы, а также проектов ее решений и голосовании по принятым решениям.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01" w:rsidRDefault="00CA4701" w:rsidP="0013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5.Порядок деятельности Рабочей группы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5.1.Основной формой деятельности Рабочей группы являются заседания, созываемые по мере необходимости, а также по инициативе ее членов.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5.2.Информация о дате и месте проведения заседания Рабочей группы, повестка дня ее заседания и необходимые материалы рассылаются членам Рабочей группы секретарем Рабочей группы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пять дней до даты проведения заседания.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5.3.При невозможности участия в заседании Рабочей группы члены Рабочей группы вправе изложить свое мнение по рассматриваемым на заседании вопросам в письменном виде и предоставить их руководителю Рабочей группы.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5.4.Заседание Рабочей группы считается правомочным, если на нем присутствует более половины ее членов.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5.5.Решения Рабочей группы принимаются путем открытого голосования простым большинством голосов от числа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5.6.Решения Рабочей группы оформляются протоколом в течение десяти рабочих дней после проведения заседания,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руководителем рабочей группы на заседании Рабочей группы, секретарем Рабочей группы и в течение пяти дней с даты подписания рассылается всем членам Рабочей группы и при необходимости доводится до сведения всех заинтересованных лиц. </w:t>
      </w:r>
    </w:p>
    <w:p w:rsidR="00CA4701" w:rsidRDefault="00CA4701" w:rsidP="0013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Рабочей группы носят рекомендательный характер.</w:t>
      </w:r>
    </w:p>
    <w:p w:rsidR="00075474" w:rsidRDefault="00075474" w:rsidP="00135B40">
      <w:pPr>
        <w:spacing w:after="0" w:line="240" w:lineRule="auto"/>
      </w:pPr>
    </w:p>
    <w:sectPr w:rsidR="00075474" w:rsidSect="00CA470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4701"/>
    <w:rsid w:val="00075474"/>
    <w:rsid w:val="00135B40"/>
    <w:rsid w:val="002474F2"/>
    <w:rsid w:val="00CA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4381</Words>
  <Characters>24976</Characters>
  <Application>Microsoft Office Word</Application>
  <DocSecurity>0</DocSecurity>
  <Lines>208</Lines>
  <Paragraphs>58</Paragraphs>
  <ScaleCrop>false</ScaleCrop>
  <Company/>
  <LinksUpToDate>false</LinksUpToDate>
  <CharactersWithSpaces>29299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4</cp:revision>
  <dcterms:created xsi:type="dcterms:W3CDTF">2017-06-16T11:02:00Z</dcterms:created>
  <dcterms:modified xsi:type="dcterms:W3CDTF">2017-06-16T11:46:00Z</dcterms:modified>
</cp:coreProperties>
</file>