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0A" w:rsidRPr="00CF4271" w:rsidRDefault="00E5470A" w:rsidP="00E5470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F4271">
        <w:rPr>
          <w:rFonts w:ascii="Times New Roman" w:hAnsi="Times New Roman"/>
          <w:b/>
          <w:sz w:val="28"/>
          <w:szCs w:val="28"/>
        </w:rPr>
        <w:t>Проект</w:t>
      </w:r>
    </w:p>
    <w:p w:rsidR="00E5470A" w:rsidRPr="00CF4271" w:rsidRDefault="00E5470A" w:rsidP="00E547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70A" w:rsidRPr="00CF4271" w:rsidRDefault="00E5470A" w:rsidP="00E5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427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F4271">
        <w:rPr>
          <w:rFonts w:ascii="Times New Roman" w:hAnsi="Times New Roman"/>
          <w:b/>
          <w:sz w:val="28"/>
          <w:szCs w:val="28"/>
        </w:rPr>
        <w:t xml:space="preserve"> О С Т А Н О В Л Е Н И </w:t>
      </w:r>
      <w:r w:rsidR="004327DB">
        <w:rPr>
          <w:rFonts w:ascii="Times New Roman" w:hAnsi="Times New Roman"/>
          <w:b/>
          <w:sz w:val="28"/>
          <w:szCs w:val="28"/>
        </w:rPr>
        <w:t>Е</w:t>
      </w:r>
    </w:p>
    <w:p w:rsidR="00E5470A" w:rsidRPr="00CF4271" w:rsidRDefault="00E5470A" w:rsidP="00E5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70A" w:rsidRPr="00CF4271" w:rsidRDefault="00E5470A" w:rsidP="00E5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271">
        <w:rPr>
          <w:rFonts w:ascii="Times New Roman" w:hAnsi="Times New Roman"/>
          <w:b/>
          <w:sz w:val="28"/>
          <w:szCs w:val="28"/>
        </w:rPr>
        <w:t xml:space="preserve">от «__» </w:t>
      </w:r>
      <w:r w:rsidR="006A0ED6">
        <w:rPr>
          <w:rFonts w:ascii="Times New Roman" w:hAnsi="Times New Roman"/>
          <w:b/>
          <w:sz w:val="28"/>
          <w:szCs w:val="28"/>
        </w:rPr>
        <w:t>декабря</w:t>
      </w:r>
      <w:r w:rsidRPr="00CF4271">
        <w:rPr>
          <w:rFonts w:ascii="Times New Roman" w:hAnsi="Times New Roman"/>
          <w:b/>
          <w:sz w:val="28"/>
          <w:szCs w:val="28"/>
        </w:rPr>
        <w:t xml:space="preserve"> 2017 года № ____ </w:t>
      </w:r>
    </w:p>
    <w:p w:rsidR="00E5470A" w:rsidRPr="00111D79" w:rsidRDefault="00E5470A" w:rsidP="00E54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70A" w:rsidRPr="00111D79" w:rsidRDefault="00E5470A" w:rsidP="00E547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D79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Pr="00111D79">
        <w:rPr>
          <w:rFonts w:ascii="Times New Roman" w:hAnsi="Times New Roman"/>
          <w:b/>
          <w:bCs/>
          <w:sz w:val="28"/>
          <w:szCs w:val="28"/>
        </w:rPr>
        <w:br/>
      </w:r>
      <w:r w:rsidRPr="00111D79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0C1FB3">
        <w:rPr>
          <w:rFonts w:ascii="Times New Roman" w:hAnsi="Times New Roman"/>
          <w:b/>
          <w:sz w:val="28"/>
          <w:szCs w:val="28"/>
        </w:rPr>
        <w:t>комфортной</w:t>
      </w:r>
      <w:r w:rsidRPr="00111D79">
        <w:rPr>
          <w:rFonts w:ascii="Times New Roman" w:hAnsi="Times New Roman"/>
          <w:b/>
          <w:sz w:val="28"/>
          <w:szCs w:val="28"/>
        </w:rPr>
        <w:t xml:space="preserve"> городской среды </w:t>
      </w:r>
    </w:p>
    <w:p w:rsidR="00E5470A" w:rsidRPr="00111D79" w:rsidRDefault="00E5470A" w:rsidP="00E547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D79">
        <w:rPr>
          <w:rFonts w:ascii="Times New Roman" w:hAnsi="Times New Roman"/>
          <w:b/>
          <w:sz w:val="28"/>
          <w:szCs w:val="28"/>
        </w:rPr>
        <w:t>на 2018-2022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3D48">
        <w:rPr>
          <w:rFonts w:ascii="Times New Roman" w:hAnsi="Times New Roman"/>
          <w:b/>
          <w:sz w:val="28"/>
          <w:szCs w:val="28"/>
        </w:rPr>
        <w:t>годы</w:t>
      </w:r>
      <w:r w:rsidR="007B51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11D79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111D79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и</w:t>
      </w:r>
      <w:r w:rsidRPr="00111D79">
        <w:rPr>
          <w:rFonts w:ascii="Times New Roman" w:hAnsi="Times New Roman"/>
          <w:b/>
          <w:sz w:val="28"/>
          <w:szCs w:val="28"/>
        </w:rPr>
        <w:t xml:space="preserve"> </w:t>
      </w:r>
    </w:p>
    <w:p w:rsidR="00E5470A" w:rsidRDefault="00E5470A" w:rsidP="00E547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D79">
        <w:rPr>
          <w:rFonts w:ascii="Times New Roman" w:hAnsi="Times New Roman"/>
          <w:b/>
          <w:sz w:val="28"/>
          <w:szCs w:val="28"/>
        </w:rPr>
        <w:t>города Пугачева</w:t>
      </w:r>
      <w:r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="007B5171">
        <w:rPr>
          <w:rFonts w:ascii="Times New Roman" w:hAnsi="Times New Roman"/>
          <w:b/>
          <w:sz w:val="28"/>
          <w:szCs w:val="28"/>
        </w:rPr>
        <w:t>»</w:t>
      </w:r>
      <w:r w:rsidRPr="00111D79">
        <w:rPr>
          <w:rFonts w:ascii="Times New Roman" w:hAnsi="Times New Roman"/>
          <w:b/>
          <w:sz w:val="28"/>
          <w:szCs w:val="28"/>
        </w:rPr>
        <w:t xml:space="preserve"> </w:t>
      </w:r>
    </w:p>
    <w:p w:rsidR="00E5470A" w:rsidRPr="00111D79" w:rsidRDefault="00E5470A" w:rsidP="00E547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70A" w:rsidRPr="00111D79" w:rsidRDefault="00E5470A" w:rsidP="007B51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1D79">
        <w:rPr>
          <w:rFonts w:ascii="Times New Roman" w:hAnsi="Times New Roman"/>
          <w:color w:val="000000"/>
          <w:sz w:val="28"/>
          <w:szCs w:val="28"/>
        </w:rPr>
        <w:t>В целях проведения мероприятий по благоустройству дворовых территорий и мест общего пользования муниципального образования города Пугачева</w:t>
      </w:r>
      <w:r w:rsidRPr="00111D79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Pr="00111D7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r w:rsidR="004327DB">
        <w:rPr>
          <w:rFonts w:ascii="Times New Roman" w:hAnsi="Times New Roman"/>
          <w:color w:val="000000"/>
          <w:sz w:val="28"/>
          <w:szCs w:val="28"/>
        </w:rPr>
        <w:t>з</w:t>
      </w:r>
      <w:r w:rsidRPr="00111D79">
        <w:rPr>
          <w:rFonts w:ascii="Times New Roman" w:hAnsi="Times New Roman"/>
          <w:color w:val="000000"/>
          <w:sz w:val="28"/>
          <w:szCs w:val="28"/>
        </w:rPr>
        <w:t xml:space="preserve">аконом от 6 октября 2003 года № 131-ФЗ «Об общих принципах организации местного самоуправления в Российской Федерации», </w:t>
      </w:r>
      <w:hyperlink r:id="rId5" w:history="1">
        <w:r w:rsidR="004327DB" w:rsidRPr="00F532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4327DB" w:rsidRPr="00F53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10 февраля 2017 г</w:t>
      </w:r>
      <w:r w:rsidR="004327D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4327DB" w:rsidRPr="00F53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DB">
        <w:rPr>
          <w:rFonts w:ascii="Times New Roman" w:hAnsi="Times New Roman" w:cs="Times New Roman"/>
          <w:color w:val="000000" w:themeColor="text1"/>
          <w:sz w:val="28"/>
          <w:szCs w:val="28"/>
        </w:rPr>
        <w:t>№ 169 «</w:t>
      </w:r>
      <w:r w:rsidR="004327DB" w:rsidRPr="00F53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0C1FB3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комфортной</w:t>
      </w:r>
      <w:r w:rsidR="004327DB" w:rsidRPr="00F53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среды</w:t>
      </w:r>
      <w:r w:rsidR="0043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111D79">
        <w:rPr>
          <w:rFonts w:ascii="Times New Roman" w:hAnsi="Times New Roman"/>
          <w:color w:val="000000"/>
          <w:sz w:val="28"/>
          <w:szCs w:val="28"/>
        </w:rPr>
        <w:t xml:space="preserve">руководствуясь  Уставом Пугачевского муниципального района, администрация Пугачевского муниципального района ПОСТАНОВЛЯЕТ: </w:t>
      </w:r>
    </w:p>
    <w:p w:rsidR="00E5470A" w:rsidRPr="00111D79" w:rsidRDefault="00E5470A" w:rsidP="007B51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D79">
        <w:rPr>
          <w:rFonts w:ascii="Times New Roman" w:hAnsi="Times New Roman"/>
          <w:sz w:val="28"/>
          <w:szCs w:val="28"/>
        </w:rPr>
        <w:t xml:space="preserve">1.Утвердить </w:t>
      </w:r>
      <w:r w:rsidRPr="00111D79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Pr="00111D79">
        <w:rPr>
          <w:rFonts w:ascii="Times New Roman" w:hAnsi="Times New Roman"/>
          <w:sz w:val="28"/>
          <w:szCs w:val="28"/>
        </w:rPr>
        <w:t xml:space="preserve">«Формирование </w:t>
      </w:r>
      <w:r w:rsidR="000C1FB3">
        <w:rPr>
          <w:rFonts w:ascii="Times New Roman" w:hAnsi="Times New Roman"/>
          <w:sz w:val="28"/>
          <w:szCs w:val="28"/>
        </w:rPr>
        <w:t>комфортной</w:t>
      </w:r>
      <w:r w:rsidRPr="00111D79">
        <w:rPr>
          <w:rFonts w:ascii="Times New Roman" w:hAnsi="Times New Roman"/>
          <w:sz w:val="28"/>
          <w:szCs w:val="28"/>
        </w:rPr>
        <w:t xml:space="preserve"> городской среды на 2018-2022</w:t>
      </w:r>
      <w:r w:rsidR="007C3D48">
        <w:rPr>
          <w:rFonts w:ascii="Times New Roman" w:hAnsi="Times New Roman"/>
          <w:sz w:val="28"/>
          <w:szCs w:val="28"/>
        </w:rPr>
        <w:t>годы</w:t>
      </w:r>
      <w:r w:rsidR="007B5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11D7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111D7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111D79">
        <w:rPr>
          <w:rFonts w:ascii="Times New Roman" w:hAnsi="Times New Roman"/>
          <w:sz w:val="28"/>
          <w:szCs w:val="28"/>
        </w:rPr>
        <w:t xml:space="preserve"> города Пугачева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7B5171">
        <w:rPr>
          <w:rFonts w:ascii="Times New Roman" w:hAnsi="Times New Roman"/>
          <w:sz w:val="28"/>
          <w:szCs w:val="28"/>
        </w:rPr>
        <w:t>»</w:t>
      </w:r>
      <w:r w:rsidR="007C3D4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5470A" w:rsidRPr="00111D79" w:rsidRDefault="004327DB" w:rsidP="007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470A">
        <w:rPr>
          <w:rFonts w:ascii="Times New Roman" w:hAnsi="Times New Roman"/>
          <w:sz w:val="28"/>
          <w:szCs w:val="28"/>
        </w:rPr>
        <w:t>.</w:t>
      </w:r>
      <w:r w:rsidR="00E5470A" w:rsidRPr="00111D79">
        <w:rPr>
          <w:rFonts w:ascii="Times New Roman" w:hAnsi="Times New Roman"/>
          <w:sz w:val="28"/>
          <w:szCs w:val="28"/>
        </w:rPr>
        <w:t>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E5470A" w:rsidRPr="00111D79" w:rsidRDefault="004327DB" w:rsidP="007B51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470A">
        <w:rPr>
          <w:rFonts w:ascii="Times New Roman" w:hAnsi="Times New Roman"/>
          <w:sz w:val="28"/>
          <w:szCs w:val="28"/>
        </w:rPr>
        <w:t>.</w:t>
      </w:r>
      <w:r w:rsidR="00E5470A" w:rsidRPr="00111D7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5470A" w:rsidRPr="00111D79" w:rsidRDefault="00E5470A" w:rsidP="007B5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70A" w:rsidRPr="00111D79" w:rsidRDefault="00E5470A" w:rsidP="007B5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70A" w:rsidRPr="00111D79" w:rsidRDefault="00E5470A" w:rsidP="007B5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70A" w:rsidRPr="00111D79" w:rsidRDefault="00E5470A" w:rsidP="007B5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1D79">
        <w:rPr>
          <w:rFonts w:ascii="Times New Roman" w:hAnsi="Times New Roman"/>
          <w:b/>
          <w:sz w:val="28"/>
          <w:szCs w:val="28"/>
        </w:rPr>
        <w:t xml:space="preserve">Глава Пугачевского </w:t>
      </w:r>
    </w:p>
    <w:p w:rsidR="00E5470A" w:rsidRDefault="00E5470A" w:rsidP="007B51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1D7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35AE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М.В. Садчиков</w:t>
      </w:r>
    </w:p>
    <w:p w:rsidR="00B6695C" w:rsidRPr="00E5470A" w:rsidRDefault="00B6695C" w:rsidP="007B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E5470A" w:rsidRDefault="00E5470A" w:rsidP="007B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5470A" w:rsidRDefault="00E5470A" w:rsidP="007B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5470A" w:rsidRDefault="00E5470A" w:rsidP="007B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5470A" w:rsidRDefault="00E5470A" w:rsidP="007B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5470A" w:rsidRDefault="00E5470A" w:rsidP="007B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695C" w:rsidRPr="00E5470A" w:rsidRDefault="00B6695C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E5470A" w:rsidRPr="00560D5B" w:rsidRDefault="00E5470A" w:rsidP="00E547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D5B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E5470A" w:rsidRPr="00560D5B" w:rsidRDefault="00E5470A" w:rsidP="00E5470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60D5B">
        <w:rPr>
          <w:rFonts w:ascii="Times New Roman" w:hAnsi="Times New Roman"/>
          <w:bCs/>
          <w:sz w:val="28"/>
          <w:szCs w:val="28"/>
        </w:rPr>
        <w:t xml:space="preserve">к  постановлению администрации </w:t>
      </w:r>
    </w:p>
    <w:p w:rsidR="00E5470A" w:rsidRPr="00560D5B" w:rsidRDefault="00E5470A" w:rsidP="00E547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D5B">
        <w:rPr>
          <w:rFonts w:ascii="Times New Roman" w:hAnsi="Times New Roman"/>
          <w:bCs/>
          <w:sz w:val="28"/>
          <w:szCs w:val="28"/>
        </w:rPr>
        <w:t>Пугачевского муниципального района</w:t>
      </w:r>
    </w:p>
    <w:p w:rsidR="00E5470A" w:rsidRPr="00560D5B" w:rsidRDefault="00E5470A" w:rsidP="00E547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D5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___ </w:t>
      </w:r>
      <w:r w:rsidR="00AE68A3">
        <w:rPr>
          <w:rFonts w:ascii="Times New Roman" w:hAnsi="Times New Roman"/>
          <w:bCs/>
          <w:sz w:val="28"/>
          <w:szCs w:val="28"/>
        </w:rPr>
        <w:t>декабря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0D5B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560D5B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____</w:t>
      </w:r>
    </w:p>
    <w:p w:rsidR="007B5171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7B517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М</w:t>
      </w:r>
      <w:r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униципальн</w:t>
      </w:r>
      <w:r w:rsidR="007B517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ая</w:t>
      </w:r>
      <w:r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программ</w:t>
      </w:r>
      <w:r w:rsidR="007B517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а</w:t>
      </w:r>
      <w:r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</w:p>
    <w:p w:rsidR="007B5171" w:rsidRDefault="007C3D48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«Формирование </w:t>
      </w:r>
      <w:r w:rsidR="000C1FB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комфортной</w:t>
      </w:r>
      <w:r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городской среды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2018-2022 годы</w:t>
      </w:r>
      <w:r w:rsidR="007B517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в </w:t>
      </w:r>
      <w:r w:rsidR="001044D1"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м</w:t>
      </w:r>
      <w:r w:rsidR="001044D1"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и</w:t>
      </w:r>
      <w:r w:rsidR="001044D1"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города Пугачева Саратовской области</w:t>
      </w:r>
      <w:r w:rsidR="007B517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»</w:t>
      </w:r>
    </w:p>
    <w:p w:rsidR="007B5171" w:rsidRDefault="007B5171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</w:p>
    <w:p w:rsidR="00E5470A" w:rsidRDefault="007B5171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Паспорт муниципальной программы</w:t>
      </w:r>
      <w:r w:rsidR="001044D1"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</w:p>
    <w:p w:rsidR="00AE68A3" w:rsidRPr="00E5470A" w:rsidRDefault="00AE68A3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1"/>
        <w:gridCol w:w="6524"/>
      </w:tblGrid>
      <w:tr w:rsidR="00B6695C" w:rsidRPr="00E5470A" w:rsidTr="007B5171">
        <w:trPr>
          <w:trHeight w:val="15"/>
        </w:trPr>
        <w:tc>
          <w:tcPr>
            <w:tcW w:w="2831" w:type="dxa"/>
            <w:hideMark/>
          </w:tcPr>
          <w:p w:rsidR="00B6695C" w:rsidRPr="00E5470A" w:rsidRDefault="00B6695C" w:rsidP="00E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4" w:type="dxa"/>
            <w:hideMark/>
          </w:tcPr>
          <w:p w:rsidR="00B6695C" w:rsidRPr="00E5470A" w:rsidRDefault="00B6695C" w:rsidP="00E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166B" w:rsidRPr="00E5470A" w:rsidTr="007B5171">
        <w:trPr>
          <w:trHeight w:val="686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0215CF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Цели</w:t>
            </w:r>
            <w:r w:rsidR="00D3166B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B13A56">
            <w:pPr>
              <w:spacing w:after="0" w:line="240" w:lineRule="auto"/>
              <w:ind w:firstLine="1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комфортности условий проживания и уровня </w:t>
            </w:r>
            <w:proofErr w:type="gram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 Саратовской области</w:t>
            </w:r>
            <w:proofErr w:type="gramEnd"/>
          </w:p>
        </w:tc>
      </w:tr>
      <w:tr w:rsidR="00D3166B" w:rsidRPr="00E5470A" w:rsidTr="007B5171">
        <w:trPr>
          <w:trHeight w:val="686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D31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3A56" w:rsidRPr="00E5470A" w:rsidRDefault="00B13A56" w:rsidP="00B13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повышение уровня благоустройства дворовых территорий многоквартирных домов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Пугачева. Саратовской области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3A56" w:rsidRPr="00E5470A" w:rsidRDefault="00B13A56" w:rsidP="00B13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повышение уровня благоустройства общественных территорий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 Саратовской области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3166B" w:rsidRDefault="00B13A56" w:rsidP="00B13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повышение уровня вовлеченности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(далее - заинтересованные лица), в реализацию мероприятий по благоустройству </w:t>
            </w:r>
            <w:proofErr w:type="gram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 Саратовской области</w:t>
            </w:r>
            <w:proofErr w:type="gramEnd"/>
          </w:p>
        </w:tc>
      </w:tr>
      <w:tr w:rsidR="00D3166B" w:rsidRPr="00E5470A" w:rsidTr="007B5171">
        <w:trPr>
          <w:trHeight w:val="686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D31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Заказчик </w:t>
            </w:r>
          </w:p>
          <w:p w:rsidR="00D3166B" w:rsidRDefault="00D3166B" w:rsidP="00D31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B13A56">
            <w:pPr>
              <w:spacing w:after="0" w:line="240" w:lineRule="auto"/>
              <w:ind w:firstLine="1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</w:p>
        </w:tc>
      </w:tr>
      <w:tr w:rsidR="00D3166B" w:rsidRPr="00E5470A" w:rsidTr="007B5171">
        <w:trPr>
          <w:trHeight w:val="686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B13A56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B13A56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 администрации Пугачевского муниципального района</w:t>
            </w:r>
          </w:p>
        </w:tc>
      </w:tr>
      <w:tr w:rsidR="00D3166B" w:rsidRPr="00E5470A" w:rsidTr="007B5171">
        <w:trPr>
          <w:trHeight w:val="686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B13A56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Координатор программы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B13A56" w:rsidP="001771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BC3">
              <w:rPr>
                <w:rFonts w:ascii="Times New Roman" w:hAnsi="Times New Roman"/>
                <w:sz w:val="28"/>
                <w:szCs w:val="28"/>
              </w:rPr>
              <w:t>заместитель главы Пугачевского муниципального района по коммунальному хозяйству и градостроительству</w:t>
            </w:r>
          </w:p>
        </w:tc>
      </w:tr>
      <w:tr w:rsidR="00D3166B" w:rsidRPr="00E5470A" w:rsidTr="00B13A56">
        <w:trPr>
          <w:trHeight w:val="411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 администрации Пугачевского муниципального района, отдел жилищно-коммунальной политики, транспорта и связи, собственники жилых помещений в многоквартирных жилых домах (по согласованию)</w:t>
            </w:r>
          </w:p>
        </w:tc>
      </w:tr>
      <w:tr w:rsidR="00D3166B" w:rsidRPr="00E5470A" w:rsidTr="007B5171">
        <w:trPr>
          <w:trHeight w:val="1534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Перечень подпрограмм</w:t>
            </w:r>
          </w:p>
          <w:p w:rsidR="00D3166B" w:rsidRPr="00E5470A" w:rsidRDefault="00D3166B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подпрограмма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Благоустройство дворовых территорий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 Саратовской области»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подпрограмма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2 «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Благоустройство общественных </w:t>
            </w:r>
            <w:proofErr w:type="gram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территорий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 Саратовской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D3166B" w:rsidRPr="00E5470A" w:rsidTr="007B5171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8-2022 годы</w:t>
            </w:r>
          </w:p>
        </w:tc>
      </w:tr>
      <w:tr w:rsidR="00B13A56" w:rsidRPr="00E5470A" w:rsidTr="00B13A56">
        <w:trPr>
          <w:trHeight w:val="672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3A56" w:rsidRDefault="00B13A56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инансово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3A56" w:rsidRDefault="00B13A56" w:rsidP="00B13A56">
            <w:pPr>
              <w:spacing w:after="0" w:line="240" w:lineRule="auto"/>
              <w:ind w:firstLine="1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по муниципальной программе: </w:t>
            </w:r>
            <w:r w:rsidR="00E62A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130056,370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B13A56" w:rsidRDefault="00B13A56" w:rsidP="00B13A56">
            <w:pPr>
              <w:spacing w:after="0" w:line="240" w:lineRule="auto"/>
              <w:ind w:firstLine="1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год: 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="006E7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14410,370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бюджет</w:t>
            </w:r>
            <w:r w:rsidR="006E7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12823,0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областной бюджет 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1587,370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3A56" w:rsidRDefault="00B13A56" w:rsidP="00B13A56">
            <w:pPr>
              <w:spacing w:after="0" w:line="240" w:lineRule="auto"/>
              <w:ind w:firstLine="1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год: 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32216,0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бюджет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28669,0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областной бюджет 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3547,0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3A56" w:rsidRDefault="00B13A56" w:rsidP="00B13A56">
            <w:pPr>
              <w:spacing w:after="0" w:line="240" w:lineRule="auto"/>
              <w:ind w:firstLine="1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год: 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30370,0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бюджет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27026,0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областной бюджет 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3344,0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3A56" w:rsidRDefault="00B13A56" w:rsidP="00B13A56">
            <w:pPr>
              <w:spacing w:after="0" w:line="240" w:lineRule="auto"/>
              <w:ind w:firstLine="1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2021 год: 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29741,0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бюджет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26467,0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областной бюджет 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3274,0 тыс. рублей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3A56" w:rsidRDefault="00B13A56" w:rsidP="00797FE9">
            <w:pPr>
              <w:spacing w:after="0" w:line="240" w:lineRule="auto"/>
              <w:ind w:firstLine="1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2022 год: 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23319,0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бюджет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20752,0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областной бюджет 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2567,0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proofErr w:type="gramEnd"/>
          </w:p>
          <w:p w:rsidR="006B60A3" w:rsidRPr="00E5470A" w:rsidRDefault="006B60A3" w:rsidP="00797FE9">
            <w:pPr>
              <w:spacing w:after="0" w:line="240" w:lineRule="auto"/>
              <w:ind w:firstLine="1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166B" w:rsidRPr="00E5470A" w:rsidTr="00B13A56">
        <w:trPr>
          <w:trHeight w:val="290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увеличение количества благоустроенных дворовых территорий многоквартирных домов в общем количестве таких территорий на </w:t>
            </w:r>
            <w:r w:rsidR="00AE68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B13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13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3166B" w:rsidRPr="00E5470A" w:rsidRDefault="00B13A56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3166B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количества благоустроенных общественных территорий на </w:t>
            </w:r>
            <w:r w:rsidR="00AE68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="00D3166B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3166B" w:rsidRPr="00E5470A" w:rsidRDefault="00D3166B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увеличение доли участия заинтересованных лиц в реализации мероприятий по благоустройству </w:t>
            </w:r>
            <w:proofErr w:type="gram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 Саратовской области</w:t>
            </w:r>
            <w:proofErr w:type="gramEnd"/>
          </w:p>
        </w:tc>
      </w:tr>
    </w:tbl>
    <w:p w:rsidR="00B13A56" w:rsidRDefault="00B13A56" w:rsidP="007B51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6695C" w:rsidRDefault="00B6695C" w:rsidP="00AD08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1044D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1. Характеристика сферы реализации муниципальной программы</w:t>
      </w:r>
    </w:p>
    <w:p w:rsidR="00AD089A" w:rsidRPr="001044D1" w:rsidRDefault="00AD089A" w:rsidP="00AD08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AD08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Одним из основных направлений деятельности органов местного самоуправления в соответствии с требованиями </w:t>
      </w:r>
      <w:hyperlink r:id="rId6" w:history="1">
        <w:r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Федерального закона от </w:t>
        </w:r>
        <w:r w:rsidR="00AD089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      </w:t>
        </w:r>
        <w:r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6 октября 2003 г</w:t>
        </w:r>
        <w:r w:rsidR="001044D1"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ода</w:t>
        </w:r>
        <w:r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</w:t>
        </w:r>
        <w:r w:rsidR="001044D1"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№</w:t>
        </w:r>
        <w:r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131-ФЗ </w:t>
        </w:r>
        <w:r w:rsidR="001044D1"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«</w:t>
        </w:r>
        <w:r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1044D1"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»</w:t>
        </w:r>
      </w:hyperlink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является решение вопросов благоустройства территории, создание </w:t>
      </w:r>
      <w:r w:rsidR="000C1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комфортной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городской среды как одного из составляющих элементов комплексного развития территории,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направленных на обеспечение и повышение комфортности условий проживания граждан, поддержание и улучшение санитарного и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эстетического состояния территории.</w:t>
      </w:r>
    </w:p>
    <w:p w:rsidR="004F2A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Муниципальная программа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Формирование </w:t>
      </w:r>
      <w:r w:rsidR="000C1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комфортной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городской среды на 201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</w:t>
      </w:r>
      <w:r w:rsidR="004004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оды</w:t>
      </w:r>
      <w:r w:rsidR="004F2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муниципальном образовании города Пугачева Саратовской области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разработана с целью повышения уровня комплексного благоустройства в части улучшения состояния дворовых территорий многокв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артирных домов, включая покрытие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тротуаров, внутриквартальных проездов, автомобильных парковок, благоустройства и озеленения зон отдыха, а также благоустройства общественных пространств (места массового посещения, наиболее посещаемые территории общего пользования) муниципального образования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</w:t>
      </w:r>
      <w:proofErr w:type="gramEnd"/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F2A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Предметом регулирования муниципальной программы являются отношения, возникающие в процессе организации и проведения мероприятий по благоустройству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территории муниципального образования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род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F2A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Понятия и термины, используемые в муниципальной программе: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  <w:r w:rsidR="004F2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общественные территории - участки, иные части территории города, предназначенные преимущественно для размещения и обеспечения функционирования объектов массового посещения, в том числе объектов культуры, образования, обслуживания, торговли, досуга, спорта, туризма, здравоохранения, религиозных организаций, а также объектов административного, делового назначения;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дворовая территория многоквартирных домов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Популярными местами отдыха жителей города являются парк</w:t>
      </w:r>
      <w:r w:rsidR="004004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сквер</w:t>
      </w:r>
      <w:r w:rsidR="004004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В целях повышения эстетической и, как следствие, туристической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В ходе реализации муниципальной программы будет выполнен комплекс мероприятий по благоустройству отобранной с участием горожан общественной территории, имеющей общегородское значение для организации комфортного отдыха и проведения общегородских мероприятий.</w:t>
      </w:r>
    </w:p>
    <w:p w:rsidR="004F2A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</w:r>
      <w:r w:rsidR="004F2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</w:r>
    </w:p>
    <w:p w:rsidR="008F0BC3" w:rsidRDefault="00B21A5A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городского 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парк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культуры и отдыха им. В.А. </w:t>
      </w:r>
      <w:proofErr w:type="spellStart"/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Важина</w:t>
      </w:r>
      <w:proofErr w:type="spell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проведены работы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: обустройство и ремонт входной группы и центральной части, ремонт фонтана, ремонт концертной сцены, монтаж деревянной крепости-заставы – музея воинской славы, устройство дренажных канав для отвода паводковых вод, асфальтирование площадок под аттракционы </w:t>
      </w:r>
      <w:r w:rsidR="004F2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(150 кв</w:t>
      </w:r>
      <w:proofErr w:type="gramStart"/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.м</w:t>
      </w:r>
      <w:proofErr w:type="gramEnd"/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), беседки (30 кв.м), ярмарочную площадь (500 кв.м), ремонт асфальтобетонного покрытия беговой дорожки стадиона (2552 кв</w:t>
      </w:r>
      <w:proofErr w:type="gramStart"/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.м</w:t>
      </w:r>
      <w:proofErr w:type="gramEnd"/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), строительство общественного туалета, реконструкция системы освещения.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4F2A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Вместе с тем в целях улучшения внешнего облика и повышения комфортности проживания на территории города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необходимо продолжить выполнение мероприятий по благоустройству дворовых территорий многоквартирных домов, а также благоустройству общественных пространств с учетом комплексного подхода.</w:t>
      </w:r>
    </w:p>
    <w:p w:rsidR="00783379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состоянию на 1 января 2017 года на территории муниципального образования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расположено </w:t>
      </w:r>
      <w:r w:rsidR="000A1A8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240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многоквартирных домов, имеющих </w:t>
      </w:r>
      <w:r w:rsidR="004F2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82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дворовых территорий.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Применение программно-целевого метода позволит поэтапно осуществлять комплексное благоустройство дворовых территорий многоквартирных домов и общественных пространств с учетом мнения граждан.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B6695C" w:rsidRPr="000B5A15" w:rsidRDefault="00B6695C" w:rsidP="00E5470A">
      <w:pPr>
        <w:shd w:val="clear" w:color="auto" w:fill="FFFFFF"/>
        <w:spacing w:before="343" w:after="20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B5A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2. Цели и задачи муниципальной программы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Цель муниципальной программы - повышение комфортности условий проживания и уровня благоустройства территории 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Задачи муниципальной программы: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- повышение уровня благоустройства дворовых территорий многоквартирных домов 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повышение уровня благоустройства общественных территорий 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повышение уровня вовлеченности заинтересованных лиц в реализацию мероприятий по благоустройству территории 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области.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Достижение цели муниципальной программы и решение поставленных задач обеспечивается реализацией системы мероприятий, предусмотренных в следующих подпрограммах: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подпрограмма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Благоустройство дворовых территорий 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области»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0B5A15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подпрограмма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 2 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Благоустройство общественных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территорий 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proofErr w:type="gramEnd"/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B6695C" w:rsidRPr="000B5A15" w:rsidRDefault="00B6695C" w:rsidP="007833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B5A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3. Целевые показатели муниципальной программы</w:t>
      </w:r>
    </w:p>
    <w:p w:rsidR="00783379" w:rsidRDefault="00783379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целях мониторинга хода реализации программных мероприятий установлены следующие целевые показатели (индикаторы):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количество и площадь благоустроенных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дворовых территорий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</w:t>
      </w:r>
      <w:proofErr w:type="spellStart"/>
      <w:proofErr w:type="gramStart"/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шт</w:t>
      </w:r>
      <w:proofErr w:type="spellEnd"/>
      <w:proofErr w:type="gramEnd"/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количество и площадь благоустроенных общественных территорий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</w:t>
      </w:r>
      <w:proofErr w:type="spellStart"/>
      <w:proofErr w:type="gramStart"/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шт</w:t>
      </w:r>
      <w:proofErr w:type="spellEnd"/>
      <w:proofErr w:type="gramEnd"/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обеспечение доли участия заинтересованных лиц в выполнении работ по благоустройству от общего числа собственников помещений в многоквартирных домах, собственников иных зданий и сооружений, расположенных в границах дворовых территор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ий, подлежащих благоустройству (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 менее 10 процентов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B6695C" w:rsidRPr="000B5A15" w:rsidRDefault="00B6695C" w:rsidP="00F003BE">
      <w:pPr>
        <w:shd w:val="clear" w:color="auto" w:fill="FFFFFF"/>
        <w:spacing w:before="343" w:after="20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B5A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4. Прогноз конечных результатов муниципальной программы, сроки и этапы реализации муниципальной программы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Реализация муниципальной программы рассчитана на 201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годы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В результате реализации программных мероприятий ожидается увеличение количества благоустроенных дворовых территорий и общественных территорий.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Отделом строительства и архитектуры администрации Пугачевского муниципального района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помимо основных мероприятий в рамках муниципальной программы реализуются организационные мероприятия, не требующие финансирования.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Необходимым условием реализации муниципальной программы является проведение мероприятий по благоустройству дворовых и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783379" w:rsidRPr="00F003BE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</w:t>
      </w:r>
      <w:r w:rsidR="000B5A15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A1A8C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муниципальной программе.</w:t>
      </w:r>
    </w:p>
    <w:p w:rsidR="00783379" w:rsidRPr="00F003BE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</w:t>
      </w:r>
      <w:r w:rsidR="000B5A15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A1A8C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муниципальной программе.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контроля за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их расходованием, а также порядок трудового и (или) финансового участия граждан в выполнении указанных работ приведен в приложении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A1A8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муниципальной программе.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Рассмотрение и оценка предложений заинтересованных лиц о включении в муниципальную программу дворовой территории, предложений граждан и организаций о включении общественной территории, подлежащей благоустройству, осуществлены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подлежащей благоустройству в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муниципальную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программу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«Ф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ормирования </w:t>
      </w:r>
      <w:r w:rsidR="000C1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комфортной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городской среды на 201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годы в муниципальном образовании города Пугачева Саратовской области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Общественное обсуждение проекта муниципальной программы проводилось в соответствии с Порядком общественного обсуждения проекта программы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«Ф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ормирования </w:t>
      </w:r>
      <w:r w:rsidR="000C1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комфортной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городской среды на 201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годы в муниципальном образовании города Пугачева Саратовской области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 благоустройства каждой дворовой территории многоквартирных домов, включенной в муниципальную программу, а также дизайн-проект благоустройства общественной территории, подлежащей благоустройству в 201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годы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подлежит обсуждению с заинтересованными лицами.</w:t>
      </w:r>
    </w:p>
    <w:p w:rsidR="001B5C4A" w:rsidRPr="00F003BE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Порядок разработки, обсуждения с заинтересованными лицами и утверждения дизайн-проектов благоустройства дворовых территорий, 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включенных в муниципальную программу, приведен в приложении </w:t>
      </w:r>
      <w:r w:rsidR="004F6653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003BE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муниципальной программе.</w:t>
      </w:r>
    </w:p>
    <w:p w:rsidR="00F003BE" w:rsidRDefault="00F003BE" w:rsidP="00F003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F003BE" w:rsidRDefault="00B6695C" w:rsidP="00F003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4F665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5. Перечень основных мероприятий муниципальной программы</w:t>
      </w:r>
    </w:p>
    <w:p w:rsidR="00864263" w:rsidRDefault="000A1A8C" w:rsidP="0086426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состав программы «Формирование </w:t>
      </w:r>
      <w:r w:rsidR="000C1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комфортной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городской среды на 2018-2022 годы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муниципальном образовании города Пугачева Саратовской области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 входят две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1B5C4A" w:rsidRDefault="000A1A8C" w:rsidP="0086426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подпрограмма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Благоустройство дворовых </w:t>
      </w:r>
      <w:proofErr w:type="gram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территорий муниципального образования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proofErr w:type="gramEnd"/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2018-2022 годы»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864263" w:rsidRDefault="00B6695C" w:rsidP="008642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подпрограмм</w:t>
      </w:r>
      <w:r w:rsidR="00EF1A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Благоустройство общественных территорий муниципального образования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2018-2022 годы»</w:t>
      </w:r>
      <w:r w:rsidR="00EF1A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F003BE" w:rsidRDefault="00F003BE" w:rsidP="00F003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F003BE" w:rsidRDefault="00B6695C" w:rsidP="00F003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F665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6. Финансовое обеспечение реализации муниципальной программы</w:t>
      </w:r>
    </w:p>
    <w:p w:rsidR="00EF1A9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Источниками финансирования мероприятий программы являются средства федерального</w:t>
      </w:r>
      <w:r w:rsidR="00D813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областного</w:t>
      </w:r>
      <w:r w:rsidR="00D813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бюджетов. Общий объем финансирования мероприятий муниципальной программы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201</w:t>
      </w:r>
      <w:r w:rsidR="009B68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годы</w:t>
      </w:r>
      <w:r w:rsidR="009B68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составит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130056,370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тыс. руб., в том числе</w:t>
      </w:r>
      <w:r w:rsidR="00EF1A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0215CF" w:rsidRDefault="00EF1A99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подпрограмма 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Благоустройство дворовых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proofErr w:type="gramEnd"/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62A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81409,971</w:t>
      </w:r>
      <w:r w:rsidR="00F720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тыс. руб.</w:t>
      </w:r>
      <w:r w:rsidR="00D813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в том числе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год: всего – </w:t>
      </w:r>
      <w:r w:rsidR="002C2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12832,971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федеральный бюджет – </w:t>
      </w:r>
      <w:r w:rsidR="002C2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11420,0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областной бюджет – </w:t>
      </w:r>
      <w:r w:rsidR="002C2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1412,971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 год: всего – 17795,0 тыс. рублей, в том числе федеральный бюджет – 15835,0 тыс. рублей, областной бюджет – 1960,0 тыс. рублей;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 год: всего – 16486,0 тыс. рублей, в том числе федеральный бюджет – 14670,0 тыс. рублей, областной бюджет – 1816,0 тыс. рублей;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 год: всего – 18427,0 тыс. рублей, в том числе федеральный бюджет – 16398,0 тыс. рублей, областной бюджет – 2029,0 тыс. рублей;</w:t>
      </w:r>
    </w:p>
    <w:p w:rsidR="00D81332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год: всего – 15869,0 тыс. рублей, в том числе федеральный бюджет – 14122,0 тыс. рублей, областной бюджет – 1747,0 тыс. рублей</w:t>
      </w:r>
    </w:p>
    <w:p w:rsidR="000215CF" w:rsidRDefault="00EF1A99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Благоустройство общественных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proofErr w:type="gramEnd"/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2018-2022 годы» -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48646,399</w:t>
      </w:r>
      <w:r w:rsidR="00021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тыс. руб.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год: всего – </w:t>
      </w:r>
      <w:r w:rsidR="002C2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1577,399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федеральный бюджет – </w:t>
      </w:r>
      <w:r w:rsidR="002C2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1403,0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областной бюджет – </w:t>
      </w:r>
      <w:r w:rsidR="002C2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174,399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  <w:proofErr w:type="gramEnd"/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год: всего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14421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федеральный бюджет -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12834,0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областной бюджет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1587,0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  <w:proofErr w:type="gramEnd"/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год: всего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13884,0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федеральный бюджет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12356,0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областной бюджет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1528,0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  <w:proofErr w:type="gramEnd"/>
    </w:p>
    <w:p w:rsidR="000215CF" w:rsidRP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год: всего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11314,0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федеральный бюджет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10069,0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областной бюджет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1245,0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  <w:proofErr w:type="gramEnd"/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год: всего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7450,0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федеральный бюджет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6630,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тыс. рублей, областной бюджет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рублей.</w:t>
      </w:r>
      <w:proofErr w:type="gramEnd"/>
    </w:p>
    <w:p w:rsidR="001B5C4A" w:rsidRDefault="00B6695C" w:rsidP="00021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B68A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lastRenderedPageBreak/>
        <w:t>7. Анализ социальных, финансово-экономических и прочих рисков реализации муниципальной программы</w:t>
      </w:r>
    </w:p>
    <w:p w:rsidR="000215CF" w:rsidRDefault="000215CF" w:rsidP="00021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Основные риски, связанные с реализацией муниципальной программы (нарушение сроков выполнения мероприятий и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недостижение</w:t>
      </w:r>
      <w:proofErr w:type="spell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запланированных показателей), определяются следующими факторами: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рост инфляции выше прогнозируемого уровня и соответственно повышение стоимости материалов и работ;</w:t>
      </w:r>
    </w:p>
    <w:p w:rsidR="001B5C4A" w:rsidRDefault="00B6695C" w:rsidP="001B5C4A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несвоевременное выполнение работ подрядными организациями;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форс-мажорные обстоятельства.</w:t>
      </w:r>
    </w:p>
    <w:p w:rsidR="00B6695C" w:rsidRPr="00E5470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Условием успешной реализации муниципальной программы является эффективный мониторинг выполнения мероприятий муниципальной программы, своевременная корректировка перечня мероприятий и целевых показателей, координация деятельности соисполнителей и участников муниципальной программы.</w:t>
      </w:r>
    </w:p>
    <w:p w:rsidR="00BF1FA3" w:rsidRDefault="00BF1FA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F1FA3" w:rsidRDefault="00BF1FA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8. Организация управления реализацией подпрограммы</w:t>
      </w:r>
    </w:p>
    <w:p w:rsidR="00BF1FA3" w:rsidRDefault="00BF1FA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и контроль за ходом ее выполнения</w:t>
      </w:r>
    </w:p>
    <w:p w:rsidR="00BF1FA3" w:rsidRDefault="00BF1FA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F1FA3" w:rsidRDefault="00BF1FA3" w:rsidP="00BF1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F1F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Управление ходом реализации программы осуществляет администрация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Пугачевского муниципального района в лице заместителя главы администрации Пугачевского муниципального района по коммунальному хозяйству и градостроительству.</w:t>
      </w:r>
    </w:p>
    <w:p w:rsidR="00BF1FA3" w:rsidRDefault="00BF1FA3" w:rsidP="00BF1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Общий контроль за реализацией настоящей подпрограммы осуществляет администрация Пугачевского муниципального района.</w:t>
      </w:r>
    </w:p>
    <w:p w:rsidR="00BF1FA3" w:rsidRPr="00BF1FA3" w:rsidRDefault="00BF1FA3" w:rsidP="00BF1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 </w:t>
      </w:r>
    </w:p>
    <w:p w:rsidR="00BF1FA3" w:rsidRDefault="00BF1FA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F1FA3" w:rsidRDefault="00BF1FA3">
      <w:pP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 w:type="page"/>
      </w:r>
    </w:p>
    <w:p w:rsidR="001B5C4A" w:rsidRPr="00864263" w:rsidRDefault="0086426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86426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lastRenderedPageBreak/>
        <w:t>Подп</w:t>
      </w:r>
      <w:r w:rsidR="001B5C4A" w:rsidRPr="0086426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рограмма № 1</w:t>
      </w:r>
    </w:p>
    <w:p w:rsidR="001B5C4A" w:rsidRPr="00864263" w:rsidRDefault="001B5C4A" w:rsidP="008642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«Благоустройство дворовых территорий</w:t>
      </w:r>
      <w:r w:rsidR="00864263"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1B5C4A" w:rsidRPr="00E5470A" w:rsidRDefault="001B5C4A" w:rsidP="008642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города Пугачева Саратовской области</w:t>
      </w:r>
      <w:r w:rsidR="00864263"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2018-2022 годы</w:t>
      </w:r>
      <w:r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1B5C4A" w:rsidRPr="00EF7450" w:rsidRDefault="001B5C4A" w:rsidP="001B5C4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F745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Паспорт подпрограммы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6808"/>
      </w:tblGrid>
      <w:tr w:rsidR="001B5C4A" w:rsidRPr="00E5470A" w:rsidTr="00864263">
        <w:trPr>
          <w:trHeight w:val="15"/>
        </w:trPr>
        <w:tc>
          <w:tcPr>
            <w:tcW w:w="2552" w:type="dxa"/>
            <w:hideMark/>
          </w:tcPr>
          <w:p w:rsidR="001B5C4A" w:rsidRPr="00E5470A" w:rsidRDefault="001B5C4A" w:rsidP="001B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8" w:type="dxa"/>
            <w:hideMark/>
          </w:tcPr>
          <w:p w:rsidR="001B5C4A" w:rsidRPr="00E5470A" w:rsidRDefault="001B5C4A" w:rsidP="001B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15CF" w:rsidRPr="00E5470A" w:rsidTr="00864263">
        <w:trPr>
          <w:trHeight w:val="98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15CF" w:rsidRPr="00E5470A" w:rsidRDefault="000215CF" w:rsidP="00864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программы, в которую входит программа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15CF" w:rsidRPr="000215CF" w:rsidRDefault="000215CF" w:rsidP="0002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городской среды на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>018-2022 годы в муниципальном образовании города Пугачева Саратовской области»</w:t>
            </w:r>
          </w:p>
        </w:tc>
      </w:tr>
      <w:tr w:rsidR="001B5C4A" w:rsidRPr="00E5470A" w:rsidTr="00864263">
        <w:trPr>
          <w:trHeight w:val="98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864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</w:t>
            </w:r>
            <w:r w:rsidR="00864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864263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B5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B5C4A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Благоустройство дворовых территорий муниципального образования </w:t>
            </w:r>
            <w:r w:rsidR="001B5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1B5C4A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="001B5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Пугачева Саратовской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2018-2022 годы</w:t>
            </w:r>
            <w:r w:rsidR="001B5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B5C4A" w:rsidRPr="00E5470A" w:rsidTr="0086426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64263" w:rsidRDefault="000215CF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Цели</w:t>
            </w:r>
          </w:p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повышение комфортности и уровня благоустройства дворовых территорий многоквартирных домов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 Саратовской области</w:t>
            </w:r>
          </w:p>
        </w:tc>
      </w:tr>
      <w:tr w:rsidR="001B5C4A" w:rsidRPr="00E5470A" w:rsidTr="00864263">
        <w:trPr>
          <w:trHeight w:val="137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0215CF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="00864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B5C4A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проведение комплекса работ по благоустройству дворовых территорий многоквартирных домов и вовлечению заинтересованных лиц в реализацию мероприятий по благоустройству</w:t>
            </w:r>
          </w:p>
        </w:tc>
      </w:tr>
      <w:tr w:rsidR="001B5C4A" w:rsidRPr="00E5470A" w:rsidTr="00864263">
        <w:trPr>
          <w:trHeight w:val="6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64263" w:rsidRDefault="00864263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</w:t>
            </w:r>
          </w:p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 администрации Пугачевского муниципального района;</w:t>
            </w:r>
          </w:p>
        </w:tc>
      </w:tr>
      <w:tr w:rsidR="001B5C4A" w:rsidRPr="00E5470A" w:rsidTr="00864263">
        <w:trPr>
          <w:trHeight w:val="97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95002D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002D">
              <w:rPr>
                <w:rFonts w:ascii="Times New Roman" w:hAnsi="Times New Roman"/>
                <w:sz w:val="28"/>
                <w:szCs w:val="28"/>
              </w:rPr>
              <w:t>заместитель главы Пугачевского муниципального района по коммунальному хозяйству и градостроительству</w:t>
            </w:r>
          </w:p>
        </w:tc>
      </w:tr>
      <w:tr w:rsidR="001B5C4A" w:rsidRPr="00E5470A" w:rsidTr="00864263">
        <w:trPr>
          <w:trHeight w:val="69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подпрограммы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</w:t>
            </w:r>
            <w:r w:rsidR="008D2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64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отдел жилищно-коммунальной политики, транспорта и связи</w:t>
            </w:r>
            <w:r w:rsidR="008D2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Пугачевского муниципального района</w:t>
            </w:r>
          </w:p>
        </w:tc>
      </w:tr>
      <w:tr w:rsidR="001B5C4A" w:rsidRPr="00E5470A" w:rsidTr="00864263">
        <w:trPr>
          <w:trHeight w:val="161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 администрации Пугачевского муниципального района;</w:t>
            </w:r>
          </w:p>
          <w:p w:rsidR="008D21FA" w:rsidRDefault="008D21F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отдел жилищно-коммунальной политики, транспорта и связи администрации Пугачевского муниципального района;</w:t>
            </w:r>
          </w:p>
          <w:p w:rsidR="008D21FA" w:rsidRPr="00E5470A" w:rsidRDefault="008D21F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по управлению муниципальным имуществом администрации Пугачевского муниципального района;</w:t>
            </w:r>
          </w:p>
          <w:p w:rsidR="001B5C4A" w:rsidRPr="00E5470A" w:rsidRDefault="001B5C4A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8D2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МУП «ДСХ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</w:t>
            </w:r>
            <w:r w:rsidR="008D2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Пугачева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B5C4A" w:rsidRPr="00E5470A" w:rsidTr="008D21F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8D21F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8D21FA" w:rsidP="008D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8-2022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8D21FA" w:rsidRPr="00E5470A" w:rsidTr="008D21FA">
        <w:trPr>
          <w:trHeight w:val="25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1FA" w:rsidRPr="00E5470A" w:rsidRDefault="008D21FA" w:rsidP="008D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инансово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подпрограммы</w:t>
            </w:r>
          </w:p>
          <w:p w:rsidR="008D21FA" w:rsidRPr="00E5470A" w:rsidRDefault="008D21F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1FA" w:rsidRDefault="008D21FA" w:rsidP="008D21FA">
            <w:pPr>
              <w:spacing w:after="0" w:line="240" w:lineRule="auto"/>
              <w:ind w:firstLine="1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по подпрограмме № 1: </w:t>
            </w:r>
            <w:r w:rsidR="00E62A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81409,971</w:t>
            </w:r>
            <w:r w:rsidR="00F7204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E62AD5" w:rsidRDefault="00E62AD5" w:rsidP="00E62AD5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 год: всего – 12832,971 тыс. рублей, в том числе федеральный бюджет – 11420,0 тыс. рублей, областной бюджет – 1412,971 тыс. рублей;</w:t>
            </w:r>
            <w:proofErr w:type="gramEnd"/>
          </w:p>
          <w:p w:rsidR="00E62AD5" w:rsidRDefault="00E62AD5" w:rsidP="00E62AD5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 год: всего – 17795,0 тыс. рублей, в том числе федеральный бюджет – 15835,0 тыс. рублей, областной бюджет – 1960,0 тыс. рублей;</w:t>
            </w:r>
            <w:proofErr w:type="gramEnd"/>
          </w:p>
          <w:p w:rsidR="00E62AD5" w:rsidRDefault="00E62AD5" w:rsidP="00E62AD5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год: всего – 16486,0 тыс. рублей, в том числе федеральный бюджет – 14670,0 тыс. рублей, областной бюджет – 1816,0 тыс. рублей;</w:t>
            </w:r>
            <w:proofErr w:type="gramEnd"/>
          </w:p>
          <w:p w:rsidR="00E62AD5" w:rsidRDefault="00E62AD5" w:rsidP="00E62AD5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год: всего – 18427,0 тыс. рублей, в том числе федеральный бюджет – 16398,0 тыс. рублей, областной бюджет – 2029,0 тыс. рублей;</w:t>
            </w:r>
            <w:proofErr w:type="gramEnd"/>
          </w:p>
          <w:p w:rsidR="00E62AD5" w:rsidRDefault="00E62AD5" w:rsidP="00E62AD5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год: всего – 15869,0 тыс. рублей, в том числе федеральный бюджет – 14122,0 тыс. рублей, областной бюджет – 1747,0 тыс. рублей</w:t>
            </w:r>
            <w:proofErr w:type="gramEnd"/>
          </w:p>
          <w:p w:rsidR="008D21FA" w:rsidRPr="00E5470A" w:rsidRDefault="008D21FA" w:rsidP="00B45BF5">
            <w:pPr>
              <w:spacing w:after="0" w:line="240" w:lineRule="auto"/>
              <w:ind w:firstLine="18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8D21FA">
        <w:trPr>
          <w:trHeight w:val="1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увеличение количества благоустроенных дворовых территорий многоквартирных домов</w:t>
            </w:r>
            <w:r w:rsidR="008D2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B5C4A" w:rsidRPr="00E5470A" w:rsidRDefault="001B5C4A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увеличение доли участия заинтересованных лиц в реализации мероприятий по благоустройству </w:t>
            </w:r>
            <w:proofErr w:type="gram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 Саратовской области</w:t>
            </w:r>
            <w:proofErr w:type="gramEnd"/>
          </w:p>
        </w:tc>
      </w:tr>
    </w:tbl>
    <w:p w:rsidR="001D18D2" w:rsidRDefault="001B5C4A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A27F5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1. Характеристика сферы реализации подпрограммы</w:t>
      </w:r>
    </w:p>
    <w:p w:rsidR="000215CF" w:rsidRDefault="000215CF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</w:p>
    <w:p w:rsidR="001D18D2" w:rsidRDefault="001B5C4A" w:rsidP="001D18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Большое значение в благоустройстве города имеют дворовые территории многоквартирных домов. От уровня благоустройства дворовых территорий зависит качество жизни граждан.</w:t>
      </w:r>
    </w:p>
    <w:p w:rsidR="001D18D2" w:rsidRDefault="001B5C4A" w:rsidP="001D18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</w:r>
    </w:p>
    <w:p w:rsidR="001D18D2" w:rsidRDefault="001B5C4A" w:rsidP="001D18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состоянию на 1 января 2017 года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расположено около </w:t>
      </w:r>
      <w:r w:rsidR="001D18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дворовых территорий</w:t>
      </w:r>
      <w:r w:rsidR="001D18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многоквартирных жилых домов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40B42" w:rsidRDefault="001D18D2" w:rsidP="001D18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Администрацией</w:t>
      </w:r>
      <w:r w:rsidR="001B5C4A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Пугачевского муниципального района</w:t>
      </w:r>
      <w:r w:rsidR="001B5C4A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осуществлена инвентаризация дворовых территорий многоквартирных домов с сост</w:t>
      </w:r>
      <w:r w:rsidR="00D40B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авлением на каждый двор паспорт</w:t>
      </w:r>
      <w:r w:rsidR="001B5C4A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объекта. По результатам инвентаризации определено </w:t>
      </w:r>
      <w:r w:rsidR="00D40B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82</w:t>
      </w:r>
      <w:r w:rsidR="001B5C4A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дворовых территорий, требующих проведения работ по благоустройству. </w:t>
      </w:r>
    </w:p>
    <w:p w:rsidR="00D40B42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В целях повышения уровня благоустройства территории города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Пугачева </w:t>
      </w:r>
      <w:r w:rsidR="00D40B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необходимо продолжить выполнение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мероприятий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благоустройству дворовых территорий многоквартирных домов исходя из минимального и дополнительного перечня таких работ.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1B5C4A" w:rsidRDefault="001B5C4A" w:rsidP="00D40B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A27F5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2. Цели, задачи, целевые показатели (индикаторы)</w:t>
      </w:r>
    </w:p>
    <w:p w:rsidR="000215CF" w:rsidRPr="00A27F54" w:rsidRDefault="000215CF" w:rsidP="00D40B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D40B42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Цель подпрограммы - повышение уровня комфортности и благоустройства дворовых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территорий многоквартирных домов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40B42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Задача подпрограммы - проведение комплекса работ по благоустройству дворовых территорий многоквартирных домов и вовлечению заинтересованных лиц в реализацию мероприятий по благоустройству дворовых территорий.</w:t>
      </w:r>
    </w:p>
    <w:p w:rsidR="00D40B42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Целевые показатели (индикаторы) подпрограммы:</w:t>
      </w:r>
    </w:p>
    <w:p w:rsidR="00D40B42" w:rsidRDefault="00C92063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D40B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количество и площадь благоустроенных дворовых территорий многоквартирных жилых домов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D40B42" w:rsidRDefault="00C92063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1B5C4A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увеличение не менее чем на 10 процентов доли участия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1B5C4A" w:rsidRPr="00E5470A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A27F5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3. </w:t>
      </w:r>
      <w:r w:rsidR="00B96BE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Финансовое обеспечение подпрограммы</w:t>
      </w:r>
    </w:p>
    <w:p w:rsidR="00D40B42" w:rsidRPr="00A27F54" w:rsidRDefault="00D40B42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45BF5" w:rsidRDefault="00B96BE8" w:rsidP="00B45B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Общий объем финан</w:t>
      </w:r>
      <w:r w:rsidR="000215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сового обеспечения подпрограммы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                     2018-2022 годы составляет </w:t>
      </w:r>
      <w:r w:rsidR="00E62A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81409,971</w:t>
      </w:r>
      <w:r w:rsidR="00B45B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тыс. рублей, в том числе: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 год: всего – 12832,971 тыс. рублей, в том числе федеральный бюджет – 11420,0 тыс. рублей, областной бюджет – 1412,971 тыс. рублей;</w:t>
      </w:r>
      <w:proofErr w:type="gramEnd"/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 год: всего – 17795,0 тыс. рублей, в том числе федеральный бюджет – 15835,0 тыс. рублей, областной бюджет – 1960,0 тыс. рублей;</w:t>
      </w:r>
      <w:proofErr w:type="gramEnd"/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 год: всего – 16486,0 тыс. рублей, в том числе федеральный бюджет – 14670,0 тыс. рублей, областной бюджет – 1816,0 тыс. рублей;</w:t>
      </w:r>
      <w:proofErr w:type="gramEnd"/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 год: всего – 18427,0 тыс. рублей, в том числе федеральный бюджет – 16398,0 тыс. рублей, областной бюджет – 2029,0 тыс. рублей;</w:t>
      </w:r>
      <w:proofErr w:type="gramEnd"/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год: всего – 15869,0 тыс. рублей, в том числе федеральный бюджет – 14122,0 тыс. рублей, областной бюджет – 1747,0 тыс. рублей</w:t>
      </w:r>
      <w:proofErr w:type="gramEnd"/>
    </w:p>
    <w:p w:rsidR="00C92063" w:rsidRPr="00E5470A" w:rsidRDefault="00C92063" w:rsidP="00B45B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Объемы финансирования приведены в приложениях №1, №2, №3, №4, №5 к подпрограмме №1.</w:t>
      </w:r>
    </w:p>
    <w:p w:rsidR="001B5C4A" w:rsidRDefault="00B96BE8" w:rsidP="00B96B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96BE8" w:rsidRDefault="00B96BE8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B96BE8" w:rsidSect="00EF61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C4A" w:rsidRDefault="00B96BE8" w:rsidP="00B96BE8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1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подпрограмме №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</w:p>
    <w:p w:rsidR="00B96BE8" w:rsidRDefault="00B96BE8" w:rsidP="00B96BE8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Пугачева Саратовской области </w:t>
      </w:r>
    </w:p>
    <w:p w:rsidR="00B96BE8" w:rsidRDefault="00B96BE8" w:rsidP="00B96BE8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1B5C4A" w:rsidRDefault="001B5C4A" w:rsidP="00B96B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96BE8" w:rsidRPr="00B96BE8" w:rsidRDefault="00B96BE8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B96BE8" w:rsidRPr="00B96BE8" w:rsidRDefault="00B96BE8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B96BE8" w:rsidRPr="00B96BE8" w:rsidRDefault="00B96BE8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дворовых территорий муниципального образования города Пугачева Саратовской области</w:t>
      </w:r>
    </w:p>
    <w:p w:rsidR="00B96BE8" w:rsidRDefault="00B96BE8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 w:rsidR="007C46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2018 год</w:t>
      </w:r>
    </w:p>
    <w:p w:rsidR="007C4615" w:rsidRDefault="007C4615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4992" w:type="dxa"/>
        <w:tblLook w:val="04A0"/>
      </w:tblPr>
      <w:tblGrid>
        <w:gridCol w:w="667"/>
        <w:gridCol w:w="6202"/>
        <w:gridCol w:w="2311"/>
        <w:gridCol w:w="2977"/>
        <w:gridCol w:w="2835"/>
      </w:tblGrid>
      <w:tr w:rsidR="007C4615" w:rsidRPr="007C4615" w:rsidTr="004F33C4">
        <w:tc>
          <w:tcPr>
            <w:tcW w:w="667" w:type="dxa"/>
            <w:vMerge w:val="restart"/>
          </w:tcPr>
          <w:p w:rsidR="007C4615" w:rsidRPr="007C4615" w:rsidRDefault="007C4615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/</w:t>
            </w:r>
            <w:proofErr w:type="spell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2" w:type="dxa"/>
            <w:vMerge w:val="restart"/>
          </w:tcPr>
          <w:p w:rsidR="007C4615" w:rsidRDefault="007C4615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7C4615" w:rsidRPr="007C4615" w:rsidRDefault="007C4615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8123" w:type="dxa"/>
            <w:gridSpan w:val="3"/>
          </w:tcPr>
          <w:p w:rsidR="007C4615" w:rsidRPr="007C4615" w:rsidRDefault="007C4615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рублей</w:t>
            </w:r>
          </w:p>
        </w:tc>
      </w:tr>
      <w:tr w:rsidR="007C4615" w:rsidTr="004F33C4">
        <w:tc>
          <w:tcPr>
            <w:tcW w:w="667" w:type="dxa"/>
            <w:vMerge/>
          </w:tcPr>
          <w:p w:rsidR="007C4615" w:rsidRDefault="007C4615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202" w:type="dxa"/>
            <w:vMerge/>
          </w:tcPr>
          <w:p w:rsidR="007C4615" w:rsidRDefault="007C4615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</w:tcPr>
          <w:p w:rsidR="007C4615" w:rsidRPr="007C4615" w:rsidRDefault="007C4615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5812" w:type="dxa"/>
            <w:gridSpan w:val="2"/>
          </w:tcPr>
          <w:p w:rsidR="007C4615" w:rsidRPr="007C4615" w:rsidRDefault="007C4615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4F33C4" w:rsidTr="004F33C4">
        <w:tc>
          <w:tcPr>
            <w:tcW w:w="667" w:type="dxa"/>
            <w:vMerge/>
          </w:tcPr>
          <w:p w:rsidR="004F33C4" w:rsidRDefault="004F33C4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202" w:type="dxa"/>
            <w:vMerge/>
          </w:tcPr>
          <w:p w:rsidR="004F33C4" w:rsidRDefault="004F33C4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4F33C4" w:rsidRDefault="004F33C4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33C4" w:rsidRPr="007C4615" w:rsidRDefault="004F33C4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Федеральный бюджет</w:t>
            </w:r>
          </w:p>
        </w:tc>
        <w:tc>
          <w:tcPr>
            <w:tcW w:w="2835" w:type="dxa"/>
          </w:tcPr>
          <w:p w:rsidR="004F33C4" w:rsidRPr="007C4615" w:rsidRDefault="004F33C4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Областной бюджет</w:t>
            </w:r>
          </w:p>
        </w:tc>
      </w:tr>
      <w:tr w:rsidR="004F33C4" w:rsidRPr="007C4615" w:rsidTr="004F33C4">
        <w:tc>
          <w:tcPr>
            <w:tcW w:w="667" w:type="dxa"/>
          </w:tcPr>
          <w:p w:rsidR="004F33C4" w:rsidRPr="007C4615" w:rsidRDefault="004F33C4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4F33C4" w:rsidRDefault="004F33C4" w:rsidP="00255C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4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ул. Интернациональная,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5A44">
              <w:rPr>
                <w:rFonts w:ascii="Times New Roman" w:hAnsi="Times New Roman" w:cs="Times New Roman"/>
                <w:sz w:val="28"/>
                <w:szCs w:val="28"/>
              </w:rPr>
              <w:t>4/60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A44">
              <w:rPr>
                <w:rFonts w:ascii="Times New Roman" w:hAnsi="Times New Roman" w:cs="Times New Roman"/>
                <w:sz w:val="28"/>
                <w:szCs w:val="28"/>
              </w:rPr>
              <w:t xml:space="preserve">Революционный проспект, д.262/272, д.252/260, </w:t>
            </w:r>
          </w:p>
          <w:p w:rsidR="004F33C4" w:rsidRDefault="004F33C4" w:rsidP="004F33C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4">
              <w:rPr>
                <w:rFonts w:ascii="Times New Roman" w:hAnsi="Times New Roman" w:cs="Times New Roman"/>
                <w:sz w:val="28"/>
                <w:szCs w:val="28"/>
              </w:rPr>
              <w:t xml:space="preserve">ул. Урицкого, д. 29/37, </w:t>
            </w:r>
          </w:p>
          <w:p w:rsidR="004F33C4" w:rsidRPr="00415A44" w:rsidRDefault="004F33C4" w:rsidP="004F33C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Сеницы, д. 57/75, д. 75/89</w:t>
            </w:r>
          </w:p>
        </w:tc>
        <w:tc>
          <w:tcPr>
            <w:tcW w:w="2311" w:type="dxa"/>
          </w:tcPr>
          <w:p w:rsidR="004F33C4" w:rsidRPr="007C4615" w:rsidRDefault="008138AF" w:rsidP="0025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4397,312</w:t>
            </w:r>
          </w:p>
        </w:tc>
        <w:tc>
          <w:tcPr>
            <w:tcW w:w="2977" w:type="dxa"/>
          </w:tcPr>
          <w:p w:rsidR="004F33C4" w:rsidRPr="007C4615" w:rsidRDefault="008138AF" w:rsidP="0025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3913,0</w:t>
            </w:r>
          </w:p>
        </w:tc>
        <w:tc>
          <w:tcPr>
            <w:tcW w:w="2835" w:type="dxa"/>
          </w:tcPr>
          <w:p w:rsidR="004F33C4" w:rsidRDefault="008138AF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484,312</w:t>
            </w:r>
          </w:p>
        </w:tc>
      </w:tr>
      <w:tr w:rsidR="004F33C4" w:rsidRPr="007C4615" w:rsidTr="004F33C4">
        <w:tc>
          <w:tcPr>
            <w:tcW w:w="667" w:type="dxa"/>
          </w:tcPr>
          <w:p w:rsidR="004F33C4" w:rsidRPr="007C4615" w:rsidRDefault="004F33C4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4F33C4" w:rsidRDefault="004F33C4" w:rsidP="007C461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4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Первый микрорайон, </w:t>
            </w:r>
          </w:p>
          <w:p w:rsidR="004F33C4" w:rsidRPr="00415A44" w:rsidRDefault="004F33C4" w:rsidP="007C461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15A44">
              <w:rPr>
                <w:rFonts w:ascii="Times New Roman" w:hAnsi="Times New Roman" w:cs="Times New Roman"/>
                <w:sz w:val="28"/>
                <w:szCs w:val="28"/>
              </w:rPr>
              <w:t>д. 5, д. 5/1, д. 7</w:t>
            </w:r>
          </w:p>
        </w:tc>
        <w:tc>
          <w:tcPr>
            <w:tcW w:w="2311" w:type="dxa"/>
          </w:tcPr>
          <w:p w:rsidR="004F33C4" w:rsidRPr="007C4615" w:rsidRDefault="005F27FB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8435,659</w:t>
            </w:r>
          </w:p>
        </w:tc>
        <w:tc>
          <w:tcPr>
            <w:tcW w:w="2977" w:type="dxa"/>
          </w:tcPr>
          <w:p w:rsidR="004F33C4" w:rsidRPr="007C4615" w:rsidRDefault="005F27FB" w:rsidP="000C1F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7507,0</w:t>
            </w:r>
          </w:p>
        </w:tc>
        <w:tc>
          <w:tcPr>
            <w:tcW w:w="2835" w:type="dxa"/>
          </w:tcPr>
          <w:p w:rsidR="004F33C4" w:rsidRPr="007C4615" w:rsidRDefault="005F27FB" w:rsidP="00191E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928,659</w:t>
            </w:r>
          </w:p>
        </w:tc>
      </w:tr>
      <w:tr w:rsidR="004F33C4" w:rsidTr="004F33C4">
        <w:tc>
          <w:tcPr>
            <w:tcW w:w="667" w:type="dxa"/>
          </w:tcPr>
          <w:p w:rsidR="004F33C4" w:rsidRDefault="004F33C4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202" w:type="dxa"/>
          </w:tcPr>
          <w:p w:rsidR="004F33C4" w:rsidRDefault="004F33C4" w:rsidP="007C461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2311" w:type="dxa"/>
          </w:tcPr>
          <w:p w:rsidR="004F33C4" w:rsidRDefault="008138AF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12832,971</w:t>
            </w:r>
          </w:p>
        </w:tc>
        <w:tc>
          <w:tcPr>
            <w:tcW w:w="2977" w:type="dxa"/>
          </w:tcPr>
          <w:p w:rsidR="004F33C4" w:rsidRDefault="008138AF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11420,0</w:t>
            </w:r>
          </w:p>
        </w:tc>
        <w:tc>
          <w:tcPr>
            <w:tcW w:w="2835" w:type="dxa"/>
          </w:tcPr>
          <w:p w:rsidR="004F33C4" w:rsidRDefault="008138AF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1412,971</w:t>
            </w:r>
          </w:p>
        </w:tc>
      </w:tr>
    </w:tbl>
    <w:p w:rsidR="007C4615" w:rsidRPr="00B96BE8" w:rsidRDefault="007C4615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96BE8" w:rsidRDefault="00B96BE8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F33C4" w:rsidRDefault="004F33C4" w:rsidP="00415A44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F33C4" w:rsidRDefault="004F33C4" w:rsidP="00415A44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F33C4" w:rsidRDefault="004F33C4" w:rsidP="00415A44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F33C4" w:rsidRDefault="004F33C4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 w:type="page"/>
      </w:r>
    </w:p>
    <w:p w:rsidR="00415A44" w:rsidRDefault="00415A44" w:rsidP="00415A44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2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подпрограмме №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</w:p>
    <w:p w:rsidR="00415A44" w:rsidRDefault="00415A44" w:rsidP="00415A44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Пугачева Саратовской области </w:t>
      </w:r>
    </w:p>
    <w:p w:rsidR="00415A44" w:rsidRDefault="00415A44" w:rsidP="00415A44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415A44" w:rsidRDefault="00415A44" w:rsidP="00415A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15A44" w:rsidRPr="00B96BE8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415A44" w:rsidRPr="00B96BE8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415A44" w:rsidRPr="00B96BE8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дворовых территорий муниципального образования города Пугачева Саратовской области</w:t>
      </w:r>
    </w:p>
    <w:p w:rsidR="00415A44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201</w:t>
      </w:r>
      <w:r w:rsidR="006B2D7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год</w:t>
      </w:r>
    </w:p>
    <w:p w:rsidR="00415A44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667"/>
        <w:gridCol w:w="6245"/>
        <w:gridCol w:w="2268"/>
        <w:gridCol w:w="2977"/>
        <w:gridCol w:w="2835"/>
      </w:tblGrid>
      <w:tr w:rsidR="00415A44" w:rsidRPr="007C4615" w:rsidTr="004F33C4">
        <w:tc>
          <w:tcPr>
            <w:tcW w:w="667" w:type="dxa"/>
            <w:vMerge w:val="restart"/>
          </w:tcPr>
          <w:p w:rsidR="00415A44" w:rsidRPr="007C4615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/</w:t>
            </w:r>
            <w:proofErr w:type="spell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5" w:type="dxa"/>
            <w:vMerge w:val="restart"/>
          </w:tcPr>
          <w:p w:rsidR="00415A44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415A44" w:rsidRPr="007C4615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8080" w:type="dxa"/>
            <w:gridSpan w:val="3"/>
          </w:tcPr>
          <w:p w:rsidR="00415A44" w:rsidRPr="007C4615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рублей</w:t>
            </w:r>
          </w:p>
        </w:tc>
      </w:tr>
      <w:tr w:rsidR="00415A44" w:rsidTr="004F33C4">
        <w:tc>
          <w:tcPr>
            <w:tcW w:w="667" w:type="dxa"/>
            <w:vMerge/>
          </w:tcPr>
          <w:p w:rsidR="00415A44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245" w:type="dxa"/>
            <w:vMerge/>
          </w:tcPr>
          <w:p w:rsidR="00415A44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15A44" w:rsidRPr="007C4615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5812" w:type="dxa"/>
            <w:gridSpan w:val="2"/>
          </w:tcPr>
          <w:p w:rsidR="00415A44" w:rsidRPr="007C4615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4F33C4" w:rsidTr="004F33C4">
        <w:tc>
          <w:tcPr>
            <w:tcW w:w="667" w:type="dxa"/>
            <w:vMerge/>
          </w:tcPr>
          <w:p w:rsidR="004F33C4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245" w:type="dxa"/>
            <w:vMerge/>
          </w:tcPr>
          <w:p w:rsidR="004F33C4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3C4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33C4" w:rsidRDefault="004F33C4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Федеральный бюджет</w:t>
            </w:r>
          </w:p>
          <w:p w:rsidR="004F33C4" w:rsidRPr="007C4615" w:rsidRDefault="004F33C4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2835" w:type="dxa"/>
          </w:tcPr>
          <w:p w:rsidR="004F33C4" w:rsidRDefault="004F33C4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Областной бюджет</w:t>
            </w:r>
          </w:p>
          <w:p w:rsidR="004F33C4" w:rsidRPr="007C4615" w:rsidRDefault="004F33C4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4F33C4" w:rsidRPr="008A1DD5" w:rsidTr="004F33C4">
        <w:tc>
          <w:tcPr>
            <w:tcW w:w="667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6245" w:type="dxa"/>
          </w:tcPr>
          <w:p w:rsidR="004F33C4" w:rsidRPr="008A1DD5" w:rsidRDefault="004F33C4" w:rsidP="001C5BE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</w:t>
            </w:r>
          </w:p>
          <w:p w:rsidR="004F33C4" w:rsidRPr="008A1DD5" w:rsidRDefault="004F33C4" w:rsidP="001C5BE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Железнодорожная, д.58, д.60</w:t>
            </w:r>
          </w:p>
        </w:tc>
        <w:tc>
          <w:tcPr>
            <w:tcW w:w="2268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1800,0</w:t>
            </w:r>
          </w:p>
        </w:tc>
        <w:tc>
          <w:tcPr>
            <w:tcW w:w="2977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1602,0</w:t>
            </w:r>
          </w:p>
        </w:tc>
        <w:tc>
          <w:tcPr>
            <w:tcW w:w="2835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198,0</w:t>
            </w:r>
          </w:p>
        </w:tc>
      </w:tr>
      <w:tr w:rsidR="004F33C4" w:rsidRPr="008A1DD5" w:rsidTr="004F33C4">
        <w:tc>
          <w:tcPr>
            <w:tcW w:w="667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6245" w:type="dxa"/>
          </w:tcPr>
          <w:p w:rsidR="004F33C4" w:rsidRDefault="004F33C4" w:rsidP="001C5BE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ул. Сеницы, д. 3/23, </w:t>
            </w:r>
          </w:p>
          <w:p w:rsidR="004F33C4" w:rsidRPr="008A1DD5" w:rsidRDefault="004F33C4" w:rsidP="004F33C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Революционный проспект, д. 188, д. 202</w:t>
            </w:r>
          </w:p>
        </w:tc>
        <w:tc>
          <w:tcPr>
            <w:tcW w:w="2268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3575,0</w:t>
            </w:r>
          </w:p>
        </w:tc>
        <w:tc>
          <w:tcPr>
            <w:tcW w:w="2977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3181,0</w:t>
            </w:r>
          </w:p>
        </w:tc>
        <w:tc>
          <w:tcPr>
            <w:tcW w:w="2835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394,0</w:t>
            </w:r>
          </w:p>
        </w:tc>
      </w:tr>
      <w:tr w:rsidR="004F33C4" w:rsidRPr="008A1DD5" w:rsidTr="004F33C4">
        <w:tc>
          <w:tcPr>
            <w:tcW w:w="667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</w:p>
        </w:tc>
        <w:tc>
          <w:tcPr>
            <w:tcW w:w="6245" w:type="dxa"/>
          </w:tcPr>
          <w:p w:rsidR="004F33C4" w:rsidRDefault="004F33C4" w:rsidP="006B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ул. Кутякова, д.15/1, д.15/2, </w:t>
            </w:r>
          </w:p>
          <w:p w:rsidR="004F33C4" w:rsidRPr="008A1DD5" w:rsidRDefault="004F33C4" w:rsidP="006B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ул. Лесозащитная, д.3, д.5</w:t>
            </w:r>
          </w:p>
        </w:tc>
        <w:tc>
          <w:tcPr>
            <w:tcW w:w="2268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2348,0</w:t>
            </w:r>
          </w:p>
        </w:tc>
        <w:tc>
          <w:tcPr>
            <w:tcW w:w="2977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2089,0</w:t>
            </w:r>
          </w:p>
        </w:tc>
        <w:tc>
          <w:tcPr>
            <w:tcW w:w="2835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259,0</w:t>
            </w:r>
          </w:p>
        </w:tc>
      </w:tr>
      <w:tr w:rsidR="004F33C4" w:rsidRPr="008A1DD5" w:rsidTr="004F33C4">
        <w:tc>
          <w:tcPr>
            <w:tcW w:w="667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</w:p>
        </w:tc>
        <w:tc>
          <w:tcPr>
            <w:tcW w:w="6245" w:type="dxa"/>
          </w:tcPr>
          <w:p w:rsidR="004F33C4" w:rsidRPr="008A1DD5" w:rsidRDefault="004F33C4" w:rsidP="0056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ул. Свободы, д. 120/132, </w:t>
            </w:r>
          </w:p>
          <w:p w:rsidR="004F33C4" w:rsidRPr="008A1DD5" w:rsidRDefault="004F33C4" w:rsidP="0056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ул. Свободы, д. 96/118,</w:t>
            </w:r>
          </w:p>
          <w:p w:rsidR="004F33C4" w:rsidRPr="008A1DD5" w:rsidRDefault="004F33C4" w:rsidP="00330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ул. Коммунистическая, д. 86/98 </w:t>
            </w:r>
          </w:p>
        </w:tc>
        <w:tc>
          <w:tcPr>
            <w:tcW w:w="2268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3762,0</w:t>
            </w:r>
          </w:p>
        </w:tc>
        <w:tc>
          <w:tcPr>
            <w:tcW w:w="2977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3348,0</w:t>
            </w:r>
          </w:p>
        </w:tc>
        <w:tc>
          <w:tcPr>
            <w:tcW w:w="2835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414,0</w:t>
            </w:r>
          </w:p>
        </w:tc>
      </w:tr>
      <w:tr w:rsidR="004F33C4" w:rsidRPr="008A1DD5" w:rsidTr="004F33C4">
        <w:tc>
          <w:tcPr>
            <w:tcW w:w="667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</w:p>
        </w:tc>
        <w:tc>
          <w:tcPr>
            <w:tcW w:w="6245" w:type="dxa"/>
          </w:tcPr>
          <w:p w:rsidR="004F33C4" w:rsidRDefault="004F33C4" w:rsidP="00330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ул. </w:t>
            </w:r>
            <w:proofErr w:type="spellStart"/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Ермощенко</w:t>
            </w:r>
            <w:proofErr w:type="spellEnd"/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, 187/1, д.187, </w:t>
            </w:r>
          </w:p>
          <w:p w:rsidR="004F33C4" w:rsidRPr="008A1DD5" w:rsidRDefault="004F33C4" w:rsidP="00330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Октябрьская, д.99</w:t>
            </w:r>
          </w:p>
        </w:tc>
        <w:tc>
          <w:tcPr>
            <w:tcW w:w="2268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6310,0</w:t>
            </w:r>
          </w:p>
        </w:tc>
        <w:tc>
          <w:tcPr>
            <w:tcW w:w="2977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5615,0</w:t>
            </w:r>
          </w:p>
        </w:tc>
        <w:tc>
          <w:tcPr>
            <w:tcW w:w="2835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695,0</w:t>
            </w:r>
          </w:p>
        </w:tc>
      </w:tr>
      <w:tr w:rsidR="004F33C4" w:rsidTr="004F33C4">
        <w:tc>
          <w:tcPr>
            <w:tcW w:w="667" w:type="dxa"/>
          </w:tcPr>
          <w:p w:rsidR="004F33C4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245" w:type="dxa"/>
          </w:tcPr>
          <w:p w:rsidR="004F33C4" w:rsidRDefault="004F33C4" w:rsidP="001C5BE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4F33C4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17795,0</w:t>
            </w:r>
          </w:p>
        </w:tc>
        <w:tc>
          <w:tcPr>
            <w:tcW w:w="2977" w:type="dxa"/>
          </w:tcPr>
          <w:p w:rsidR="004F33C4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15835,0</w:t>
            </w:r>
          </w:p>
        </w:tc>
        <w:tc>
          <w:tcPr>
            <w:tcW w:w="2835" w:type="dxa"/>
          </w:tcPr>
          <w:p w:rsidR="004F33C4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1960,0</w:t>
            </w:r>
          </w:p>
        </w:tc>
      </w:tr>
    </w:tbl>
    <w:p w:rsidR="00415A44" w:rsidRPr="00B96BE8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21975" w:rsidRDefault="00221975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21975" w:rsidRDefault="00221975" w:rsidP="00566E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1230F" w:rsidRDefault="00F1230F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 w:type="page"/>
      </w:r>
    </w:p>
    <w:p w:rsidR="00566E82" w:rsidRDefault="00221975" w:rsidP="00566E82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3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подпрограмме № </w:t>
      </w:r>
      <w:r w:rsidR="00566E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Пугачева Саратовской области </w:t>
      </w:r>
    </w:p>
    <w:p w:rsidR="00221975" w:rsidRDefault="00221975" w:rsidP="00566E82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221975" w:rsidRDefault="00221975" w:rsidP="00566E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21975" w:rsidRPr="00B96BE8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221975" w:rsidRPr="00B96BE8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221975" w:rsidRPr="00B96BE8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дворовых территорий муниципального образования города Пугачева Саратовской области</w:t>
      </w:r>
    </w:p>
    <w:p w:rsidR="00221975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2020 год</w:t>
      </w:r>
    </w:p>
    <w:p w:rsidR="00221975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4992" w:type="dxa"/>
        <w:tblLook w:val="04A0"/>
      </w:tblPr>
      <w:tblGrid>
        <w:gridCol w:w="667"/>
        <w:gridCol w:w="6202"/>
        <w:gridCol w:w="2311"/>
        <w:gridCol w:w="2977"/>
        <w:gridCol w:w="2835"/>
      </w:tblGrid>
      <w:tr w:rsidR="00221975" w:rsidRPr="007C4615" w:rsidTr="00F1230F">
        <w:tc>
          <w:tcPr>
            <w:tcW w:w="667" w:type="dxa"/>
            <w:vMerge w:val="restart"/>
          </w:tcPr>
          <w:p w:rsidR="00221975" w:rsidRPr="007C461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/</w:t>
            </w:r>
            <w:proofErr w:type="spell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2" w:type="dxa"/>
            <w:vMerge w:val="restart"/>
          </w:tcPr>
          <w:p w:rsidR="0022197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221975" w:rsidRPr="007C461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8123" w:type="dxa"/>
            <w:gridSpan w:val="3"/>
          </w:tcPr>
          <w:p w:rsidR="00221975" w:rsidRPr="007C461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рублей</w:t>
            </w:r>
          </w:p>
        </w:tc>
      </w:tr>
      <w:tr w:rsidR="00221975" w:rsidTr="00F1230F">
        <w:tc>
          <w:tcPr>
            <w:tcW w:w="667" w:type="dxa"/>
            <w:vMerge/>
          </w:tcPr>
          <w:p w:rsidR="0022197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202" w:type="dxa"/>
            <w:vMerge/>
          </w:tcPr>
          <w:p w:rsidR="0022197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</w:tcPr>
          <w:p w:rsidR="00221975" w:rsidRPr="007C461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5812" w:type="dxa"/>
            <w:gridSpan w:val="2"/>
          </w:tcPr>
          <w:p w:rsidR="00221975" w:rsidRPr="007C461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F1230F" w:rsidTr="00F1230F">
        <w:tc>
          <w:tcPr>
            <w:tcW w:w="667" w:type="dxa"/>
            <w:vMerge/>
          </w:tcPr>
          <w:p w:rsidR="00F1230F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202" w:type="dxa"/>
            <w:vMerge/>
          </w:tcPr>
          <w:p w:rsidR="00F1230F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F1230F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230F" w:rsidRDefault="00F1230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Федеральный бюджет</w:t>
            </w:r>
          </w:p>
          <w:p w:rsidR="00F1230F" w:rsidRPr="007C4615" w:rsidRDefault="00F1230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2835" w:type="dxa"/>
          </w:tcPr>
          <w:p w:rsidR="00F1230F" w:rsidRDefault="00F1230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Областной бюджет</w:t>
            </w:r>
          </w:p>
          <w:p w:rsidR="00F1230F" w:rsidRPr="007C4615" w:rsidRDefault="00F1230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F1230F" w:rsidRPr="008A1DD5" w:rsidTr="00F1230F">
        <w:tc>
          <w:tcPr>
            <w:tcW w:w="66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1230F" w:rsidRDefault="00F1230F" w:rsidP="00D51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</w:t>
            </w:r>
          </w:p>
          <w:p w:rsidR="00F1230F" w:rsidRPr="008A1DD5" w:rsidRDefault="00F1230F" w:rsidP="00D51FBA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опорковская, д.48/58</w:t>
            </w:r>
          </w:p>
        </w:tc>
        <w:tc>
          <w:tcPr>
            <w:tcW w:w="2311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2259,0</w:t>
            </w:r>
          </w:p>
        </w:tc>
        <w:tc>
          <w:tcPr>
            <w:tcW w:w="297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2010,0</w:t>
            </w:r>
          </w:p>
        </w:tc>
        <w:tc>
          <w:tcPr>
            <w:tcW w:w="2835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249,0</w:t>
            </w:r>
          </w:p>
        </w:tc>
      </w:tr>
      <w:tr w:rsidR="00F1230F" w:rsidRPr="008A1DD5" w:rsidTr="00F1230F">
        <w:tc>
          <w:tcPr>
            <w:tcW w:w="66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1230F" w:rsidRDefault="00F1230F" w:rsidP="0018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</w:t>
            </w:r>
          </w:p>
          <w:p w:rsidR="00F1230F" w:rsidRPr="008A1DD5" w:rsidRDefault="00F1230F" w:rsidP="0018705C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ул. Ермощенко, д.185/1, д.185</w:t>
            </w:r>
          </w:p>
        </w:tc>
        <w:tc>
          <w:tcPr>
            <w:tcW w:w="2311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2715,0</w:t>
            </w:r>
          </w:p>
        </w:tc>
        <w:tc>
          <w:tcPr>
            <w:tcW w:w="297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2416,0</w:t>
            </w:r>
          </w:p>
        </w:tc>
        <w:tc>
          <w:tcPr>
            <w:tcW w:w="2835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299,0</w:t>
            </w:r>
          </w:p>
        </w:tc>
      </w:tr>
      <w:tr w:rsidR="00F1230F" w:rsidRPr="008A1DD5" w:rsidTr="00F1230F">
        <w:tc>
          <w:tcPr>
            <w:tcW w:w="66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1230F" w:rsidRPr="008A1DD5" w:rsidRDefault="00F1230F" w:rsidP="00D51FB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ул. </w:t>
            </w:r>
            <w:proofErr w:type="gramStart"/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, д.4,  </w:t>
            </w:r>
          </w:p>
          <w:p w:rsidR="00F1230F" w:rsidRPr="008A1DD5" w:rsidRDefault="00F1230F" w:rsidP="00D51FB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д. 2/1, д.2/2, д.6, д.10, д.10/1</w:t>
            </w:r>
          </w:p>
        </w:tc>
        <w:tc>
          <w:tcPr>
            <w:tcW w:w="2311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4050,0</w:t>
            </w:r>
          </w:p>
        </w:tc>
        <w:tc>
          <w:tcPr>
            <w:tcW w:w="297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3604,0</w:t>
            </w:r>
          </w:p>
        </w:tc>
        <w:tc>
          <w:tcPr>
            <w:tcW w:w="2835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446,0</w:t>
            </w:r>
          </w:p>
        </w:tc>
      </w:tr>
      <w:tr w:rsidR="00F1230F" w:rsidRPr="008A1DD5" w:rsidTr="00F1230F">
        <w:tc>
          <w:tcPr>
            <w:tcW w:w="66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1230F" w:rsidRDefault="00F1230F" w:rsidP="00D51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Пугачев, </w:t>
            </w:r>
          </w:p>
          <w:p w:rsidR="00F1230F" w:rsidRPr="008A1DD5" w:rsidRDefault="00F1230F" w:rsidP="00F1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Ермощенко, 179/2</w:t>
            </w:r>
          </w:p>
        </w:tc>
        <w:tc>
          <w:tcPr>
            <w:tcW w:w="2311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2112,0</w:t>
            </w:r>
          </w:p>
        </w:tc>
        <w:tc>
          <w:tcPr>
            <w:tcW w:w="297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1879,0</w:t>
            </w:r>
          </w:p>
        </w:tc>
        <w:tc>
          <w:tcPr>
            <w:tcW w:w="2835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233,0</w:t>
            </w:r>
          </w:p>
        </w:tc>
      </w:tr>
      <w:tr w:rsidR="00F1230F" w:rsidRPr="008A1DD5" w:rsidTr="00F1230F">
        <w:tc>
          <w:tcPr>
            <w:tcW w:w="66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F1230F" w:rsidRDefault="00F1230F" w:rsidP="0022197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ул. Кутякова, д.64. д.66, </w:t>
            </w:r>
          </w:p>
          <w:p w:rsidR="00F1230F" w:rsidRPr="008A1DD5" w:rsidRDefault="00F1230F" w:rsidP="0022197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ул. Ермощенко, д.181</w:t>
            </w:r>
          </w:p>
        </w:tc>
        <w:tc>
          <w:tcPr>
            <w:tcW w:w="2311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5350,0</w:t>
            </w:r>
          </w:p>
        </w:tc>
        <w:tc>
          <w:tcPr>
            <w:tcW w:w="297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4761,0</w:t>
            </w:r>
          </w:p>
        </w:tc>
        <w:tc>
          <w:tcPr>
            <w:tcW w:w="2835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589,0</w:t>
            </w:r>
          </w:p>
        </w:tc>
      </w:tr>
      <w:tr w:rsidR="00F1230F" w:rsidTr="00F1230F">
        <w:tc>
          <w:tcPr>
            <w:tcW w:w="667" w:type="dxa"/>
          </w:tcPr>
          <w:p w:rsidR="00F1230F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202" w:type="dxa"/>
          </w:tcPr>
          <w:p w:rsidR="00F1230F" w:rsidRDefault="00F1230F" w:rsidP="0022197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2311" w:type="dxa"/>
          </w:tcPr>
          <w:p w:rsidR="00F1230F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16486,0</w:t>
            </w:r>
          </w:p>
        </w:tc>
        <w:tc>
          <w:tcPr>
            <w:tcW w:w="2977" w:type="dxa"/>
          </w:tcPr>
          <w:p w:rsidR="00F1230F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14670,0</w:t>
            </w:r>
          </w:p>
        </w:tc>
        <w:tc>
          <w:tcPr>
            <w:tcW w:w="2835" w:type="dxa"/>
          </w:tcPr>
          <w:p w:rsidR="00F1230F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1816,0</w:t>
            </w:r>
          </w:p>
        </w:tc>
      </w:tr>
    </w:tbl>
    <w:p w:rsidR="00221975" w:rsidRPr="00B96BE8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221975" w:rsidRDefault="00221975" w:rsidP="002219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21975" w:rsidRDefault="00221975" w:rsidP="002219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221975" w:rsidSect="00B96BE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E08A6" w:rsidRDefault="009E08A6" w:rsidP="009E08A6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4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подпрограмме №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</w:p>
    <w:p w:rsidR="009E08A6" w:rsidRDefault="009E08A6" w:rsidP="009E08A6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Пугачева Саратовской области </w:t>
      </w:r>
    </w:p>
    <w:p w:rsidR="009E08A6" w:rsidRDefault="009E08A6" w:rsidP="009E08A6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9E08A6" w:rsidRDefault="009E08A6" w:rsidP="009E08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08A6" w:rsidRPr="00B96BE8" w:rsidRDefault="009E08A6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9E08A6" w:rsidRPr="00B96BE8" w:rsidRDefault="009E08A6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9E08A6" w:rsidRPr="00B96BE8" w:rsidRDefault="009E08A6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дворовых территорий муниципального образования города Пугачева Саратовской области</w:t>
      </w:r>
    </w:p>
    <w:p w:rsidR="009E08A6" w:rsidRDefault="009E08A6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2021 год</w:t>
      </w:r>
    </w:p>
    <w:p w:rsidR="008A1DD5" w:rsidRDefault="008A1DD5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4992" w:type="dxa"/>
        <w:tblLook w:val="04A0"/>
      </w:tblPr>
      <w:tblGrid>
        <w:gridCol w:w="667"/>
        <w:gridCol w:w="6202"/>
        <w:gridCol w:w="2311"/>
        <w:gridCol w:w="2977"/>
        <w:gridCol w:w="2835"/>
      </w:tblGrid>
      <w:tr w:rsidR="009E08A6" w:rsidRPr="007C4615" w:rsidTr="00967BFF">
        <w:tc>
          <w:tcPr>
            <w:tcW w:w="667" w:type="dxa"/>
            <w:vMerge w:val="restart"/>
          </w:tcPr>
          <w:p w:rsidR="009E08A6" w:rsidRPr="007C4615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/</w:t>
            </w:r>
            <w:proofErr w:type="spell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2" w:type="dxa"/>
            <w:vMerge w:val="restart"/>
          </w:tcPr>
          <w:p w:rsidR="009E08A6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9E08A6" w:rsidRPr="007C4615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8123" w:type="dxa"/>
            <w:gridSpan w:val="3"/>
          </w:tcPr>
          <w:p w:rsidR="009E08A6" w:rsidRPr="007C4615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рублей</w:t>
            </w:r>
          </w:p>
        </w:tc>
      </w:tr>
      <w:tr w:rsidR="009E08A6" w:rsidTr="00967BFF">
        <w:tc>
          <w:tcPr>
            <w:tcW w:w="667" w:type="dxa"/>
            <w:vMerge/>
          </w:tcPr>
          <w:p w:rsidR="009E08A6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202" w:type="dxa"/>
            <w:vMerge/>
          </w:tcPr>
          <w:p w:rsidR="009E08A6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</w:tcPr>
          <w:p w:rsidR="009E08A6" w:rsidRPr="007C4615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5812" w:type="dxa"/>
            <w:gridSpan w:val="2"/>
          </w:tcPr>
          <w:p w:rsidR="009E08A6" w:rsidRPr="007C4615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967BFF" w:rsidTr="00967BFF">
        <w:tc>
          <w:tcPr>
            <w:tcW w:w="667" w:type="dxa"/>
            <w:vMerge/>
          </w:tcPr>
          <w:p w:rsidR="00967BFF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202" w:type="dxa"/>
            <w:vMerge/>
          </w:tcPr>
          <w:p w:rsidR="00967BFF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967BFF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7BFF" w:rsidRDefault="00967BF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Федеральный бюджет</w:t>
            </w:r>
          </w:p>
          <w:p w:rsidR="00967BFF" w:rsidRPr="007C4615" w:rsidRDefault="00967BF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2835" w:type="dxa"/>
          </w:tcPr>
          <w:p w:rsidR="00967BFF" w:rsidRDefault="00967BF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Областной бюджет</w:t>
            </w:r>
          </w:p>
          <w:p w:rsidR="00967BFF" w:rsidRPr="007C4615" w:rsidRDefault="00967BF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967BFF" w:rsidRPr="008A1DD5" w:rsidTr="00967BFF">
        <w:tc>
          <w:tcPr>
            <w:tcW w:w="667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967BFF" w:rsidRDefault="00967BFF" w:rsidP="00B6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ул. Ермощенко, </w:t>
            </w:r>
          </w:p>
          <w:p w:rsidR="00967BFF" w:rsidRPr="008A1DD5" w:rsidRDefault="00967BFF" w:rsidP="00B6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д.181/1, д.183, д.183/1</w:t>
            </w:r>
          </w:p>
        </w:tc>
        <w:tc>
          <w:tcPr>
            <w:tcW w:w="2311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3702,0</w:t>
            </w:r>
          </w:p>
        </w:tc>
        <w:tc>
          <w:tcPr>
            <w:tcW w:w="2977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3294,0</w:t>
            </w:r>
          </w:p>
        </w:tc>
        <w:tc>
          <w:tcPr>
            <w:tcW w:w="2835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408,0</w:t>
            </w:r>
          </w:p>
        </w:tc>
      </w:tr>
      <w:tr w:rsidR="00967BFF" w:rsidRPr="008A1DD5" w:rsidTr="00967BFF">
        <w:tc>
          <w:tcPr>
            <w:tcW w:w="667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967BFF" w:rsidRPr="008A1DD5" w:rsidRDefault="00967BFF" w:rsidP="00B6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ул. </w:t>
            </w:r>
            <w:proofErr w:type="gramStart"/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, д.1, </w:t>
            </w:r>
          </w:p>
          <w:p w:rsidR="00967BFF" w:rsidRPr="008A1DD5" w:rsidRDefault="00967BFF" w:rsidP="00B6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ул. Комарова, д.1, д.2</w:t>
            </w:r>
          </w:p>
        </w:tc>
        <w:tc>
          <w:tcPr>
            <w:tcW w:w="2311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1997,0</w:t>
            </w:r>
          </w:p>
        </w:tc>
        <w:tc>
          <w:tcPr>
            <w:tcW w:w="2977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1777,0</w:t>
            </w:r>
          </w:p>
        </w:tc>
        <w:tc>
          <w:tcPr>
            <w:tcW w:w="2835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220,0</w:t>
            </w:r>
          </w:p>
        </w:tc>
      </w:tr>
      <w:tr w:rsidR="00967BFF" w:rsidRPr="008A1DD5" w:rsidTr="00967BFF">
        <w:tc>
          <w:tcPr>
            <w:tcW w:w="667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967BFF" w:rsidRDefault="00967BFF" w:rsidP="009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</w:t>
            </w:r>
          </w:p>
          <w:p w:rsidR="00967BFF" w:rsidRPr="008A1DD5" w:rsidRDefault="00967BFF" w:rsidP="009E0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ул. Урицкого, д.156</w:t>
            </w:r>
          </w:p>
        </w:tc>
        <w:tc>
          <w:tcPr>
            <w:tcW w:w="2311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1587,0</w:t>
            </w:r>
          </w:p>
        </w:tc>
        <w:tc>
          <w:tcPr>
            <w:tcW w:w="2977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1412,0</w:t>
            </w:r>
          </w:p>
        </w:tc>
        <w:tc>
          <w:tcPr>
            <w:tcW w:w="2835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175,0</w:t>
            </w:r>
          </w:p>
        </w:tc>
      </w:tr>
      <w:tr w:rsidR="00967BFF" w:rsidRPr="008A1DD5" w:rsidTr="00967BFF">
        <w:tc>
          <w:tcPr>
            <w:tcW w:w="667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967BFF" w:rsidRPr="008A1DD5" w:rsidRDefault="00967BFF" w:rsidP="00B6116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ул. 53 Дивизии, </w:t>
            </w:r>
          </w:p>
          <w:p w:rsidR="00967BFF" w:rsidRPr="008A1DD5" w:rsidRDefault="00967BFF" w:rsidP="00B61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д.8/2, д.8/3</w:t>
            </w:r>
          </w:p>
        </w:tc>
        <w:tc>
          <w:tcPr>
            <w:tcW w:w="2311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5398,0</w:t>
            </w:r>
          </w:p>
        </w:tc>
        <w:tc>
          <w:tcPr>
            <w:tcW w:w="2977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4804,0</w:t>
            </w:r>
          </w:p>
        </w:tc>
        <w:tc>
          <w:tcPr>
            <w:tcW w:w="2835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594,0</w:t>
            </w:r>
          </w:p>
        </w:tc>
      </w:tr>
      <w:tr w:rsidR="00967BFF" w:rsidRPr="008A1DD5" w:rsidTr="00967BFF">
        <w:tc>
          <w:tcPr>
            <w:tcW w:w="667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967BFF" w:rsidRPr="008A1DD5" w:rsidRDefault="00967BFF" w:rsidP="00075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г. Пугачев,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Комарова, </w:t>
            </w:r>
          </w:p>
          <w:p w:rsidR="00967BFF" w:rsidRPr="008A1DD5" w:rsidRDefault="00967BFF" w:rsidP="00075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д.10, д.16, д.17, д.18, д.19</w:t>
            </w:r>
          </w:p>
        </w:tc>
        <w:tc>
          <w:tcPr>
            <w:tcW w:w="2311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5743,0</w:t>
            </w:r>
          </w:p>
        </w:tc>
        <w:tc>
          <w:tcPr>
            <w:tcW w:w="2977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5111,0</w:t>
            </w:r>
          </w:p>
        </w:tc>
        <w:tc>
          <w:tcPr>
            <w:tcW w:w="2835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632,0</w:t>
            </w:r>
          </w:p>
        </w:tc>
      </w:tr>
      <w:tr w:rsidR="00967BFF" w:rsidTr="00967BFF">
        <w:tc>
          <w:tcPr>
            <w:tcW w:w="667" w:type="dxa"/>
          </w:tcPr>
          <w:p w:rsidR="00967BFF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202" w:type="dxa"/>
          </w:tcPr>
          <w:p w:rsidR="00967BFF" w:rsidRDefault="00967BFF" w:rsidP="00191DCD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2311" w:type="dxa"/>
          </w:tcPr>
          <w:p w:rsidR="00967BFF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18427,0</w:t>
            </w:r>
          </w:p>
        </w:tc>
        <w:tc>
          <w:tcPr>
            <w:tcW w:w="2977" w:type="dxa"/>
          </w:tcPr>
          <w:p w:rsidR="00967BFF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16398,0</w:t>
            </w:r>
          </w:p>
        </w:tc>
        <w:tc>
          <w:tcPr>
            <w:tcW w:w="2835" w:type="dxa"/>
          </w:tcPr>
          <w:p w:rsidR="00967BFF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2029,0</w:t>
            </w:r>
          </w:p>
        </w:tc>
      </w:tr>
    </w:tbl>
    <w:p w:rsidR="009E08A6" w:rsidRPr="00B96BE8" w:rsidRDefault="009E08A6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9E08A6" w:rsidRDefault="009E08A6" w:rsidP="009E08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08A6" w:rsidRDefault="009E08A6" w:rsidP="009E08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9E08A6" w:rsidSect="00B96BE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D43671" w:rsidRDefault="00D43671" w:rsidP="00D43671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 5 к подпрограмме № 1</w:t>
      </w:r>
    </w:p>
    <w:p w:rsidR="00D43671" w:rsidRDefault="00D43671" w:rsidP="00D43671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Пугачева Саратовской области </w:t>
      </w:r>
    </w:p>
    <w:p w:rsidR="00D43671" w:rsidRDefault="00D43671" w:rsidP="00D43671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D43671" w:rsidRDefault="00D43671" w:rsidP="00D436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43671" w:rsidRPr="00B96BE8" w:rsidRDefault="00D43671" w:rsidP="00D43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D43671" w:rsidRPr="00B96BE8" w:rsidRDefault="00D43671" w:rsidP="00D43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D43671" w:rsidRPr="00B96BE8" w:rsidRDefault="00D43671" w:rsidP="00D43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дворовых территорий муниципального образования города Пугачева Саратовской области</w:t>
      </w:r>
    </w:p>
    <w:p w:rsidR="00D43671" w:rsidRDefault="00D43671" w:rsidP="00D43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2022 год</w:t>
      </w:r>
    </w:p>
    <w:p w:rsidR="008A1DD5" w:rsidRDefault="008A1DD5" w:rsidP="00D43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4992" w:type="dxa"/>
        <w:tblLook w:val="04A0"/>
      </w:tblPr>
      <w:tblGrid>
        <w:gridCol w:w="667"/>
        <w:gridCol w:w="6202"/>
        <w:gridCol w:w="2311"/>
        <w:gridCol w:w="2977"/>
        <w:gridCol w:w="2835"/>
      </w:tblGrid>
      <w:tr w:rsidR="00D43671" w:rsidRPr="007C4615" w:rsidTr="00DF1A7B">
        <w:tc>
          <w:tcPr>
            <w:tcW w:w="667" w:type="dxa"/>
            <w:vMerge w:val="restart"/>
          </w:tcPr>
          <w:p w:rsidR="00D43671" w:rsidRPr="007C4615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/</w:t>
            </w:r>
            <w:proofErr w:type="spell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2" w:type="dxa"/>
            <w:vMerge w:val="restart"/>
          </w:tcPr>
          <w:p w:rsidR="00D43671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D43671" w:rsidRPr="007C4615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8123" w:type="dxa"/>
            <w:gridSpan w:val="3"/>
          </w:tcPr>
          <w:p w:rsidR="00D43671" w:rsidRPr="007C4615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рублей</w:t>
            </w:r>
          </w:p>
        </w:tc>
      </w:tr>
      <w:tr w:rsidR="00D43671" w:rsidTr="00DF1A7B">
        <w:tc>
          <w:tcPr>
            <w:tcW w:w="667" w:type="dxa"/>
            <w:vMerge/>
          </w:tcPr>
          <w:p w:rsidR="00D43671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202" w:type="dxa"/>
            <w:vMerge/>
          </w:tcPr>
          <w:p w:rsidR="00D43671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</w:tcPr>
          <w:p w:rsidR="00D43671" w:rsidRPr="007C4615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5812" w:type="dxa"/>
            <w:gridSpan w:val="2"/>
          </w:tcPr>
          <w:p w:rsidR="00D43671" w:rsidRPr="007C4615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DF1A7B" w:rsidTr="00DF1A7B">
        <w:tc>
          <w:tcPr>
            <w:tcW w:w="667" w:type="dxa"/>
            <w:vMerge/>
          </w:tcPr>
          <w:p w:rsidR="00DF1A7B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202" w:type="dxa"/>
            <w:vMerge/>
          </w:tcPr>
          <w:p w:rsidR="00DF1A7B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DF1A7B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A7B" w:rsidRDefault="00DF1A7B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Федеральный бюджет</w:t>
            </w:r>
          </w:p>
          <w:p w:rsidR="00DF1A7B" w:rsidRPr="007C4615" w:rsidRDefault="00DF1A7B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89%)</w:t>
            </w:r>
          </w:p>
        </w:tc>
        <w:tc>
          <w:tcPr>
            <w:tcW w:w="2835" w:type="dxa"/>
          </w:tcPr>
          <w:p w:rsidR="00DF1A7B" w:rsidRDefault="00DF1A7B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Областной бюджет</w:t>
            </w:r>
          </w:p>
          <w:p w:rsidR="00DF1A7B" w:rsidRPr="007C4615" w:rsidRDefault="00DF1A7B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11%)</w:t>
            </w:r>
          </w:p>
        </w:tc>
      </w:tr>
      <w:tr w:rsidR="00DF1A7B" w:rsidRPr="008A1DD5" w:rsidTr="00DF1A7B">
        <w:tc>
          <w:tcPr>
            <w:tcW w:w="667" w:type="dxa"/>
          </w:tcPr>
          <w:p w:rsidR="00DF1A7B" w:rsidRPr="008A1DD5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DF1A7B" w:rsidRDefault="00DF1A7B" w:rsidP="00D4367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г. Пугачев, </w:t>
            </w:r>
          </w:p>
          <w:p w:rsidR="00DF1A7B" w:rsidRPr="008A1DD5" w:rsidRDefault="00DF1A7B" w:rsidP="00DF1A7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ул. Оренбургская, д. 172</w:t>
            </w:r>
          </w:p>
        </w:tc>
        <w:tc>
          <w:tcPr>
            <w:tcW w:w="2311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2384,0</w:t>
            </w:r>
          </w:p>
        </w:tc>
        <w:tc>
          <w:tcPr>
            <w:tcW w:w="2977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2121,0</w:t>
            </w:r>
          </w:p>
        </w:tc>
        <w:tc>
          <w:tcPr>
            <w:tcW w:w="2835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263,0</w:t>
            </w:r>
          </w:p>
        </w:tc>
      </w:tr>
      <w:tr w:rsidR="00DF1A7B" w:rsidRPr="008A1DD5" w:rsidTr="00DF1A7B">
        <w:tc>
          <w:tcPr>
            <w:tcW w:w="667" w:type="dxa"/>
          </w:tcPr>
          <w:p w:rsidR="00DF1A7B" w:rsidRPr="008A1DD5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DF1A7B" w:rsidRDefault="00DF1A7B" w:rsidP="00D4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</w:t>
            </w:r>
          </w:p>
          <w:p w:rsidR="00DF1A7B" w:rsidRPr="008A1DD5" w:rsidRDefault="00DF1A7B" w:rsidP="00DF1A7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тер. Карьер МВД, д.6, д.7</w:t>
            </w:r>
          </w:p>
        </w:tc>
        <w:tc>
          <w:tcPr>
            <w:tcW w:w="2311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3326,0</w:t>
            </w:r>
          </w:p>
        </w:tc>
        <w:tc>
          <w:tcPr>
            <w:tcW w:w="2977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2960,0</w:t>
            </w:r>
          </w:p>
        </w:tc>
        <w:tc>
          <w:tcPr>
            <w:tcW w:w="2835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366,0</w:t>
            </w:r>
          </w:p>
        </w:tc>
      </w:tr>
      <w:tr w:rsidR="00DF1A7B" w:rsidRPr="008A1DD5" w:rsidTr="00DF1A7B">
        <w:tc>
          <w:tcPr>
            <w:tcW w:w="667" w:type="dxa"/>
          </w:tcPr>
          <w:p w:rsidR="00DF1A7B" w:rsidRPr="008A1DD5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DF1A7B" w:rsidRPr="008A1DD5" w:rsidRDefault="00DF1A7B" w:rsidP="008A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ул. Набережная, </w:t>
            </w:r>
          </w:p>
          <w:p w:rsidR="00DF1A7B" w:rsidRPr="008A1DD5" w:rsidRDefault="00DF1A7B" w:rsidP="008A1DD5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д. 21/1, д. 21/2, д. 21/3, д. 21/4</w:t>
            </w:r>
          </w:p>
        </w:tc>
        <w:tc>
          <w:tcPr>
            <w:tcW w:w="2311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6945,0</w:t>
            </w:r>
          </w:p>
        </w:tc>
        <w:tc>
          <w:tcPr>
            <w:tcW w:w="2977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6181,0</w:t>
            </w:r>
          </w:p>
        </w:tc>
        <w:tc>
          <w:tcPr>
            <w:tcW w:w="2835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764,0</w:t>
            </w:r>
          </w:p>
        </w:tc>
      </w:tr>
      <w:tr w:rsidR="00DF1A7B" w:rsidRPr="008A1DD5" w:rsidTr="00DF1A7B">
        <w:tc>
          <w:tcPr>
            <w:tcW w:w="667" w:type="dxa"/>
          </w:tcPr>
          <w:p w:rsidR="00DF1A7B" w:rsidRPr="008A1DD5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DF1A7B" w:rsidRDefault="00DF1A7B" w:rsidP="008A1DD5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г. Пугачев, </w:t>
            </w:r>
          </w:p>
          <w:p w:rsidR="00DF1A7B" w:rsidRPr="008A1DD5" w:rsidRDefault="00DF1A7B" w:rsidP="008A1DD5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ул. Ермощенко, д. 158</w:t>
            </w:r>
          </w:p>
        </w:tc>
        <w:tc>
          <w:tcPr>
            <w:tcW w:w="2311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842,0</w:t>
            </w:r>
          </w:p>
        </w:tc>
        <w:tc>
          <w:tcPr>
            <w:tcW w:w="2977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749,0</w:t>
            </w:r>
          </w:p>
        </w:tc>
        <w:tc>
          <w:tcPr>
            <w:tcW w:w="2835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93,0</w:t>
            </w:r>
          </w:p>
        </w:tc>
      </w:tr>
      <w:tr w:rsidR="00DF1A7B" w:rsidRPr="008A1DD5" w:rsidTr="00DF1A7B">
        <w:tc>
          <w:tcPr>
            <w:tcW w:w="667" w:type="dxa"/>
          </w:tcPr>
          <w:p w:rsidR="00DF1A7B" w:rsidRPr="008A1DD5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DF1A7B" w:rsidRPr="008A1DD5" w:rsidRDefault="00DF1A7B" w:rsidP="008A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ул. 53 Дивизии, </w:t>
            </w:r>
          </w:p>
          <w:p w:rsidR="00DF1A7B" w:rsidRPr="008A1DD5" w:rsidRDefault="00DF1A7B" w:rsidP="008A1DD5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д.8/4, д.8/5</w:t>
            </w:r>
          </w:p>
        </w:tc>
        <w:tc>
          <w:tcPr>
            <w:tcW w:w="2311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2372,0</w:t>
            </w:r>
          </w:p>
        </w:tc>
        <w:tc>
          <w:tcPr>
            <w:tcW w:w="2977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2111,0</w:t>
            </w:r>
          </w:p>
        </w:tc>
        <w:tc>
          <w:tcPr>
            <w:tcW w:w="2835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261,0</w:t>
            </w:r>
          </w:p>
        </w:tc>
      </w:tr>
      <w:tr w:rsidR="00DF1A7B" w:rsidTr="00DF1A7B">
        <w:tc>
          <w:tcPr>
            <w:tcW w:w="667" w:type="dxa"/>
          </w:tcPr>
          <w:p w:rsidR="00DF1A7B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202" w:type="dxa"/>
          </w:tcPr>
          <w:p w:rsidR="00DF1A7B" w:rsidRDefault="00DF1A7B" w:rsidP="00D4367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2311" w:type="dxa"/>
          </w:tcPr>
          <w:p w:rsidR="00DF1A7B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15869,0</w:t>
            </w:r>
          </w:p>
        </w:tc>
        <w:tc>
          <w:tcPr>
            <w:tcW w:w="2977" w:type="dxa"/>
          </w:tcPr>
          <w:p w:rsidR="00DF1A7B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14122,0</w:t>
            </w:r>
          </w:p>
        </w:tc>
        <w:tc>
          <w:tcPr>
            <w:tcW w:w="2835" w:type="dxa"/>
          </w:tcPr>
          <w:p w:rsidR="00DF1A7B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1747,0</w:t>
            </w:r>
          </w:p>
        </w:tc>
      </w:tr>
    </w:tbl>
    <w:p w:rsidR="00221975" w:rsidRDefault="00221975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96BE8" w:rsidRDefault="00B96BE8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B96BE8" w:rsidSect="00B96BE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B5C4A" w:rsidRPr="00E80449" w:rsidRDefault="001B5C4A" w:rsidP="00E804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Подпрограмма № 2</w:t>
      </w:r>
    </w:p>
    <w:p w:rsidR="001B5C4A" w:rsidRPr="00E5470A" w:rsidRDefault="001B5C4A" w:rsidP="00E804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«Благоустройство общественных</w:t>
      </w:r>
      <w:r w:rsidR="00E80449"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территорий муниципального образования города Пугачева Саратовской области</w:t>
      </w:r>
      <w:r w:rsidR="00E80449"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2F96"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8044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/>
      </w:r>
    </w:p>
    <w:p w:rsidR="001B5C4A" w:rsidRPr="00E80449" w:rsidRDefault="00E80449" w:rsidP="00E8044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Паспорт подпрограммы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6661"/>
      </w:tblGrid>
      <w:tr w:rsidR="001B5C4A" w:rsidRPr="00E5470A" w:rsidTr="00CB2F96">
        <w:trPr>
          <w:trHeight w:val="15"/>
        </w:trPr>
        <w:tc>
          <w:tcPr>
            <w:tcW w:w="2694" w:type="dxa"/>
            <w:hideMark/>
          </w:tcPr>
          <w:p w:rsidR="001B5C4A" w:rsidRPr="00E5470A" w:rsidRDefault="001B5C4A" w:rsidP="001B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1" w:type="dxa"/>
            <w:hideMark/>
          </w:tcPr>
          <w:p w:rsidR="001B5C4A" w:rsidRPr="00E5470A" w:rsidRDefault="001B5C4A" w:rsidP="001B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15CF" w:rsidRPr="00E5470A" w:rsidTr="00E80449">
        <w:trPr>
          <w:trHeight w:val="80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15CF" w:rsidRPr="00E5470A" w:rsidRDefault="000215CF" w:rsidP="009C4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программы, в которую входит программа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15CF" w:rsidRPr="000215CF" w:rsidRDefault="000215CF" w:rsidP="009C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городской среды на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>018-2022 годы в муниципальном образовании города Пугачева Саратовской области»</w:t>
            </w:r>
          </w:p>
        </w:tc>
      </w:tr>
      <w:tr w:rsidR="001B5C4A" w:rsidRPr="00E5470A" w:rsidTr="00E80449">
        <w:trPr>
          <w:trHeight w:val="80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E80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Благоустройство 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общественных территорий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Пугачева Саратовской области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2018-2022 годы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B5C4A" w:rsidRPr="00E5470A" w:rsidTr="00CB2F9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Default="000215CF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Цели</w:t>
            </w:r>
          </w:p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повышение комфортности и уровня благоустройства 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общественных территорий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 Саратовской области</w:t>
            </w:r>
          </w:p>
        </w:tc>
      </w:tr>
      <w:tr w:rsidR="001B5C4A" w:rsidRPr="00E5470A" w:rsidTr="00E80449">
        <w:trPr>
          <w:trHeight w:val="122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Default="000215CF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проведение комплекса работ по благоустройству 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общественных территорий 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вовлечению заинтересованных лиц в реализацию мероприятий по благоустройству</w:t>
            </w:r>
          </w:p>
        </w:tc>
      </w:tr>
      <w:tr w:rsidR="001B5C4A" w:rsidRPr="00E5470A" w:rsidTr="00E80449">
        <w:trPr>
          <w:trHeight w:val="6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Default="00E80449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</w:t>
            </w:r>
          </w:p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 администрации Пугачевского муниципального района</w:t>
            </w:r>
          </w:p>
        </w:tc>
      </w:tr>
      <w:tr w:rsidR="001B5C4A" w:rsidRPr="00E5470A" w:rsidTr="00E80449">
        <w:trPr>
          <w:trHeight w:val="9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95002D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002D">
              <w:rPr>
                <w:rFonts w:ascii="Times New Roman" w:hAnsi="Times New Roman"/>
                <w:sz w:val="28"/>
                <w:szCs w:val="28"/>
              </w:rPr>
              <w:t>замест</w:t>
            </w:r>
            <w:r w:rsidR="00E80449">
              <w:rPr>
                <w:rFonts w:ascii="Times New Roman" w:hAnsi="Times New Roman"/>
                <w:sz w:val="28"/>
                <w:szCs w:val="28"/>
              </w:rPr>
              <w:t xml:space="preserve">итель главы </w:t>
            </w:r>
            <w:r w:rsidRPr="0095002D">
              <w:rPr>
                <w:rFonts w:ascii="Times New Roman" w:hAnsi="Times New Roman"/>
                <w:sz w:val="28"/>
                <w:szCs w:val="28"/>
              </w:rPr>
              <w:t>Пугачевского муниципального района по коммунальному хозяйству и градостроительству</w:t>
            </w:r>
          </w:p>
        </w:tc>
      </w:tr>
      <w:tr w:rsidR="001B5C4A" w:rsidRPr="00E5470A" w:rsidTr="00E80449">
        <w:trPr>
          <w:trHeight w:val="126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подпрограммы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отдел жилищно-коммунальной политики, транспорта, и связи администрации Пугачевского муниципального района</w:t>
            </w:r>
          </w:p>
        </w:tc>
      </w:tr>
      <w:tr w:rsidR="001B5C4A" w:rsidRPr="00E5470A" w:rsidTr="00E80449">
        <w:trPr>
          <w:trHeight w:val="16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 администрации Пугачевского муниципального района;</w:t>
            </w:r>
          </w:p>
          <w:p w:rsidR="00E80449" w:rsidRDefault="00E80449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отдел жилищно-коммунальной политики, транспорта, и связи администрации Пугачевского муниципального района;</w:t>
            </w:r>
          </w:p>
          <w:p w:rsidR="00E80449" w:rsidRPr="00E5470A" w:rsidRDefault="00E80449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по управлению муниципальным имуществом администрации Пугачевского муниципального района</w:t>
            </w:r>
          </w:p>
          <w:p w:rsidR="00E80449" w:rsidRPr="00E5470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МУП «ДСХ 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80449" w:rsidRPr="00E5470A" w:rsidTr="006C24E5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Pr="00E5470A" w:rsidRDefault="00E80449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Pr="00E5470A" w:rsidRDefault="00E80449" w:rsidP="00ED1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8-2022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6C24E5" w:rsidRPr="00E5470A" w:rsidTr="006C24E5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24E5" w:rsidRPr="00E5470A" w:rsidRDefault="006C24E5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24E5" w:rsidRDefault="006C24E5" w:rsidP="006C24E5">
            <w:pPr>
              <w:spacing w:after="0" w:line="240" w:lineRule="auto"/>
              <w:ind w:firstLine="1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по подпрограмме № 2: </w:t>
            </w:r>
            <w:r w:rsidR="00E62A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48646,399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E62AD5" w:rsidRDefault="00E62AD5" w:rsidP="00E62AD5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 год: всего – 1577,399 тыс. рублей, в том числе федеральный бюджет – 1403,0 тыс. рублей, областной бюджет – 174,399 тыс. рублей;</w:t>
            </w:r>
          </w:p>
          <w:p w:rsidR="00E62AD5" w:rsidRDefault="00E62AD5" w:rsidP="00E62AD5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 год: всего – 14421,0 тыс. рублей, в том числе федеральный бюджет -12834,0 тыс. рублей, областной бюджет – 1587,0 тыс. рублей;</w:t>
            </w:r>
            <w:proofErr w:type="gramEnd"/>
          </w:p>
          <w:p w:rsidR="00E62AD5" w:rsidRDefault="00E62AD5" w:rsidP="00E62AD5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год: всего – 13884,0 тыс. рублей, в том числе федеральный бюджет – 12356,0 тыс. рублей, областной бюджет – 1528,0 тыс. рублей;</w:t>
            </w:r>
            <w:proofErr w:type="gramEnd"/>
          </w:p>
          <w:p w:rsidR="00E62AD5" w:rsidRPr="000215CF" w:rsidRDefault="00E62AD5" w:rsidP="00E62AD5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год: всего – 11314,0 тыс. рублей, в том числе федеральный бюджет – 10069,0 тыс. рублей, областной бюджет – 1245,0 тыс. рублей;</w:t>
            </w:r>
          </w:p>
          <w:p w:rsidR="006C24E5" w:rsidRPr="00E5470A" w:rsidRDefault="00E62AD5" w:rsidP="00E62AD5">
            <w:pPr>
              <w:spacing w:after="0" w:line="240" w:lineRule="auto"/>
              <w:ind w:firstLine="7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год: всего – 7450,0 тыс. рублей, в том числе федеральный бюджет – 6630,0 тыс. рублей, областной бюджет – 820,0 тыс. рублей.</w:t>
            </w:r>
            <w:proofErr w:type="gramEnd"/>
          </w:p>
        </w:tc>
      </w:tr>
      <w:tr w:rsidR="00E80449" w:rsidRPr="00E5470A" w:rsidTr="006C24E5">
        <w:trPr>
          <w:trHeight w:val="18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Pr="00E5470A" w:rsidRDefault="00E80449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Pr="00E5470A" w:rsidRDefault="00E80449" w:rsidP="006C24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увеличение количества благоустроенных </w:t>
            </w:r>
            <w:r w:rsidR="006C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общественных территорий;</w:t>
            </w:r>
          </w:p>
          <w:p w:rsidR="00E80449" w:rsidRPr="00E5470A" w:rsidRDefault="00E80449" w:rsidP="006C24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увеличение доли участия заинтересованных лиц в реализации мероприятий по благоустройству </w:t>
            </w:r>
            <w:r w:rsidR="006C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общественных </w:t>
            </w:r>
            <w:proofErr w:type="gramStart"/>
            <w:r w:rsidR="006C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территорий 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 Саратовской области</w:t>
            </w:r>
            <w:proofErr w:type="gramEnd"/>
          </w:p>
        </w:tc>
      </w:tr>
    </w:tbl>
    <w:p w:rsidR="001B5C4A" w:rsidRPr="00A27F54" w:rsidRDefault="001B5C4A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A27F5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1. Характеристика сферы реализации подпрограммы</w:t>
      </w:r>
    </w:p>
    <w:p w:rsidR="004D2608" w:rsidRDefault="004D2608" w:rsidP="004D2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D2608" w:rsidRDefault="001B5C4A" w:rsidP="004D2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Большое значение в благоустройстве города имеют </w:t>
      </w:r>
      <w:r w:rsidR="004D26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общественные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территории. От уровня благоустройства </w:t>
      </w:r>
      <w:r w:rsidR="004D26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общественных территорий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зависит качество</w:t>
      </w:r>
      <w:r w:rsidR="004D26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жизни граждан.</w:t>
      </w:r>
    </w:p>
    <w:p w:rsidR="001B5C4A" w:rsidRPr="00E5470A" w:rsidRDefault="001B5C4A" w:rsidP="004D2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образования города Пугачева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имеются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значительное количество </w:t>
      </w:r>
      <w:r w:rsidR="004D26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общественных территорий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требующих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благоустройства (</w:t>
      </w:r>
      <w:proofErr w:type="gramStart"/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ремонт</w:t>
      </w:r>
      <w:proofErr w:type="gramEnd"/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а/б покрытий, устройство освещения, установка скамеек и урн, озеленение)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дминистрацией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Пугачевского муниципального района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осуществлена инвентаризация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общественных территорий с составлением на каждую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общественную территорию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паспорта объекта.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1B5C4A" w:rsidRPr="00A27F54" w:rsidRDefault="001B5C4A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A27F5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2. Цели, задачи, целевые показатели (индикаторы)</w:t>
      </w:r>
    </w:p>
    <w:p w:rsidR="00E35598" w:rsidRDefault="00E35598" w:rsidP="00E35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35598" w:rsidRDefault="001B5C4A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Цель подпрограммы - повышение уровня комфортности и благоустройства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общественных территорий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E35598" w:rsidRDefault="001B5C4A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Задача подпрограммы - проведение комплекса работ по благоустройству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общественных территорий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вовлечению заинтересованных лиц в реализацию мероприятий по благоустройству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общественных тер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риторий.</w:t>
      </w:r>
    </w:p>
    <w:p w:rsidR="00E35598" w:rsidRDefault="001B5C4A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Целевые показатели (индикаторы) подпрограммы:</w:t>
      </w:r>
    </w:p>
    <w:p w:rsidR="00E35598" w:rsidRDefault="001B5C4A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количество и площадь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благоустроенных общественных территорий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E35598" w:rsidRDefault="001B5C4A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увеличение заинтересованных лиц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благоустройству общественных территорий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C92063" w:rsidRDefault="00C92063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92063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A27F5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Финансовое обеспечение подпрограммы</w:t>
      </w:r>
    </w:p>
    <w:p w:rsidR="00C92063" w:rsidRPr="00A27F54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0E497D" w:rsidRDefault="00C92063" w:rsidP="000E49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Общий объем финансового обеспечения подпрограммы на                      2018-2022 годы составляет </w:t>
      </w:r>
      <w:r w:rsidR="00E62A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48646,399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тыс. рублей, в том числе: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 год: всего – 1577,399 тыс. рублей, в том числе федеральный бюджет – 1403,0 тыс. рублей, областной бюджет – 174,399 тыс. рублей;</w:t>
      </w:r>
      <w:proofErr w:type="gramEnd"/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 год: всего – 14421,0 тыс. рублей, в том числе федеральный бюджет -12834,0 тыс. рублей, областной бюджет – 1587,0 тыс. рублей;</w:t>
      </w:r>
      <w:proofErr w:type="gramEnd"/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 год: всего – 13884,0 тыс. рублей, в том числе федеральный бюджет – 12356,0 тыс. рублей, областной бюджет – 1528,0 тыс. рублей;</w:t>
      </w:r>
      <w:proofErr w:type="gramEnd"/>
    </w:p>
    <w:p w:rsidR="00E62AD5" w:rsidRPr="000215CF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 год: всего – 11314,0 тыс. рублей, в том числе федеральный бюджет – 10069,0 тыс. рублей, областной бюджет – 1245,0 тыс. рублей;</w:t>
      </w:r>
      <w:proofErr w:type="gramEnd"/>
    </w:p>
    <w:p w:rsidR="000E497D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год: всего – 7450,0 тыс. рублей, в том числе федеральный бюджет – 6630,0 тыс. рублей, областной бюджет – 820,0 тыс. рублей.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proofErr w:type="gramEnd"/>
    </w:p>
    <w:p w:rsidR="00C92063" w:rsidRPr="00E5470A" w:rsidRDefault="00C92063" w:rsidP="000E49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Объемы финансирования приведены в приложениях №1, №2, №3, №4, №5 к подпрограмме №2.</w:t>
      </w:r>
    </w:p>
    <w:p w:rsidR="00C92063" w:rsidRDefault="00C92063" w:rsidP="00C920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1B5C4A" w:rsidRPr="00E5470A" w:rsidRDefault="001B5C4A" w:rsidP="001B5C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C4A" w:rsidRDefault="001B5C4A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92063" w:rsidRDefault="00C92063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 w:type="page"/>
      </w:r>
    </w:p>
    <w:p w:rsidR="00C92063" w:rsidRDefault="00C92063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C92063" w:rsidSect="00EF61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063" w:rsidRDefault="00C92063" w:rsidP="00C92063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№1 к подпрограмме № 2</w:t>
      </w:r>
    </w:p>
    <w:p w:rsidR="00C92063" w:rsidRDefault="00C92063" w:rsidP="00C92063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Пугачева Саратовской области </w:t>
      </w:r>
    </w:p>
    <w:p w:rsidR="00C92063" w:rsidRDefault="00C92063" w:rsidP="00C92063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C92063" w:rsidRDefault="00C92063" w:rsidP="00C920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92063" w:rsidRPr="00B96BE8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C92063" w:rsidRPr="00B96BE8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C92063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территорий муниципального образования города Пугачева </w:t>
      </w:r>
    </w:p>
    <w:p w:rsidR="00C92063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2018 год</w:t>
      </w:r>
    </w:p>
    <w:p w:rsidR="0027091D" w:rsidRDefault="0027091D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4992" w:type="dxa"/>
        <w:tblLook w:val="04A0"/>
      </w:tblPr>
      <w:tblGrid>
        <w:gridCol w:w="667"/>
        <w:gridCol w:w="5352"/>
        <w:gridCol w:w="2311"/>
        <w:gridCol w:w="3685"/>
        <w:gridCol w:w="2977"/>
      </w:tblGrid>
      <w:tr w:rsidR="00C92063" w:rsidRPr="007C4615" w:rsidTr="0027091D">
        <w:tc>
          <w:tcPr>
            <w:tcW w:w="667" w:type="dxa"/>
            <w:vMerge w:val="restart"/>
          </w:tcPr>
          <w:p w:rsidR="00C92063" w:rsidRPr="007C4615" w:rsidRDefault="00C92063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/</w:t>
            </w:r>
            <w:proofErr w:type="spell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2" w:type="dxa"/>
            <w:vMerge w:val="restart"/>
          </w:tcPr>
          <w:p w:rsidR="00C92063" w:rsidRDefault="00C92063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C92063" w:rsidRPr="007C4615" w:rsidRDefault="00C92063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8973" w:type="dxa"/>
            <w:gridSpan w:val="3"/>
          </w:tcPr>
          <w:p w:rsidR="00C92063" w:rsidRPr="007C4615" w:rsidRDefault="00C92063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рублей</w:t>
            </w:r>
          </w:p>
        </w:tc>
      </w:tr>
      <w:tr w:rsidR="00C92063" w:rsidTr="0027091D">
        <w:tc>
          <w:tcPr>
            <w:tcW w:w="667" w:type="dxa"/>
            <w:vMerge/>
          </w:tcPr>
          <w:p w:rsidR="00C92063" w:rsidRDefault="00C92063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352" w:type="dxa"/>
            <w:vMerge/>
          </w:tcPr>
          <w:p w:rsidR="00C92063" w:rsidRDefault="00C92063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</w:tcPr>
          <w:p w:rsidR="00C92063" w:rsidRPr="007C4615" w:rsidRDefault="00C92063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2"/>
          </w:tcPr>
          <w:p w:rsidR="00C92063" w:rsidRPr="007C4615" w:rsidRDefault="00C92063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F5388E" w:rsidTr="0027091D">
        <w:tc>
          <w:tcPr>
            <w:tcW w:w="667" w:type="dxa"/>
            <w:vMerge/>
          </w:tcPr>
          <w:p w:rsidR="00F5388E" w:rsidRDefault="00F5388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352" w:type="dxa"/>
            <w:vMerge/>
          </w:tcPr>
          <w:p w:rsidR="00F5388E" w:rsidRDefault="00F5388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F5388E" w:rsidRDefault="00F5388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685" w:type="dxa"/>
          </w:tcPr>
          <w:p w:rsidR="00F5388E" w:rsidRDefault="00F5388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Федеральный бюджет</w:t>
            </w:r>
          </w:p>
          <w:p w:rsidR="00F5388E" w:rsidRPr="007C4615" w:rsidRDefault="00F5388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2977" w:type="dxa"/>
          </w:tcPr>
          <w:p w:rsidR="00F5388E" w:rsidRDefault="00F5388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Областной бюджет</w:t>
            </w:r>
          </w:p>
          <w:p w:rsidR="00F5388E" w:rsidRPr="007C4615" w:rsidRDefault="00F5388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F5388E" w:rsidRPr="007C4615" w:rsidTr="0027091D">
        <w:tc>
          <w:tcPr>
            <w:tcW w:w="667" w:type="dxa"/>
          </w:tcPr>
          <w:p w:rsidR="00F5388E" w:rsidRPr="007C4615" w:rsidRDefault="00F5388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5388E" w:rsidRDefault="00F5388E" w:rsidP="00F9036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Городской парк культуры и отдыха </w:t>
            </w:r>
          </w:p>
          <w:p w:rsidR="00F5388E" w:rsidRPr="00D43671" w:rsidRDefault="00F5388E" w:rsidP="00F90364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им. В.И. Важина </w:t>
            </w:r>
          </w:p>
        </w:tc>
        <w:tc>
          <w:tcPr>
            <w:tcW w:w="2311" w:type="dxa"/>
          </w:tcPr>
          <w:p w:rsidR="00F5388E" w:rsidRPr="007C4615" w:rsidRDefault="008138A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1577,399</w:t>
            </w:r>
          </w:p>
        </w:tc>
        <w:tc>
          <w:tcPr>
            <w:tcW w:w="3685" w:type="dxa"/>
          </w:tcPr>
          <w:p w:rsidR="00F5388E" w:rsidRPr="007C4615" w:rsidRDefault="008138AF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1403,0</w:t>
            </w:r>
          </w:p>
        </w:tc>
        <w:tc>
          <w:tcPr>
            <w:tcW w:w="2977" w:type="dxa"/>
          </w:tcPr>
          <w:p w:rsidR="00F5388E" w:rsidRPr="007C4615" w:rsidRDefault="008138AF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174,399</w:t>
            </w:r>
          </w:p>
        </w:tc>
      </w:tr>
      <w:tr w:rsidR="008138AF" w:rsidRPr="002C28AA" w:rsidTr="0027091D">
        <w:tc>
          <w:tcPr>
            <w:tcW w:w="667" w:type="dxa"/>
          </w:tcPr>
          <w:p w:rsidR="008138AF" w:rsidRPr="002C28AA" w:rsidRDefault="008138AF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352" w:type="dxa"/>
          </w:tcPr>
          <w:p w:rsidR="008138AF" w:rsidRPr="002C28AA" w:rsidRDefault="008138AF" w:rsidP="00ED19C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2C28AA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2311" w:type="dxa"/>
          </w:tcPr>
          <w:p w:rsidR="008138AF" w:rsidRPr="002C28AA" w:rsidRDefault="008138A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2C28AA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1577,399</w:t>
            </w:r>
          </w:p>
        </w:tc>
        <w:tc>
          <w:tcPr>
            <w:tcW w:w="3685" w:type="dxa"/>
          </w:tcPr>
          <w:p w:rsidR="008138AF" w:rsidRPr="002C28AA" w:rsidRDefault="008138AF" w:rsidP="002C28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2C28AA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1403,0</w:t>
            </w:r>
          </w:p>
        </w:tc>
        <w:tc>
          <w:tcPr>
            <w:tcW w:w="2977" w:type="dxa"/>
          </w:tcPr>
          <w:p w:rsidR="008138AF" w:rsidRPr="002C28AA" w:rsidRDefault="008138AF" w:rsidP="002C28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2C28AA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174,399</w:t>
            </w:r>
          </w:p>
        </w:tc>
      </w:tr>
    </w:tbl>
    <w:p w:rsidR="00C92063" w:rsidRDefault="00C92063" w:rsidP="00C920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92063" w:rsidRDefault="00C92063" w:rsidP="00C920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C92063" w:rsidSect="00B96BE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D19C6" w:rsidRDefault="00ED19C6" w:rsidP="00ED19C6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№2 к подпрограмме № 2</w:t>
      </w:r>
    </w:p>
    <w:p w:rsidR="00ED19C6" w:rsidRDefault="00ED19C6" w:rsidP="00ED19C6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Пугачева Саратовской области </w:t>
      </w:r>
    </w:p>
    <w:p w:rsidR="00ED19C6" w:rsidRDefault="00ED19C6" w:rsidP="00ED19C6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ED19C6" w:rsidRDefault="00ED19C6" w:rsidP="00ED1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D19C6" w:rsidRPr="00B96BE8" w:rsidRDefault="00ED19C6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ED19C6" w:rsidRPr="00B96BE8" w:rsidRDefault="00ED19C6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ED19C6" w:rsidRDefault="00ED19C6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территорий муниципального образования города Пугачева </w:t>
      </w:r>
    </w:p>
    <w:p w:rsidR="00ED19C6" w:rsidRDefault="00ED19C6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2019 год</w:t>
      </w:r>
    </w:p>
    <w:p w:rsidR="00FC47C4" w:rsidRDefault="00FC47C4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4992" w:type="dxa"/>
        <w:tblLook w:val="04A0"/>
      </w:tblPr>
      <w:tblGrid>
        <w:gridCol w:w="667"/>
        <w:gridCol w:w="5537"/>
        <w:gridCol w:w="2409"/>
        <w:gridCol w:w="3261"/>
        <w:gridCol w:w="3118"/>
      </w:tblGrid>
      <w:tr w:rsidR="00ED19C6" w:rsidRPr="007C4615" w:rsidTr="0027091D">
        <w:tc>
          <w:tcPr>
            <w:tcW w:w="667" w:type="dxa"/>
            <w:vMerge w:val="restart"/>
          </w:tcPr>
          <w:p w:rsidR="00ED19C6" w:rsidRPr="007C4615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/</w:t>
            </w:r>
            <w:proofErr w:type="spell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7" w:type="dxa"/>
            <w:vMerge w:val="restart"/>
          </w:tcPr>
          <w:p w:rsidR="00ED19C6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ED19C6" w:rsidRPr="007C4615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8788" w:type="dxa"/>
            <w:gridSpan w:val="3"/>
          </w:tcPr>
          <w:p w:rsidR="00ED19C6" w:rsidRPr="007C4615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рублей</w:t>
            </w:r>
          </w:p>
        </w:tc>
      </w:tr>
      <w:tr w:rsidR="00ED19C6" w:rsidTr="0027091D">
        <w:tc>
          <w:tcPr>
            <w:tcW w:w="667" w:type="dxa"/>
            <w:vMerge/>
          </w:tcPr>
          <w:p w:rsidR="00ED19C6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537" w:type="dxa"/>
            <w:vMerge/>
          </w:tcPr>
          <w:p w:rsidR="00ED19C6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ED19C6" w:rsidRPr="007C4615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6379" w:type="dxa"/>
            <w:gridSpan w:val="2"/>
          </w:tcPr>
          <w:p w:rsidR="00ED19C6" w:rsidRPr="007C4615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F5388E" w:rsidTr="0027091D">
        <w:tc>
          <w:tcPr>
            <w:tcW w:w="667" w:type="dxa"/>
            <w:vMerge/>
          </w:tcPr>
          <w:p w:rsidR="00F5388E" w:rsidRDefault="00F5388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537" w:type="dxa"/>
            <w:vMerge/>
          </w:tcPr>
          <w:p w:rsidR="00F5388E" w:rsidRDefault="00F5388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5388E" w:rsidRDefault="00F5388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261" w:type="dxa"/>
          </w:tcPr>
          <w:p w:rsidR="00F5388E" w:rsidRDefault="00F5388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Федеральный бюджет</w:t>
            </w:r>
          </w:p>
          <w:p w:rsidR="00F5388E" w:rsidRPr="007C4615" w:rsidRDefault="00F5388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3118" w:type="dxa"/>
          </w:tcPr>
          <w:p w:rsidR="00F5388E" w:rsidRDefault="00F5388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Областной бюджет</w:t>
            </w:r>
          </w:p>
          <w:p w:rsidR="00F5388E" w:rsidRPr="007C4615" w:rsidRDefault="00F5388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8A2810" w:rsidRPr="007C4615" w:rsidTr="0027091D">
        <w:tc>
          <w:tcPr>
            <w:tcW w:w="667" w:type="dxa"/>
          </w:tcPr>
          <w:p w:rsidR="008A2810" w:rsidRDefault="008A2810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5537" w:type="dxa"/>
          </w:tcPr>
          <w:p w:rsidR="008A2810" w:rsidRDefault="008A2810" w:rsidP="008A2810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Городской парк культуры и отдыха </w:t>
            </w:r>
          </w:p>
          <w:p w:rsidR="008A2810" w:rsidRDefault="008A2810" w:rsidP="008A2810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им. В.И. Важина</w:t>
            </w:r>
          </w:p>
        </w:tc>
        <w:tc>
          <w:tcPr>
            <w:tcW w:w="2409" w:type="dxa"/>
          </w:tcPr>
          <w:p w:rsidR="008A2810" w:rsidRDefault="00DE6D9D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5200,0</w:t>
            </w:r>
          </w:p>
        </w:tc>
        <w:tc>
          <w:tcPr>
            <w:tcW w:w="3261" w:type="dxa"/>
          </w:tcPr>
          <w:p w:rsidR="008A2810" w:rsidRDefault="00DE6D9D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4628,0</w:t>
            </w:r>
          </w:p>
        </w:tc>
        <w:tc>
          <w:tcPr>
            <w:tcW w:w="3118" w:type="dxa"/>
          </w:tcPr>
          <w:p w:rsidR="008A2810" w:rsidRDefault="00DE6D9D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572,0</w:t>
            </w:r>
          </w:p>
        </w:tc>
      </w:tr>
      <w:tr w:rsidR="00EE62A7" w:rsidRPr="007C4615" w:rsidTr="0027091D">
        <w:tc>
          <w:tcPr>
            <w:tcW w:w="667" w:type="dxa"/>
          </w:tcPr>
          <w:p w:rsidR="00EE62A7" w:rsidRDefault="00EE62A7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5537" w:type="dxa"/>
          </w:tcPr>
          <w:p w:rsidR="00EE62A7" w:rsidRDefault="00EE62A7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Сквер Победы</w:t>
            </w:r>
          </w:p>
        </w:tc>
        <w:tc>
          <w:tcPr>
            <w:tcW w:w="2409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6700,0</w:t>
            </w:r>
          </w:p>
        </w:tc>
        <w:tc>
          <w:tcPr>
            <w:tcW w:w="3261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5963,0</w:t>
            </w:r>
          </w:p>
        </w:tc>
        <w:tc>
          <w:tcPr>
            <w:tcW w:w="3118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737,0</w:t>
            </w:r>
          </w:p>
        </w:tc>
      </w:tr>
      <w:tr w:rsidR="000E4D6B" w:rsidRPr="007C4615" w:rsidTr="0027091D">
        <w:tc>
          <w:tcPr>
            <w:tcW w:w="667" w:type="dxa"/>
          </w:tcPr>
          <w:p w:rsidR="000E4D6B" w:rsidRDefault="000E4D6B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</w:p>
        </w:tc>
        <w:tc>
          <w:tcPr>
            <w:tcW w:w="5537" w:type="dxa"/>
          </w:tcPr>
          <w:p w:rsidR="000E4D6B" w:rsidRPr="00F2008B" w:rsidRDefault="000E4D6B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Сквер им. С.М. Кирова</w:t>
            </w:r>
          </w:p>
        </w:tc>
        <w:tc>
          <w:tcPr>
            <w:tcW w:w="2409" w:type="dxa"/>
          </w:tcPr>
          <w:p w:rsidR="000E4D6B" w:rsidRPr="007C4615" w:rsidRDefault="000E4D6B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2521,0</w:t>
            </w:r>
          </w:p>
        </w:tc>
        <w:tc>
          <w:tcPr>
            <w:tcW w:w="3261" w:type="dxa"/>
          </w:tcPr>
          <w:p w:rsidR="000E4D6B" w:rsidRPr="007C4615" w:rsidRDefault="000E4D6B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2243,0</w:t>
            </w:r>
          </w:p>
        </w:tc>
        <w:tc>
          <w:tcPr>
            <w:tcW w:w="3118" w:type="dxa"/>
          </w:tcPr>
          <w:p w:rsidR="000E4D6B" w:rsidRPr="007C4615" w:rsidRDefault="000E4D6B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278,0</w:t>
            </w:r>
          </w:p>
        </w:tc>
      </w:tr>
      <w:tr w:rsidR="000E4D6B" w:rsidTr="0027091D">
        <w:tc>
          <w:tcPr>
            <w:tcW w:w="667" w:type="dxa"/>
          </w:tcPr>
          <w:p w:rsidR="000E4D6B" w:rsidRDefault="000E4D6B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537" w:type="dxa"/>
          </w:tcPr>
          <w:p w:rsidR="000E4D6B" w:rsidRDefault="000E4D6B" w:rsidP="00ED19C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0E4D6B" w:rsidRDefault="000E4D6B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14421,0</w:t>
            </w:r>
          </w:p>
        </w:tc>
        <w:tc>
          <w:tcPr>
            <w:tcW w:w="3261" w:type="dxa"/>
          </w:tcPr>
          <w:p w:rsidR="000E4D6B" w:rsidRDefault="000E4D6B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12834,0</w:t>
            </w:r>
          </w:p>
        </w:tc>
        <w:tc>
          <w:tcPr>
            <w:tcW w:w="3118" w:type="dxa"/>
          </w:tcPr>
          <w:p w:rsidR="000E4D6B" w:rsidRDefault="000E4D6B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1587,0</w:t>
            </w:r>
          </w:p>
        </w:tc>
      </w:tr>
    </w:tbl>
    <w:p w:rsidR="00ED19C6" w:rsidRDefault="00ED19C6" w:rsidP="00ED19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D19C6" w:rsidRDefault="00ED19C6" w:rsidP="00ED19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ED19C6" w:rsidSect="00B96BE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D20E0" w:rsidRDefault="003D20E0" w:rsidP="003D20E0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№3 к подпрограмме № 2</w:t>
      </w:r>
    </w:p>
    <w:p w:rsidR="003D20E0" w:rsidRDefault="003D20E0" w:rsidP="003D20E0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Пугачева Саратовской области </w:t>
      </w:r>
    </w:p>
    <w:p w:rsidR="003D20E0" w:rsidRDefault="003D20E0" w:rsidP="003D20E0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3D20E0" w:rsidRDefault="003D20E0" w:rsidP="003D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D20E0" w:rsidRPr="00B96BE8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3D20E0" w:rsidRPr="00B96BE8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3D20E0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территорий муниципального образования города Пугачева </w:t>
      </w:r>
    </w:p>
    <w:p w:rsidR="003D20E0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2020 год</w:t>
      </w:r>
    </w:p>
    <w:p w:rsidR="003D20E0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7"/>
        <w:gridCol w:w="5635"/>
        <w:gridCol w:w="2311"/>
        <w:gridCol w:w="3119"/>
        <w:gridCol w:w="2977"/>
      </w:tblGrid>
      <w:tr w:rsidR="003D20E0" w:rsidRPr="007C4615" w:rsidTr="00F5388E">
        <w:tc>
          <w:tcPr>
            <w:tcW w:w="667" w:type="dxa"/>
            <w:vMerge w:val="restart"/>
          </w:tcPr>
          <w:p w:rsidR="003D20E0" w:rsidRPr="007C4615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/</w:t>
            </w:r>
            <w:proofErr w:type="spell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35" w:type="dxa"/>
            <w:vMerge w:val="restart"/>
          </w:tcPr>
          <w:p w:rsidR="003D20E0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3D20E0" w:rsidRPr="007C4615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8407" w:type="dxa"/>
            <w:gridSpan w:val="3"/>
          </w:tcPr>
          <w:p w:rsidR="003D20E0" w:rsidRPr="007C4615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рублей</w:t>
            </w:r>
          </w:p>
        </w:tc>
      </w:tr>
      <w:tr w:rsidR="003D20E0" w:rsidTr="00F5388E">
        <w:tc>
          <w:tcPr>
            <w:tcW w:w="667" w:type="dxa"/>
            <w:vMerge/>
          </w:tcPr>
          <w:p w:rsidR="003D20E0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3D20E0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</w:tcPr>
          <w:p w:rsidR="003D20E0" w:rsidRPr="007C4615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6096" w:type="dxa"/>
            <w:gridSpan w:val="2"/>
          </w:tcPr>
          <w:p w:rsidR="003D20E0" w:rsidRPr="007C4615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5A3A8F" w:rsidTr="00F5388E">
        <w:tc>
          <w:tcPr>
            <w:tcW w:w="667" w:type="dxa"/>
            <w:vMerge/>
          </w:tcPr>
          <w:p w:rsidR="005A3A8F" w:rsidRDefault="005A3A8F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5A3A8F" w:rsidRDefault="005A3A8F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5A3A8F" w:rsidRDefault="005A3A8F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3A8F" w:rsidRDefault="005A3A8F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Федеральный бюджет</w:t>
            </w:r>
          </w:p>
          <w:p w:rsidR="005A3A8F" w:rsidRPr="007C4615" w:rsidRDefault="005A3A8F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2977" w:type="dxa"/>
          </w:tcPr>
          <w:p w:rsidR="005A3A8F" w:rsidRDefault="005A3A8F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Областной бюджет</w:t>
            </w:r>
          </w:p>
          <w:p w:rsidR="005A3A8F" w:rsidRPr="007C4615" w:rsidRDefault="005A3A8F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11%)</w:t>
            </w:r>
          </w:p>
        </w:tc>
      </w:tr>
      <w:tr w:rsidR="009250CE" w:rsidRPr="007C4615" w:rsidTr="00F5388E">
        <w:tc>
          <w:tcPr>
            <w:tcW w:w="667" w:type="dxa"/>
          </w:tcPr>
          <w:p w:rsidR="009250CE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5635" w:type="dxa"/>
          </w:tcPr>
          <w:p w:rsidR="009250CE" w:rsidRPr="00D43671" w:rsidRDefault="009250CE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Соборная площадь</w:t>
            </w:r>
          </w:p>
        </w:tc>
        <w:tc>
          <w:tcPr>
            <w:tcW w:w="2311" w:type="dxa"/>
          </w:tcPr>
          <w:p w:rsidR="009250CE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7200,0</w:t>
            </w:r>
          </w:p>
        </w:tc>
        <w:tc>
          <w:tcPr>
            <w:tcW w:w="3119" w:type="dxa"/>
          </w:tcPr>
          <w:p w:rsidR="009250CE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6408,0</w:t>
            </w:r>
          </w:p>
        </w:tc>
        <w:tc>
          <w:tcPr>
            <w:tcW w:w="2977" w:type="dxa"/>
          </w:tcPr>
          <w:p w:rsidR="009250CE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792,0</w:t>
            </w:r>
          </w:p>
        </w:tc>
      </w:tr>
      <w:tr w:rsidR="009250CE" w:rsidRPr="007C4615" w:rsidTr="00F5388E">
        <w:tc>
          <w:tcPr>
            <w:tcW w:w="667" w:type="dxa"/>
          </w:tcPr>
          <w:p w:rsidR="009250CE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5635" w:type="dxa"/>
          </w:tcPr>
          <w:p w:rsidR="009250CE" w:rsidRDefault="009250CE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Сквер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  <w:p w:rsidR="009250CE" w:rsidRDefault="009250CE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(напротив МОУ СОШ № 13 г. Пугачева)</w:t>
            </w:r>
          </w:p>
        </w:tc>
        <w:tc>
          <w:tcPr>
            <w:tcW w:w="2311" w:type="dxa"/>
          </w:tcPr>
          <w:p w:rsidR="009250CE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5484,0</w:t>
            </w:r>
          </w:p>
        </w:tc>
        <w:tc>
          <w:tcPr>
            <w:tcW w:w="3119" w:type="dxa"/>
          </w:tcPr>
          <w:p w:rsidR="009250CE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4880,0</w:t>
            </w:r>
          </w:p>
        </w:tc>
        <w:tc>
          <w:tcPr>
            <w:tcW w:w="2977" w:type="dxa"/>
          </w:tcPr>
          <w:p w:rsidR="009250CE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604,0</w:t>
            </w:r>
          </w:p>
        </w:tc>
      </w:tr>
      <w:tr w:rsidR="009250CE" w:rsidRPr="007C4615" w:rsidTr="00F5388E">
        <w:tc>
          <w:tcPr>
            <w:tcW w:w="667" w:type="dxa"/>
          </w:tcPr>
          <w:p w:rsidR="009250CE" w:rsidRDefault="009250CE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</w:p>
        </w:tc>
        <w:tc>
          <w:tcPr>
            <w:tcW w:w="5635" w:type="dxa"/>
          </w:tcPr>
          <w:p w:rsidR="009250CE" w:rsidRDefault="009250CE" w:rsidP="003D20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памятника </w:t>
            </w:r>
          </w:p>
          <w:p w:rsidR="009250CE" w:rsidRDefault="009250CE" w:rsidP="003D20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«Вертолет Ми-24В»</w:t>
            </w:r>
          </w:p>
        </w:tc>
        <w:tc>
          <w:tcPr>
            <w:tcW w:w="2311" w:type="dxa"/>
          </w:tcPr>
          <w:p w:rsidR="009250CE" w:rsidRPr="007C4615" w:rsidRDefault="009250CE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1200,0</w:t>
            </w:r>
          </w:p>
        </w:tc>
        <w:tc>
          <w:tcPr>
            <w:tcW w:w="3119" w:type="dxa"/>
          </w:tcPr>
          <w:p w:rsidR="009250CE" w:rsidRPr="007C4615" w:rsidRDefault="009250CE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1068,0</w:t>
            </w:r>
          </w:p>
        </w:tc>
        <w:tc>
          <w:tcPr>
            <w:tcW w:w="2977" w:type="dxa"/>
          </w:tcPr>
          <w:p w:rsidR="009250CE" w:rsidRPr="007C4615" w:rsidRDefault="009250CE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132,0</w:t>
            </w:r>
          </w:p>
        </w:tc>
      </w:tr>
      <w:tr w:rsidR="009250CE" w:rsidTr="00F5388E">
        <w:tc>
          <w:tcPr>
            <w:tcW w:w="667" w:type="dxa"/>
          </w:tcPr>
          <w:p w:rsidR="009250CE" w:rsidRDefault="009250CE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635" w:type="dxa"/>
          </w:tcPr>
          <w:p w:rsidR="009250CE" w:rsidRDefault="009250CE" w:rsidP="00CC71E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2311" w:type="dxa"/>
          </w:tcPr>
          <w:p w:rsidR="009250CE" w:rsidRDefault="009250CE" w:rsidP="005A3A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13884,0</w:t>
            </w:r>
          </w:p>
        </w:tc>
        <w:tc>
          <w:tcPr>
            <w:tcW w:w="3119" w:type="dxa"/>
          </w:tcPr>
          <w:p w:rsidR="009250CE" w:rsidRDefault="009250CE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12356,0</w:t>
            </w:r>
          </w:p>
        </w:tc>
        <w:tc>
          <w:tcPr>
            <w:tcW w:w="2977" w:type="dxa"/>
          </w:tcPr>
          <w:p w:rsidR="009250CE" w:rsidRDefault="009250CE" w:rsidP="005A3A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1528,0</w:t>
            </w:r>
          </w:p>
        </w:tc>
      </w:tr>
    </w:tbl>
    <w:p w:rsidR="003D20E0" w:rsidRDefault="003D20E0" w:rsidP="003D20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D20E0" w:rsidRDefault="003D20E0" w:rsidP="003D20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3D20E0" w:rsidSect="00B96BE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D20E0" w:rsidRDefault="003D20E0" w:rsidP="003D20E0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№</w:t>
      </w:r>
      <w:r w:rsid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C71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подпрограмме № 2</w:t>
      </w:r>
    </w:p>
    <w:p w:rsidR="003D20E0" w:rsidRDefault="003D20E0" w:rsidP="003D20E0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Пугачева Саратовской области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20E0" w:rsidRDefault="003D20E0" w:rsidP="003D20E0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3D20E0" w:rsidRDefault="003D20E0" w:rsidP="003D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D20E0" w:rsidRPr="00B96BE8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3D20E0" w:rsidRPr="00B96BE8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3D20E0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территорий муниципального образования города Пугачева </w:t>
      </w:r>
    </w:p>
    <w:p w:rsidR="003D20E0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2021 год</w:t>
      </w:r>
    </w:p>
    <w:p w:rsidR="005A3A8F" w:rsidRDefault="005A3A8F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4992" w:type="dxa"/>
        <w:tblLook w:val="04A0"/>
      </w:tblPr>
      <w:tblGrid>
        <w:gridCol w:w="667"/>
        <w:gridCol w:w="5352"/>
        <w:gridCol w:w="2311"/>
        <w:gridCol w:w="3118"/>
        <w:gridCol w:w="3544"/>
      </w:tblGrid>
      <w:tr w:rsidR="0071056B" w:rsidRPr="007C4615" w:rsidTr="00DE6D9D">
        <w:tc>
          <w:tcPr>
            <w:tcW w:w="667" w:type="dxa"/>
            <w:vMerge w:val="restart"/>
          </w:tcPr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/</w:t>
            </w:r>
            <w:proofErr w:type="spell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2" w:type="dxa"/>
            <w:vMerge w:val="restart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8973" w:type="dxa"/>
            <w:gridSpan w:val="3"/>
          </w:tcPr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рублей</w:t>
            </w:r>
          </w:p>
        </w:tc>
      </w:tr>
      <w:tr w:rsidR="0071056B" w:rsidTr="00DE6D9D">
        <w:tc>
          <w:tcPr>
            <w:tcW w:w="667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352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</w:tcPr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2"/>
          </w:tcPr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71056B" w:rsidTr="00DE6D9D">
        <w:tc>
          <w:tcPr>
            <w:tcW w:w="667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352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Федеральный бюджет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89%)</w:t>
            </w:r>
          </w:p>
        </w:tc>
        <w:tc>
          <w:tcPr>
            <w:tcW w:w="3544" w:type="dxa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Областной бюджет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11%)</w:t>
            </w:r>
          </w:p>
        </w:tc>
      </w:tr>
      <w:tr w:rsidR="00EE62A7" w:rsidRPr="007C4615" w:rsidTr="00DE6D9D">
        <w:tc>
          <w:tcPr>
            <w:tcW w:w="667" w:type="dxa"/>
          </w:tcPr>
          <w:p w:rsidR="00EE62A7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E62A7" w:rsidRPr="003D20E0" w:rsidRDefault="009250CE" w:rsidP="00BF1F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Сквер имени А</w:t>
            </w:r>
            <w:r w:rsidR="00EE62A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.Н. Толстого</w:t>
            </w:r>
          </w:p>
        </w:tc>
        <w:tc>
          <w:tcPr>
            <w:tcW w:w="2311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6100,0</w:t>
            </w:r>
          </w:p>
        </w:tc>
        <w:tc>
          <w:tcPr>
            <w:tcW w:w="3118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5429,0</w:t>
            </w:r>
          </w:p>
        </w:tc>
        <w:tc>
          <w:tcPr>
            <w:tcW w:w="3544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671,0</w:t>
            </w:r>
          </w:p>
        </w:tc>
      </w:tr>
      <w:tr w:rsidR="00EE62A7" w:rsidRPr="007C4615" w:rsidTr="00DE6D9D">
        <w:tc>
          <w:tcPr>
            <w:tcW w:w="667" w:type="dxa"/>
          </w:tcPr>
          <w:p w:rsidR="00EE62A7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EE62A7" w:rsidRPr="003D20E0" w:rsidRDefault="00EE62A7" w:rsidP="009250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Сквер </w:t>
            </w:r>
            <w:r w:rsidR="009250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участникам Гражданской войны</w:t>
            </w:r>
          </w:p>
        </w:tc>
        <w:tc>
          <w:tcPr>
            <w:tcW w:w="2311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5214,0</w:t>
            </w:r>
          </w:p>
        </w:tc>
        <w:tc>
          <w:tcPr>
            <w:tcW w:w="3118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4640,0</w:t>
            </w:r>
          </w:p>
        </w:tc>
        <w:tc>
          <w:tcPr>
            <w:tcW w:w="3544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574,0</w:t>
            </w:r>
          </w:p>
        </w:tc>
      </w:tr>
      <w:tr w:rsidR="00EE62A7" w:rsidRPr="003D20E0" w:rsidTr="00DE6D9D">
        <w:tc>
          <w:tcPr>
            <w:tcW w:w="667" w:type="dxa"/>
          </w:tcPr>
          <w:p w:rsidR="00EE62A7" w:rsidRPr="003D20E0" w:rsidRDefault="00EE62A7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352" w:type="dxa"/>
          </w:tcPr>
          <w:p w:rsidR="00EE62A7" w:rsidRPr="003D20E0" w:rsidRDefault="00EE62A7" w:rsidP="009C4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0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11" w:type="dxa"/>
          </w:tcPr>
          <w:p w:rsidR="00EE62A7" w:rsidRPr="003D20E0" w:rsidRDefault="009250C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11314,0</w:t>
            </w:r>
          </w:p>
        </w:tc>
        <w:tc>
          <w:tcPr>
            <w:tcW w:w="3118" w:type="dxa"/>
          </w:tcPr>
          <w:p w:rsidR="00EE62A7" w:rsidRPr="003D20E0" w:rsidRDefault="009250C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10069,0</w:t>
            </w:r>
          </w:p>
        </w:tc>
        <w:tc>
          <w:tcPr>
            <w:tcW w:w="3544" w:type="dxa"/>
          </w:tcPr>
          <w:p w:rsidR="00EE62A7" w:rsidRPr="003D20E0" w:rsidRDefault="009250C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1245,0</w:t>
            </w:r>
          </w:p>
        </w:tc>
      </w:tr>
    </w:tbl>
    <w:p w:rsidR="00C92063" w:rsidRDefault="00C92063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CC71EF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Приложение №</w:t>
      </w:r>
      <w:r w:rsid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 к подпрограмме № 2</w:t>
      </w:r>
    </w:p>
    <w:p w:rsidR="00CC71EF" w:rsidRDefault="00CC71EF" w:rsidP="00CC71EF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Пугачева Саратовской области </w:t>
      </w:r>
    </w:p>
    <w:p w:rsidR="00CC71EF" w:rsidRDefault="00CC71EF" w:rsidP="00CC71EF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CC71EF" w:rsidRDefault="00CC71EF" w:rsidP="00CC7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Pr="00B96BE8" w:rsidRDefault="00CC71EF" w:rsidP="00CC7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CC71EF" w:rsidRPr="00B96BE8" w:rsidRDefault="00CC71EF" w:rsidP="00CC7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CC71EF" w:rsidRDefault="00CC71EF" w:rsidP="00CC7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территорий муниципального образования города Пугачева </w:t>
      </w:r>
    </w:p>
    <w:p w:rsidR="00CC71EF" w:rsidRDefault="00CC71EF" w:rsidP="00CC7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2022 год</w:t>
      </w:r>
    </w:p>
    <w:p w:rsidR="00CC71EF" w:rsidRDefault="00CC71EF" w:rsidP="00CC7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Style w:val="a8"/>
        <w:tblW w:w="14992" w:type="dxa"/>
        <w:tblLook w:val="04A0"/>
      </w:tblPr>
      <w:tblGrid>
        <w:gridCol w:w="667"/>
        <w:gridCol w:w="5352"/>
        <w:gridCol w:w="2311"/>
        <w:gridCol w:w="3118"/>
        <w:gridCol w:w="3544"/>
      </w:tblGrid>
      <w:tr w:rsidR="0071056B" w:rsidRPr="007C4615" w:rsidTr="009C45F4">
        <w:tc>
          <w:tcPr>
            <w:tcW w:w="667" w:type="dxa"/>
            <w:vMerge w:val="restart"/>
          </w:tcPr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/</w:t>
            </w:r>
            <w:proofErr w:type="spellStart"/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2" w:type="dxa"/>
            <w:vMerge w:val="restart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8973" w:type="dxa"/>
            <w:gridSpan w:val="3"/>
          </w:tcPr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рублей</w:t>
            </w:r>
          </w:p>
        </w:tc>
      </w:tr>
      <w:tr w:rsidR="0071056B" w:rsidTr="009C45F4">
        <w:tc>
          <w:tcPr>
            <w:tcW w:w="667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352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</w:tcPr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2"/>
          </w:tcPr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71056B" w:rsidTr="009C45F4">
        <w:tc>
          <w:tcPr>
            <w:tcW w:w="667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352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Федеральный бюджет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89%)</w:t>
            </w:r>
          </w:p>
        </w:tc>
        <w:tc>
          <w:tcPr>
            <w:tcW w:w="3544" w:type="dxa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Областной бюджет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11%)</w:t>
            </w:r>
          </w:p>
        </w:tc>
      </w:tr>
      <w:tr w:rsidR="00F1269D" w:rsidRPr="007C4615" w:rsidTr="00BF1FA3">
        <w:tc>
          <w:tcPr>
            <w:tcW w:w="667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1269D" w:rsidRDefault="00F1269D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Сквер Воинской Славы</w:t>
            </w:r>
          </w:p>
        </w:tc>
        <w:tc>
          <w:tcPr>
            <w:tcW w:w="2311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5300,0</w:t>
            </w:r>
          </w:p>
        </w:tc>
        <w:tc>
          <w:tcPr>
            <w:tcW w:w="3118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4717,0</w:t>
            </w:r>
          </w:p>
        </w:tc>
        <w:tc>
          <w:tcPr>
            <w:tcW w:w="3544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583,0</w:t>
            </w:r>
          </w:p>
        </w:tc>
      </w:tr>
      <w:tr w:rsidR="00F1269D" w:rsidRPr="007C4615" w:rsidTr="00BF1FA3">
        <w:tc>
          <w:tcPr>
            <w:tcW w:w="667" w:type="dxa"/>
          </w:tcPr>
          <w:p w:rsidR="00F1269D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F1269D" w:rsidRDefault="00F1269D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Аллея им. В.И. Чапаева</w:t>
            </w:r>
          </w:p>
        </w:tc>
        <w:tc>
          <w:tcPr>
            <w:tcW w:w="2311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2150,0</w:t>
            </w:r>
          </w:p>
        </w:tc>
        <w:tc>
          <w:tcPr>
            <w:tcW w:w="3118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1913,0</w:t>
            </w:r>
          </w:p>
        </w:tc>
        <w:tc>
          <w:tcPr>
            <w:tcW w:w="3544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237,0</w:t>
            </w:r>
          </w:p>
        </w:tc>
      </w:tr>
      <w:tr w:rsidR="00F1269D" w:rsidRPr="0071056B" w:rsidTr="009C45F4">
        <w:tc>
          <w:tcPr>
            <w:tcW w:w="667" w:type="dxa"/>
          </w:tcPr>
          <w:p w:rsidR="00F1269D" w:rsidRPr="0071056B" w:rsidRDefault="00F1269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352" w:type="dxa"/>
          </w:tcPr>
          <w:p w:rsidR="00F1269D" w:rsidRPr="0071056B" w:rsidRDefault="00F1269D" w:rsidP="009C4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05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11" w:type="dxa"/>
          </w:tcPr>
          <w:p w:rsidR="00F1269D" w:rsidRPr="0071056B" w:rsidRDefault="00F1269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7450,0</w:t>
            </w:r>
          </w:p>
        </w:tc>
        <w:tc>
          <w:tcPr>
            <w:tcW w:w="3118" w:type="dxa"/>
          </w:tcPr>
          <w:p w:rsidR="00F1269D" w:rsidRPr="0071056B" w:rsidRDefault="00F1269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6630,0</w:t>
            </w:r>
          </w:p>
        </w:tc>
        <w:tc>
          <w:tcPr>
            <w:tcW w:w="3544" w:type="dxa"/>
          </w:tcPr>
          <w:p w:rsidR="00F1269D" w:rsidRPr="0071056B" w:rsidRDefault="00F1269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820,0</w:t>
            </w:r>
          </w:p>
        </w:tc>
      </w:tr>
    </w:tbl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CC71EF" w:rsidSect="00C9206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B6695C" w:rsidRPr="00E5470A" w:rsidRDefault="00B6695C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D17E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A1A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 муниципальной программе</w:t>
      </w:r>
    </w:p>
    <w:p w:rsidR="00CC71EF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60219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дворовых территорий </w:t>
      </w:r>
    </w:p>
    <w:p w:rsidR="00B6695C" w:rsidRPr="00602192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60219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многоквартирных домов</w:t>
      </w:r>
      <w:r w:rsidRPr="0060219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/>
      </w:r>
    </w:p>
    <w:p w:rsidR="00CC71EF" w:rsidRDefault="00B6695C" w:rsidP="00CC7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CC71EF" w:rsidRDefault="00CC71EF" w:rsidP="00CC71EF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ремонт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асфальтобетонного покрытия 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проездов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тротуаров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CC71EF" w:rsidRDefault="00B6695C" w:rsidP="00CC71EF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CC71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устройство освещения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CC71EF" w:rsidRDefault="00B6695C" w:rsidP="00CC7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установка малых форм (урн, скамеек).</w:t>
      </w:r>
    </w:p>
    <w:p w:rsidR="00B6695C" w:rsidRPr="00E5470A" w:rsidRDefault="00B6695C" w:rsidP="00CC7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дворовой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 общественных территориях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42"/>
        <w:gridCol w:w="3713"/>
      </w:tblGrid>
      <w:tr w:rsidR="00B6695C" w:rsidRPr="00E5470A" w:rsidTr="00B6695C">
        <w:trPr>
          <w:trHeight w:val="15"/>
        </w:trPr>
        <w:tc>
          <w:tcPr>
            <w:tcW w:w="7207" w:type="dxa"/>
            <w:hideMark/>
          </w:tcPr>
          <w:p w:rsidR="00B6695C" w:rsidRPr="00E5470A" w:rsidRDefault="00B6695C" w:rsidP="00E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B6695C" w:rsidRPr="00E5470A" w:rsidRDefault="00B6695C" w:rsidP="00E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695C" w:rsidRPr="00E5470A" w:rsidTr="00B6695C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B6695C" w:rsidP="00E547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скамейки</w:t>
            </w:r>
          </w:p>
        </w:tc>
      </w:tr>
      <w:tr w:rsidR="00B6695C" w:rsidRPr="00E5470A" w:rsidTr="00B6695C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602192" w:rsidP="00CC7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740082" cy="130388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19" cy="1304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92" w:rsidRPr="0037147B" w:rsidRDefault="00602192" w:rsidP="0060219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 Скамейка МФ-303 (устанавли</w:t>
            </w:r>
            <w:r w:rsidR="00D22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вается на дворовых территориях)</w:t>
            </w:r>
          </w:p>
          <w:p w:rsidR="00B6695C" w:rsidRPr="00E5470A" w:rsidRDefault="00B6695C" w:rsidP="00E54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695C" w:rsidRPr="00E5470A" w:rsidTr="00CC71EF">
        <w:trPr>
          <w:trHeight w:val="2331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602192" w:rsidP="00CC7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740082" cy="1536931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433" cy="1539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602192" w:rsidP="00E54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 Лавка "Парковая" (устанавливается на территориях общего пользования)</w:t>
            </w:r>
          </w:p>
        </w:tc>
      </w:tr>
      <w:tr w:rsidR="00B6695C" w:rsidRPr="00E5470A" w:rsidTr="00B6695C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B6695C" w:rsidP="00E547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урны</w:t>
            </w:r>
          </w:p>
        </w:tc>
      </w:tr>
      <w:tr w:rsidR="00B6695C" w:rsidRPr="00E5470A" w:rsidTr="00B6695C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602192" w:rsidP="00CC7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888127" cy="125976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28" cy="126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92" w:rsidRPr="0037147B" w:rsidRDefault="00602192" w:rsidP="0060219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 У</w:t>
            </w:r>
            <w:r w:rsidR="00D22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рна МФ - 316</w:t>
            </w:r>
          </w:p>
          <w:p w:rsidR="00B6695C" w:rsidRPr="00E5470A" w:rsidRDefault="00B6695C" w:rsidP="00E54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695C" w:rsidRPr="00E5470A" w:rsidTr="00D22DDC">
        <w:trPr>
          <w:trHeight w:val="1982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B6695C" w:rsidP="00CC7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162769" cy="1313556"/>
                  <wp:effectExtent l="19050" t="0" r="0" b="0"/>
                  <wp:docPr id="4" name="Рисунок 4" descr="Об утверждении муниципальной програм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 утверждении муниципальной програм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276" cy="1318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B6695C" w:rsidP="006021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характеристики: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высота - 660 мм;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диаметр - 470 мм;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объем - 25 л.</w:t>
            </w:r>
          </w:p>
        </w:tc>
      </w:tr>
    </w:tbl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Выполнение минимального перечня работ по благоустройству предусматривает трудовое участие заинтересованных лиц.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  <w:proofErr w:type="gramEnd"/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Доля трудового участия заинтересованных лиц в выполнении работ должна составлять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B6695C" w:rsidRPr="00E5470A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B6695C" w:rsidRDefault="00B6695C" w:rsidP="006021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602192" w:rsidRDefault="00602192" w:rsidP="006021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02192" w:rsidRDefault="00602192" w:rsidP="006021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02192" w:rsidRDefault="00602192" w:rsidP="006021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02192" w:rsidRDefault="00602192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02192" w:rsidRDefault="00602192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02192" w:rsidRDefault="00602192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D22DDC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 w:type="page"/>
      </w:r>
    </w:p>
    <w:p w:rsidR="00B6695C" w:rsidRPr="00E5470A" w:rsidRDefault="00B6695C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052E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A1A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 муниципальной программе</w:t>
      </w:r>
    </w:p>
    <w:p w:rsidR="00B6695C" w:rsidRPr="00052E0E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52E0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</w:t>
      </w:r>
    </w:p>
    <w:p w:rsidR="00D22DDC" w:rsidRDefault="00D22DD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Дополнительный перечень видов работ по благоустройству дворовых территорий многоквартирных домов, включает в себя: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оборудование детских и (или) спортивных площадок;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оборудование автомобильных парковок;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озеленение территорий.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Выполнение работ в рамках дополнительного перечня работ муниципальной программы реализуется только при условии выполнения работ, предусмотренных минимальным перечнем по благоустройству. 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Выполнение дополнительного перечня работ по благоустройству предусматривает финансовое участие заинтересованных лиц.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Финансовое участие -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</w:t>
      </w:r>
    </w:p>
    <w:p w:rsidR="00B6695C" w:rsidRPr="00E5470A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дств с ф</w:t>
      </w:r>
      <w:proofErr w:type="gramEnd"/>
      <w:r w:rsidRP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изических лиц, которые впоследствии также вносятся на счет, открытый в установленном порядке.</w:t>
      </w: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695C" w:rsidRPr="00E5470A" w:rsidRDefault="00B6695C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A1A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 муниципальной программе</w:t>
      </w:r>
    </w:p>
    <w:p w:rsidR="00B6695C" w:rsidRPr="00035C10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35C1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</w:t>
      </w:r>
    </w:p>
    <w:p w:rsidR="00B6695C" w:rsidRPr="00035C10" w:rsidRDefault="00B6695C" w:rsidP="00D22D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35C1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1. Общие положения</w:t>
      </w:r>
    </w:p>
    <w:p w:rsidR="00D22DDC" w:rsidRDefault="00D22DD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695C" w:rsidRPr="00E5470A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1.1.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(далее - Порядок), регламентирует процедуру расходования средств заинтересованных лиц, </w:t>
      </w:r>
      <w:r w:rsidR="006A1A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благоустройству дворовых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территорий многоквартирных домов муниципального образования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proofErr w:type="gramEnd"/>
      <w:r w:rsidR="006A1A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механизм контроля за их расходованием.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B6695C" w:rsidRPr="00035C10" w:rsidRDefault="00B6695C" w:rsidP="00D22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35C1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2. Порядок аккумулирования и расходования средств</w:t>
      </w:r>
    </w:p>
    <w:p w:rsidR="00D22DDC" w:rsidRDefault="00D22DDC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B6695C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2.1.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случае финансового участия заинтересованных лиц в выполнении дополнительного перечня работ по благоустройству дворовых территорий многоквартирных домов денежные средства заинтересованных лиц перечисляются на расчетный счет и (или) расчетные счета, открытые организациями, осуществляющими управление жилищным фондом, в том числе управляющими компаниями, товариществами собственников жилья, жилищными, жилищно-строительными кооперативами (далее - уполномоченная организация), в российских кредитных организациях, величина собственных средств (капитала) которых составляет не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менее 20 миллиардов рублей, в разрезе многоквартирных домов, включенных в муниципальную программу.</w:t>
      </w:r>
    </w:p>
    <w:p w:rsidR="00D22DDC" w:rsidRDefault="00B6695C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 Объем денежных средств заинтересованных лиц определяется сметным расчетом благоустройства дворовой территории и муниципальной программой.</w:t>
      </w:r>
    </w:p>
    <w:p w:rsidR="00D22DDC" w:rsidRDefault="00B6695C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2.3. Уполномоченная организация обеспечивает учет поступающих от заинтересованных лиц денежных сре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дств в р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D22DDC" w:rsidRDefault="00B6695C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2.4. Уполномоченная организация обеспечивает ежемесячное представление информации в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 строительства и архитектуры администрации Пугачевского муниципального района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 поступивших от заинтересованных лиц денежных средствах в разрезе многоквартирных домов, дворовые территории которых подлежат благоустройству, до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10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числа месяца, следующего за отчетным.</w:t>
      </w:r>
    </w:p>
    <w:p w:rsidR="00D22DDC" w:rsidRDefault="00035C10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 строительства и архитектуры администрации Пугачевского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числа месяца, следующего за отчетным, осуществляет опубликование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Пугачевского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данных о поступивших от заинтересованных лиц денежных средствах в разрезе многоквартирных домов, полученных от уполномоченной организации, и направляет данную информацию в адрес уполномоченной общественной комиссии, утвержденной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B6695C" w:rsidRPr="00E5470A" w:rsidRDefault="00B6695C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2.5. Расходование аккумулированных денежных средств заинтересованных лиц уполномоченная организация осуществляет в соответствии с условиями соглашения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B6695C" w:rsidRPr="00035C10" w:rsidRDefault="00B6695C" w:rsidP="00D22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35C1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3. Контроль за соблюдением условий Порядка</w:t>
      </w:r>
    </w:p>
    <w:p w:rsidR="00D22DDC" w:rsidRDefault="00D22DD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3.1.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финансовым управлением администрации Пугачевского муниципального района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заинтересованными лицами. В целях осуществления контроля уполномоченная организация направляет в </w:t>
      </w:r>
      <w:r w:rsidR="00AD66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 строительства и архитектуры администрации Пугачевского муниципального района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заинтересованным лицам копии платежных поручений и выписки по банковскому счету в разрезе многоквартирных домов в течение трех рабочих дней со дня оплаты.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3.2. Уполномоченная организация обеспечивает возврат аккумулированных денежных средств заинтересованным лицам до 31 декабря текущего года при условии: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экономии денежных средств по итогам выполнения работ;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непредставления заинтересованными лицами доступа к проведению работ по благоустройству дворовой территории;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возникновения обстоятельств непреодолимой силы;</w:t>
      </w:r>
    </w:p>
    <w:p w:rsidR="00B6695C" w:rsidRPr="00E5470A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возникновения иных случаев, предусмотренных действующим законодательством.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AD669C" w:rsidRDefault="00AD669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D669C" w:rsidRDefault="00AD669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D669C" w:rsidRDefault="00AD669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695C" w:rsidRPr="00E5470A" w:rsidRDefault="00B6695C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245D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 муниципальной программе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245D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245D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дизайн-проектов</w:t>
      </w:r>
      <w:proofErr w:type="spellEnd"/>
      <w:proofErr w:type="gramEnd"/>
      <w:r w:rsidRPr="00245D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благоустройства дворовых территорий многоквартирных домов, включенных в муниципальную программу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D22DD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1. Общие положения</w:t>
      </w:r>
    </w:p>
    <w:p w:rsidR="00D22DDC" w:rsidRPr="00D22DDC" w:rsidRDefault="00D22DDC" w:rsidP="00D22D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1.1. Настоящий Порядок регламентирует процедуру разработки, обсуждения с заинтересованными лицами и утверждения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дизайн-проектов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благоустройства дворовых территорий многоквартирных домов, включенных в муниципальную программу (далее - Порядок).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1.2. Дизайн-проект - графический и текстовый материал, включающий в себя визуализированное изображение дворовой территории, планировочной схем</w:t>
      </w:r>
      <w:r w:rsidR="009E2E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описанием работ и мероприятий, предлагаемых к выполнению (далее - дизайн-проект).</w:t>
      </w:r>
    </w:p>
    <w:p w:rsidR="00B6695C" w:rsidRPr="00E5470A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B6695C" w:rsidP="00D22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22DD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2. Разработка </w:t>
      </w:r>
      <w:proofErr w:type="spellStart"/>
      <w:proofErr w:type="gramStart"/>
      <w:r w:rsidRPr="00D22DD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дизайн-проекта</w:t>
      </w:r>
      <w:proofErr w:type="spellEnd"/>
      <w:proofErr w:type="gramEnd"/>
    </w:p>
    <w:p w:rsidR="00D22DDC" w:rsidRPr="00D22DDC" w:rsidRDefault="00D22DDC" w:rsidP="00D22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2.1. Разработка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дизайн-проекта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отношении дворовых территорий многоквартирных домов осуществляется в соответствии с Правилами благоустройства</w:t>
      </w:r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обеспечения чистоты и порядка в городе Пугачеве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требованиями </w:t>
      </w:r>
      <w:hyperlink r:id="rId11" w:history="1">
        <w:r w:rsidRPr="00EF745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2.2.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Разработка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дизайн-проекта</w:t>
      </w:r>
      <w:proofErr w:type="spell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отношении дворовых территорий многоквартирных домов</w:t>
      </w:r>
      <w:r w:rsid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совместно с администраци</w:t>
      </w:r>
      <w:r w:rsidR="009E2E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образования </w:t>
      </w:r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- администрация района) в течение 40 рабочих дней со дня утверждения комиссией по рассмотрению и оценке предложений заинтересованных лиц о включении дворовой территории в муниципальную программу протокола оценки предложений заинтересованных лиц о включении дворовых территорий в муниципальную программу.</w:t>
      </w:r>
      <w:proofErr w:type="gramEnd"/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2.3. Разработка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дизайн-проекта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Разработка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дизайн-проекта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маломобильных</w:t>
      </w:r>
      <w:proofErr w:type="spell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групп населения.</w:t>
      </w:r>
    </w:p>
    <w:p w:rsidR="00D22DDC" w:rsidRDefault="00D22DDC" w:rsidP="00D22D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</w:p>
    <w:p w:rsidR="00B6695C" w:rsidRPr="00D22DDC" w:rsidRDefault="00B6695C" w:rsidP="00D22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22DD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lastRenderedPageBreak/>
        <w:t xml:space="preserve">3. Обсуждение, согласование и утверждение </w:t>
      </w:r>
      <w:proofErr w:type="spellStart"/>
      <w:proofErr w:type="gramStart"/>
      <w:r w:rsidRPr="00D22DD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дизайн-проекта</w:t>
      </w:r>
      <w:proofErr w:type="spellEnd"/>
      <w:proofErr w:type="gramEnd"/>
    </w:p>
    <w:p w:rsidR="00D22DDC" w:rsidRDefault="00D22DD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3.1. В целях обсуждения и утверждения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дизайн-проекта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благоустройства дворовой территории многоквартирного дома, администрация района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муниципальную программу (далее - уполномоченное лицо), о готовности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дизайн-проекта</w:t>
      </w:r>
      <w:proofErr w:type="spell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течение 10 календарных дней со дня изготовления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дизайн-проекта</w:t>
      </w:r>
      <w:proofErr w:type="spell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3.2. Уполномоченное лицо обеспечивает обсуждение, согласование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дизайн-проекта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благоустройства дворовой территории многоквартирного дома для дальнейшего его утверждения в срок, не превышающий 15 календарных дней со дня уведомления.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3.3. Утверждение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дизайн-проекта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благоустройства дворовой территории многоквартирного дома осуществляется </w:t>
      </w:r>
      <w:r w:rsidR="009E2E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отделом строительства и архитектуры администрации Пугачевского муниципального района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течение пяти календарных дней со дня согласования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дизайн-проекта</w:t>
      </w:r>
      <w:proofErr w:type="spell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дворовой территории многоквартирного дома уполномоченным лицом.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3.4. Дизайн-проект благоустройства дворовой территории многоквартирного дома утверждается в трех экземплярах, один экземпляр хранится у уполномоченного лица, второй экземпляр - в </w:t>
      </w:r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отделе строительства и архитектуры администрации Пугачевского муниципального района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третий экземпляр - в </w:t>
      </w:r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муниципальном образовании города 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B6695C" w:rsidRPr="00E5470A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2E68" w:rsidRDefault="009E2E68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2E68" w:rsidRDefault="009E2E68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2E68" w:rsidRDefault="009E2E68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sectPr w:rsidR="009E2E68" w:rsidSect="00EF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95C"/>
    <w:rsid w:val="000070C6"/>
    <w:rsid w:val="000215CF"/>
    <w:rsid w:val="00035C10"/>
    <w:rsid w:val="0004301F"/>
    <w:rsid w:val="00052E0E"/>
    <w:rsid w:val="00075C84"/>
    <w:rsid w:val="000910B1"/>
    <w:rsid w:val="000A1A8C"/>
    <w:rsid w:val="000B5A15"/>
    <w:rsid w:val="000C1FB3"/>
    <w:rsid w:val="000C683F"/>
    <w:rsid w:val="000E497D"/>
    <w:rsid w:val="000E4D6B"/>
    <w:rsid w:val="001044D1"/>
    <w:rsid w:val="00152959"/>
    <w:rsid w:val="001771C9"/>
    <w:rsid w:val="0018705C"/>
    <w:rsid w:val="00191DCD"/>
    <w:rsid w:val="00191E82"/>
    <w:rsid w:val="001B5C4A"/>
    <w:rsid w:val="001C5BE7"/>
    <w:rsid w:val="001D18D2"/>
    <w:rsid w:val="001E6174"/>
    <w:rsid w:val="002166B0"/>
    <w:rsid w:val="00217E22"/>
    <w:rsid w:val="00221975"/>
    <w:rsid w:val="00245DCC"/>
    <w:rsid w:val="00255C67"/>
    <w:rsid w:val="00257E46"/>
    <w:rsid w:val="0027091D"/>
    <w:rsid w:val="00282CFA"/>
    <w:rsid w:val="00294A5A"/>
    <w:rsid w:val="002B0FC8"/>
    <w:rsid w:val="002C28AA"/>
    <w:rsid w:val="002C4097"/>
    <w:rsid w:val="00330B06"/>
    <w:rsid w:val="003437D6"/>
    <w:rsid w:val="003565E1"/>
    <w:rsid w:val="003D20E0"/>
    <w:rsid w:val="003F7336"/>
    <w:rsid w:val="00400463"/>
    <w:rsid w:val="00415A44"/>
    <w:rsid w:val="00426B87"/>
    <w:rsid w:val="004327DB"/>
    <w:rsid w:val="0045114D"/>
    <w:rsid w:val="00454F86"/>
    <w:rsid w:val="004557AA"/>
    <w:rsid w:val="00475824"/>
    <w:rsid w:val="004C4F28"/>
    <w:rsid w:val="004D2608"/>
    <w:rsid w:val="004F0DEE"/>
    <w:rsid w:val="004F2A9A"/>
    <w:rsid w:val="004F33C4"/>
    <w:rsid w:val="004F6653"/>
    <w:rsid w:val="00511838"/>
    <w:rsid w:val="00530595"/>
    <w:rsid w:val="00542969"/>
    <w:rsid w:val="0055185A"/>
    <w:rsid w:val="00566E82"/>
    <w:rsid w:val="00585D40"/>
    <w:rsid w:val="005A3A8F"/>
    <w:rsid w:val="005C582F"/>
    <w:rsid w:val="005F27FB"/>
    <w:rsid w:val="005F5D2D"/>
    <w:rsid w:val="00602192"/>
    <w:rsid w:val="006103AE"/>
    <w:rsid w:val="00623AEC"/>
    <w:rsid w:val="00651E8A"/>
    <w:rsid w:val="006637A1"/>
    <w:rsid w:val="006A0ED6"/>
    <w:rsid w:val="006A1A3E"/>
    <w:rsid w:val="006B2D7E"/>
    <w:rsid w:val="006B60A3"/>
    <w:rsid w:val="006C24E5"/>
    <w:rsid w:val="006E7984"/>
    <w:rsid w:val="007052CF"/>
    <w:rsid w:val="0071056B"/>
    <w:rsid w:val="00754702"/>
    <w:rsid w:val="00783379"/>
    <w:rsid w:val="00794387"/>
    <w:rsid w:val="00797FE9"/>
    <w:rsid w:val="007B5171"/>
    <w:rsid w:val="007C3D48"/>
    <w:rsid w:val="007C4615"/>
    <w:rsid w:val="007E2454"/>
    <w:rsid w:val="008138AF"/>
    <w:rsid w:val="00844061"/>
    <w:rsid w:val="00861D24"/>
    <w:rsid w:val="00864263"/>
    <w:rsid w:val="00877DF6"/>
    <w:rsid w:val="00890CFE"/>
    <w:rsid w:val="00892129"/>
    <w:rsid w:val="008A1DD5"/>
    <w:rsid w:val="008A2810"/>
    <w:rsid w:val="008B309A"/>
    <w:rsid w:val="008D21FA"/>
    <w:rsid w:val="008D7EA4"/>
    <w:rsid w:val="008E076C"/>
    <w:rsid w:val="008F0BC3"/>
    <w:rsid w:val="009250CE"/>
    <w:rsid w:val="00933382"/>
    <w:rsid w:val="0095002D"/>
    <w:rsid w:val="00967BFF"/>
    <w:rsid w:val="0097148E"/>
    <w:rsid w:val="00972607"/>
    <w:rsid w:val="00990314"/>
    <w:rsid w:val="009A031A"/>
    <w:rsid w:val="009B68A6"/>
    <w:rsid w:val="009C45F4"/>
    <w:rsid w:val="009E08A6"/>
    <w:rsid w:val="009E2E68"/>
    <w:rsid w:val="00A13584"/>
    <w:rsid w:val="00A27F54"/>
    <w:rsid w:val="00A35AEF"/>
    <w:rsid w:val="00A80D4B"/>
    <w:rsid w:val="00AD089A"/>
    <w:rsid w:val="00AD669C"/>
    <w:rsid w:val="00AE68A3"/>
    <w:rsid w:val="00B07443"/>
    <w:rsid w:val="00B11C33"/>
    <w:rsid w:val="00B13A56"/>
    <w:rsid w:val="00B21A5A"/>
    <w:rsid w:val="00B45BF5"/>
    <w:rsid w:val="00B61166"/>
    <w:rsid w:val="00B6695C"/>
    <w:rsid w:val="00B80A83"/>
    <w:rsid w:val="00B96BE8"/>
    <w:rsid w:val="00BA1054"/>
    <w:rsid w:val="00BC0D56"/>
    <w:rsid w:val="00BC5D43"/>
    <w:rsid w:val="00BF1FA3"/>
    <w:rsid w:val="00C257B6"/>
    <w:rsid w:val="00C429F4"/>
    <w:rsid w:val="00C54FA0"/>
    <w:rsid w:val="00C61DAA"/>
    <w:rsid w:val="00C92063"/>
    <w:rsid w:val="00CB2F96"/>
    <w:rsid w:val="00CC71EF"/>
    <w:rsid w:val="00D17E5F"/>
    <w:rsid w:val="00D22DDC"/>
    <w:rsid w:val="00D30B3C"/>
    <w:rsid w:val="00D3166B"/>
    <w:rsid w:val="00D40B42"/>
    <w:rsid w:val="00D43671"/>
    <w:rsid w:val="00D51FBA"/>
    <w:rsid w:val="00D63BB9"/>
    <w:rsid w:val="00D81332"/>
    <w:rsid w:val="00D9301B"/>
    <w:rsid w:val="00DB3C6A"/>
    <w:rsid w:val="00DD088C"/>
    <w:rsid w:val="00DE6D9D"/>
    <w:rsid w:val="00DF1A7B"/>
    <w:rsid w:val="00E35598"/>
    <w:rsid w:val="00E400F8"/>
    <w:rsid w:val="00E5470A"/>
    <w:rsid w:val="00E62AD5"/>
    <w:rsid w:val="00E63D65"/>
    <w:rsid w:val="00E65E10"/>
    <w:rsid w:val="00E73D7E"/>
    <w:rsid w:val="00E80449"/>
    <w:rsid w:val="00ED19C6"/>
    <w:rsid w:val="00EE62A7"/>
    <w:rsid w:val="00EF1A99"/>
    <w:rsid w:val="00EF6100"/>
    <w:rsid w:val="00EF7450"/>
    <w:rsid w:val="00F003BE"/>
    <w:rsid w:val="00F03070"/>
    <w:rsid w:val="00F1230F"/>
    <w:rsid w:val="00F1269D"/>
    <w:rsid w:val="00F16DDB"/>
    <w:rsid w:val="00F2008B"/>
    <w:rsid w:val="00F3129C"/>
    <w:rsid w:val="00F34358"/>
    <w:rsid w:val="00F37D81"/>
    <w:rsid w:val="00F50201"/>
    <w:rsid w:val="00F5388E"/>
    <w:rsid w:val="00F6762C"/>
    <w:rsid w:val="00F7204E"/>
    <w:rsid w:val="00F85EC8"/>
    <w:rsid w:val="00F90364"/>
    <w:rsid w:val="00FB4709"/>
    <w:rsid w:val="00FC0C1F"/>
    <w:rsid w:val="00FC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00"/>
  </w:style>
  <w:style w:type="paragraph" w:styleId="1">
    <w:name w:val="heading 1"/>
    <w:basedOn w:val="a"/>
    <w:link w:val="10"/>
    <w:uiPriority w:val="99"/>
    <w:qFormat/>
    <w:rsid w:val="00B66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6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6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669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9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69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669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6695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B6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669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695C"/>
    <w:rPr>
      <w:color w:val="800080"/>
      <w:u w:val="single"/>
    </w:rPr>
  </w:style>
  <w:style w:type="character" w:customStyle="1" w:styleId="apple-converted-space">
    <w:name w:val="apple-converted-space"/>
    <w:basedOn w:val="a0"/>
    <w:rsid w:val="00B6695C"/>
  </w:style>
  <w:style w:type="paragraph" w:styleId="a5">
    <w:name w:val="Normal (Web)"/>
    <w:basedOn w:val="a"/>
    <w:uiPriority w:val="99"/>
    <w:semiHidden/>
    <w:unhideWhenUsed/>
    <w:rsid w:val="00B6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C0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30B3C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D30B3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List Paragraph"/>
    <w:basedOn w:val="a"/>
    <w:uiPriority w:val="34"/>
    <w:qFormat/>
    <w:rsid w:val="00AD0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180">
          <w:marLeft w:val="0"/>
          <w:marRight w:val="0"/>
          <w:marTop w:val="0"/>
          <w:marBottom w:val="6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549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2821">
                  <w:marLeft w:val="0"/>
                  <w:marRight w:val="0"/>
                  <w:marTop w:val="878"/>
                  <w:marBottom w:val="411"/>
                  <w:divBdr>
                    <w:top w:val="single" w:sz="6" w:space="7" w:color="CDCDCD"/>
                    <w:left w:val="single" w:sz="6" w:space="0" w:color="CDCDCD"/>
                    <w:bottom w:val="single" w:sz="6" w:space="27" w:color="CDCDCD"/>
                    <w:right w:val="single" w:sz="6" w:space="0" w:color="CDCDCD"/>
                  </w:divBdr>
                  <w:divsChild>
                    <w:div w:id="1579485287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1872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2607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06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088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0558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0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44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0459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8395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707810" TargetMode="External"/><Relationship Id="rId5" Type="http://schemas.openxmlformats.org/officeDocument/2006/relationships/hyperlink" Target="consultantplus://offline/ref=DA9CBC1AC6A52B2FCE1466BFC76F9F4B5A8D455A4F2C441A6F2DF3F81E0A379B9416840A05B77D65k4KF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8806-2E16-4A2E-B3A6-3E90DDDD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7433</Words>
  <Characters>42374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49708</CharactersWithSpaces>
  <SharedDoc>false</SharedDoc>
  <HLinks>
    <vt:vector size="18" baseType="variant"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consultantplus://offline/ref=DA9CBC1AC6A52B2FCE1466BFC76F9F4B5A8D455A4F2C441A6F2DF3F81E0A379B9416840A05B77D65k4KFK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lexak</dc:creator>
  <cp:lastModifiedBy>Максимка</cp:lastModifiedBy>
  <cp:revision>2</cp:revision>
  <cp:lastPrinted>2017-12-04T07:32:00Z</cp:lastPrinted>
  <dcterms:created xsi:type="dcterms:W3CDTF">2017-12-04T14:19:00Z</dcterms:created>
  <dcterms:modified xsi:type="dcterms:W3CDTF">2017-12-04T14:19:00Z</dcterms:modified>
</cp:coreProperties>
</file>