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37" w:rsidRDefault="002C1237" w:rsidP="002C12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E93138" w:rsidRDefault="002C1237" w:rsidP="002C12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E93138" w:rsidRDefault="00E93138" w:rsidP="00E547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138" w:rsidRDefault="00E93138" w:rsidP="00E547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138" w:rsidRDefault="00E93138" w:rsidP="00E547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138" w:rsidRDefault="00E93138" w:rsidP="00E547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70A" w:rsidRDefault="00E93138" w:rsidP="00E93138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февраля 2018 года № 130</w:t>
      </w:r>
    </w:p>
    <w:p w:rsidR="00E93138" w:rsidRDefault="00E93138" w:rsidP="00E547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62F" w:rsidRPr="00111D79" w:rsidRDefault="0052162F" w:rsidP="00E547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70A" w:rsidRPr="00111D79" w:rsidRDefault="00E5470A" w:rsidP="00E547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D79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  <w:r w:rsidRPr="00111D79">
        <w:rPr>
          <w:rFonts w:ascii="Times New Roman" w:hAnsi="Times New Roman"/>
          <w:b/>
          <w:bCs/>
          <w:sz w:val="28"/>
          <w:szCs w:val="28"/>
        </w:rPr>
        <w:br/>
      </w:r>
      <w:r w:rsidRPr="00111D79">
        <w:rPr>
          <w:rFonts w:ascii="Times New Roman" w:hAnsi="Times New Roman"/>
          <w:b/>
          <w:sz w:val="28"/>
          <w:szCs w:val="28"/>
        </w:rPr>
        <w:t xml:space="preserve">«Формирование </w:t>
      </w:r>
      <w:r w:rsidR="000C1FB3">
        <w:rPr>
          <w:rFonts w:ascii="Times New Roman" w:hAnsi="Times New Roman"/>
          <w:b/>
          <w:sz w:val="28"/>
          <w:szCs w:val="28"/>
        </w:rPr>
        <w:t>комфортной</w:t>
      </w:r>
      <w:r w:rsidRPr="00111D79">
        <w:rPr>
          <w:rFonts w:ascii="Times New Roman" w:hAnsi="Times New Roman"/>
          <w:b/>
          <w:sz w:val="28"/>
          <w:szCs w:val="28"/>
        </w:rPr>
        <w:t xml:space="preserve"> городской среды </w:t>
      </w:r>
    </w:p>
    <w:p w:rsidR="00E5470A" w:rsidRPr="00111D79" w:rsidRDefault="00E5470A" w:rsidP="00E547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D79">
        <w:rPr>
          <w:rFonts w:ascii="Times New Roman" w:hAnsi="Times New Roman"/>
          <w:b/>
          <w:sz w:val="28"/>
          <w:szCs w:val="28"/>
        </w:rPr>
        <w:t>на 2018-2022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3D48">
        <w:rPr>
          <w:rFonts w:ascii="Times New Roman" w:hAnsi="Times New Roman"/>
          <w:b/>
          <w:sz w:val="28"/>
          <w:szCs w:val="28"/>
        </w:rPr>
        <w:t>годы</w:t>
      </w:r>
      <w:r w:rsidR="007B51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111D79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111D79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и</w:t>
      </w:r>
      <w:r w:rsidRPr="00111D79">
        <w:rPr>
          <w:rFonts w:ascii="Times New Roman" w:hAnsi="Times New Roman"/>
          <w:b/>
          <w:sz w:val="28"/>
          <w:szCs w:val="28"/>
        </w:rPr>
        <w:t xml:space="preserve"> </w:t>
      </w:r>
    </w:p>
    <w:p w:rsidR="00E5470A" w:rsidRDefault="00E5470A" w:rsidP="00E547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D79">
        <w:rPr>
          <w:rFonts w:ascii="Times New Roman" w:hAnsi="Times New Roman"/>
          <w:b/>
          <w:sz w:val="28"/>
          <w:szCs w:val="28"/>
        </w:rPr>
        <w:t>города Пугачева</w:t>
      </w:r>
      <w:r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  <w:r w:rsidR="007B5171">
        <w:rPr>
          <w:rFonts w:ascii="Times New Roman" w:hAnsi="Times New Roman"/>
          <w:b/>
          <w:sz w:val="28"/>
          <w:szCs w:val="28"/>
        </w:rPr>
        <w:t>»</w:t>
      </w:r>
      <w:r w:rsidRPr="00111D79">
        <w:rPr>
          <w:rFonts w:ascii="Times New Roman" w:hAnsi="Times New Roman"/>
          <w:b/>
          <w:sz w:val="28"/>
          <w:szCs w:val="28"/>
        </w:rPr>
        <w:t xml:space="preserve"> </w:t>
      </w:r>
    </w:p>
    <w:p w:rsidR="00E5470A" w:rsidRDefault="00E5470A" w:rsidP="00E547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162F" w:rsidRPr="00111D79" w:rsidRDefault="0052162F" w:rsidP="00E547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470A" w:rsidRPr="00111D79" w:rsidRDefault="00E5470A" w:rsidP="007B517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1D79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A21635">
        <w:rPr>
          <w:rFonts w:ascii="Times New Roman" w:hAnsi="Times New Roman"/>
          <w:color w:val="000000"/>
          <w:sz w:val="28"/>
          <w:szCs w:val="28"/>
        </w:rPr>
        <w:t xml:space="preserve">выполнения </w:t>
      </w:r>
      <w:r w:rsidRPr="00111D79">
        <w:rPr>
          <w:rFonts w:ascii="Times New Roman" w:hAnsi="Times New Roman"/>
          <w:color w:val="000000"/>
          <w:sz w:val="28"/>
          <w:szCs w:val="28"/>
        </w:rPr>
        <w:t xml:space="preserve">мероприятий по благоустройству дворовых территорий и </w:t>
      </w:r>
      <w:r w:rsidR="00A21635">
        <w:rPr>
          <w:rFonts w:ascii="Times New Roman" w:hAnsi="Times New Roman"/>
          <w:color w:val="000000"/>
          <w:sz w:val="28"/>
          <w:szCs w:val="28"/>
        </w:rPr>
        <w:t>общественных территорий</w:t>
      </w:r>
      <w:r w:rsidRPr="00111D79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города Пугачева</w:t>
      </w:r>
      <w:r w:rsidRPr="00111D79">
        <w:rPr>
          <w:rFonts w:ascii="Times New Roman" w:hAnsi="Times New Roman"/>
          <w:noProof/>
          <w:color w:val="000000"/>
          <w:sz w:val="28"/>
          <w:szCs w:val="28"/>
        </w:rPr>
        <w:t xml:space="preserve">, </w:t>
      </w:r>
      <w:r w:rsidRPr="00111D79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r w:rsidR="004327DB">
        <w:rPr>
          <w:rFonts w:ascii="Times New Roman" w:hAnsi="Times New Roman"/>
          <w:color w:val="000000"/>
          <w:sz w:val="28"/>
          <w:szCs w:val="28"/>
        </w:rPr>
        <w:t>з</w:t>
      </w:r>
      <w:r w:rsidRPr="00111D79">
        <w:rPr>
          <w:rFonts w:ascii="Times New Roman" w:hAnsi="Times New Roman"/>
          <w:color w:val="000000"/>
          <w:sz w:val="28"/>
          <w:szCs w:val="28"/>
        </w:rPr>
        <w:t xml:space="preserve">аконом от 6 октября 2003 года № 131-ФЗ «Об общих принципах организации местного самоуправления в Российской Федерации», </w:t>
      </w:r>
      <w:r w:rsidR="00A21635" w:rsidRPr="00A2163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</w:t>
      </w:r>
      <w:r w:rsidR="00AC55DD">
        <w:rPr>
          <w:rFonts w:ascii="Times New Roman" w:hAnsi="Times New Roman" w:cs="Times New Roman"/>
          <w:sz w:val="28"/>
          <w:szCs w:val="28"/>
        </w:rPr>
        <w:t>-</w:t>
      </w:r>
      <w:r w:rsidR="00A21635" w:rsidRPr="00A21635">
        <w:rPr>
          <w:rFonts w:ascii="Times New Roman" w:hAnsi="Times New Roman" w:cs="Times New Roman"/>
          <w:sz w:val="28"/>
          <w:szCs w:val="28"/>
        </w:rPr>
        <w:t>рации от 16 декабря 2017 года № 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4327DB" w:rsidRPr="00A216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2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1D79">
        <w:rPr>
          <w:rFonts w:ascii="Times New Roman" w:hAnsi="Times New Roman"/>
          <w:color w:val="000000"/>
          <w:sz w:val="28"/>
          <w:szCs w:val="28"/>
        </w:rPr>
        <w:t xml:space="preserve">Уставом Пугачевского муниципального района администрация Пугачевского муниципального района ПОСТАНОВЛЯЕТ: </w:t>
      </w:r>
    </w:p>
    <w:p w:rsidR="00E5470A" w:rsidRPr="00111D79" w:rsidRDefault="00E5470A" w:rsidP="007B51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D79">
        <w:rPr>
          <w:rFonts w:ascii="Times New Roman" w:hAnsi="Times New Roman"/>
          <w:sz w:val="28"/>
          <w:szCs w:val="28"/>
        </w:rPr>
        <w:t xml:space="preserve">1.Утвердить </w:t>
      </w:r>
      <w:r w:rsidRPr="00111D79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Pr="00111D79">
        <w:rPr>
          <w:rFonts w:ascii="Times New Roman" w:hAnsi="Times New Roman"/>
          <w:sz w:val="28"/>
          <w:szCs w:val="28"/>
        </w:rPr>
        <w:t xml:space="preserve">«Формирование </w:t>
      </w:r>
      <w:r w:rsidR="000C1FB3">
        <w:rPr>
          <w:rFonts w:ascii="Times New Roman" w:hAnsi="Times New Roman"/>
          <w:sz w:val="28"/>
          <w:szCs w:val="28"/>
        </w:rPr>
        <w:t>комфортной</w:t>
      </w:r>
      <w:r w:rsidRPr="00111D79">
        <w:rPr>
          <w:rFonts w:ascii="Times New Roman" w:hAnsi="Times New Roman"/>
          <w:sz w:val="28"/>
          <w:szCs w:val="28"/>
        </w:rPr>
        <w:t xml:space="preserve"> городской среды на 2018-2022</w:t>
      </w:r>
      <w:r w:rsidR="0052162F">
        <w:rPr>
          <w:rFonts w:ascii="Times New Roman" w:hAnsi="Times New Roman"/>
          <w:sz w:val="28"/>
          <w:szCs w:val="28"/>
        </w:rPr>
        <w:t xml:space="preserve"> </w:t>
      </w:r>
      <w:r w:rsidR="007C3D48">
        <w:rPr>
          <w:rFonts w:ascii="Times New Roman" w:hAnsi="Times New Roman"/>
          <w:sz w:val="28"/>
          <w:szCs w:val="28"/>
        </w:rPr>
        <w:t>годы</w:t>
      </w:r>
      <w:r w:rsidR="007B5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11D79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111D79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и</w:t>
      </w:r>
      <w:r w:rsidRPr="00111D79">
        <w:rPr>
          <w:rFonts w:ascii="Times New Roman" w:hAnsi="Times New Roman"/>
          <w:sz w:val="28"/>
          <w:szCs w:val="28"/>
        </w:rPr>
        <w:t xml:space="preserve"> города Пугачева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7B5171">
        <w:rPr>
          <w:rFonts w:ascii="Times New Roman" w:hAnsi="Times New Roman"/>
          <w:sz w:val="28"/>
          <w:szCs w:val="28"/>
        </w:rPr>
        <w:t>»</w:t>
      </w:r>
      <w:r w:rsidR="007C3D48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5470A" w:rsidRPr="00111D79" w:rsidRDefault="004327DB" w:rsidP="007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470A">
        <w:rPr>
          <w:rFonts w:ascii="Times New Roman" w:hAnsi="Times New Roman"/>
          <w:sz w:val="28"/>
          <w:szCs w:val="28"/>
        </w:rPr>
        <w:t>.</w:t>
      </w:r>
      <w:r w:rsidR="00E5470A" w:rsidRPr="00111D79">
        <w:rPr>
          <w:rFonts w:ascii="Times New Roman" w:hAnsi="Times New Roman"/>
          <w:sz w:val="28"/>
          <w:szCs w:val="28"/>
        </w:rPr>
        <w:t>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E5470A" w:rsidRPr="00111D79" w:rsidRDefault="004327DB" w:rsidP="007B51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470A">
        <w:rPr>
          <w:rFonts w:ascii="Times New Roman" w:hAnsi="Times New Roman"/>
          <w:sz w:val="28"/>
          <w:szCs w:val="28"/>
        </w:rPr>
        <w:t>.</w:t>
      </w:r>
      <w:r w:rsidR="00E5470A" w:rsidRPr="00111D7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5470A" w:rsidRPr="00111D79" w:rsidRDefault="00E5470A" w:rsidP="007B5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70A" w:rsidRDefault="00E5470A" w:rsidP="007B5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62F" w:rsidRPr="00111D79" w:rsidRDefault="0052162F" w:rsidP="007B5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70A" w:rsidRPr="00111D79" w:rsidRDefault="00E5470A" w:rsidP="007B51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1D79">
        <w:rPr>
          <w:rFonts w:ascii="Times New Roman" w:hAnsi="Times New Roman"/>
          <w:b/>
          <w:sz w:val="28"/>
          <w:szCs w:val="28"/>
        </w:rPr>
        <w:t xml:space="preserve">Глава Пугачевского </w:t>
      </w:r>
    </w:p>
    <w:p w:rsidR="00E5470A" w:rsidRDefault="00E5470A" w:rsidP="007B517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1D7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35AE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F93F3E">
        <w:rPr>
          <w:rFonts w:ascii="Times New Roman" w:hAnsi="Times New Roman"/>
          <w:b/>
          <w:sz w:val="28"/>
          <w:szCs w:val="28"/>
        </w:rPr>
        <w:t xml:space="preserve"> </w:t>
      </w:r>
      <w:r w:rsidR="0052162F">
        <w:rPr>
          <w:rFonts w:ascii="Times New Roman" w:hAnsi="Times New Roman"/>
          <w:b/>
          <w:sz w:val="28"/>
          <w:szCs w:val="28"/>
        </w:rPr>
        <w:tab/>
      </w:r>
      <w:r w:rsidR="00F93F3E">
        <w:rPr>
          <w:rFonts w:ascii="Times New Roman" w:hAnsi="Times New Roman"/>
          <w:b/>
          <w:sz w:val="28"/>
          <w:szCs w:val="28"/>
        </w:rPr>
        <w:t>М.В.</w:t>
      </w:r>
      <w:r>
        <w:rPr>
          <w:rFonts w:ascii="Times New Roman" w:hAnsi="Times New Roman"/>
          <w:b/>
          <w:sz w:val="28"/>
          <w:szCs w:val="28"/>
        </w:rPr>
        <w:t>Садчиков</w:t>
      </w:r>
    </w:p>
    <w:p w:rsidR="00B6695C" w:rsidRDefault="00B6695C" w:rsidP="007B5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2C1237" w:rsidRDefault="002C1237" w:rsidP="007B5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C1237" w:rsidRDefault="002C1237" w:rsidP="007B5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C1237" w:rsidRDefault="002C1237" w:rsidP="007B5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C1237" w:rsidRPr="00E5470A" w:rsidRDefault="002C1237" w:rsidP="007B5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C55DD" w:rsidRDefault="00E5470A" w:rsidP="00AC55DD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60D5B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AC55DD">
        <w:rPr>
          <w:rFonts w:ascii="Times New Roman" w:hAnsi="Times New Roman"/>
          <w:bCs/>
          <w:sz w:val="28"/>
          <w:szCs w:val="28"/>
        </w:rPr>
        <w:t xml:space="preserve"> к  постановлению</w:t>
      </w:r>
    </w:p>
    <w:p w:rsidR="00AC55DD" w:rsidRDefault="00AC55DD" w:rsidP="00AC55DD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E5470A" w:rsidRPr="00560D5B">
        <w:rPr>
          <w:rFonts w:ascii="Times New Roman" w:hAnsi="Times New Roman"/>
          <w:bCs/>
          <w:sz w:val="28"/>
          <w:szCs w:val="28"/>
        </w:rPr>
        <w:t>дминистрации</w:t>
      </w:r>
      <w:r>
        <w:rPr>
          <w:rFonts w:ascii="Times New Roman" w:hAnsi="Times New Roman"/>
          <w:bCs/>
          <w:sz w:val="28"/>
          <w:szCs w:val="28"/>
        </w:rPr>
        <w:t xml:space="preserve"> Пугачевского</w:t>
      </w:r>
    </w:p>
    <w:p w:rsidR="00E5470A" w:rsidRPr="00560D5B" w:rsidRDefault="00E5470A" w:rsidP="00AC55D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60D5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AC55DD" w:rsidRDefault="00E5470A" w:rsidP="00AC2C02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60D5B">
        <w:rPr>
          <w:rFonts w:ascii="Times New Roman" w:hAnsi="Times New Roman"/>
          <w:bCs/>
          <w:sz w:val="28"/>
          <w:szCs w:val="28"/>
        </w:rPr>
        <w:t xml:space="preserve">от </w:t>
      </w:r>
      <w:r w:rsidR="00AC2C02">
        <w:rPr>
          <w:rFonts w:ascii="Times New Roman" w:hAnsi="Times New Roman"/>
          <w:bCs/>
          <w:sz w:val="28"/>
          <w:szCs w:val="28"/>
        </w:rPr>
        <w:t xml:space="preserve">20 </w:t>
      </w:r>
      <w:r w:rsidR="00A21635">
        <w:rPr>
          <w:rFonts w:ascii="Times New Roman" w:hAnsi="Times New Roman"/>
          <w:bCs/>
          <w:sz w:val="28"/>
          <w:szCs w:val="28"/>
        </w:rPr>
        <w:t>февраля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60D5B">
        <w:rPr>
          <w:rFonts w:ascii="Times New Roman" w:hAnsi="Times New Roman"/>
          <w:bCs/>
          <w:sz w:val="28"/>
          <w:szCs w:val="28"/>
        </w:rPr>
        <w:t>201</w:t>
      </w:r>
      <w:r w:rsidR="00A21635">
        <w:rPr>
          <w:rFonts w:ascii="Times New Roman" w:hAnsi="Times New Roman"/>
          <w:bCs/>
          <w:sz w:val="28"/>
          <w:szCs w:val="28"/>
        </w:rPr>
        <w:t>8</w:t>
      </w:r>
      <w:r w:rsidRPr="00560D5B">
        <w:rPr>
          <w:rFonts w:ascii="Times New Roman" w:hAnsi="Times New Roman"/>
          <w:bCs/>
          <w:sz w:val="28"/>
          <w:szCs w:val="28"/>
        </w:rPr>
        <w:t xml:space="preserve"> года № </w:t>
      </w:r>
      <w:r w:rsidR="00AC2C02">
        <w:rPr>
          <w:rFonts w:ascii="Times New Roman" w:hAnsi="Times New Roman"/>
          <w:bCs/>
          <w:sz w:val="28"/>
          <w:szCs w:val="28"/>
        </w:rPr>
        <w:t>130</w:t>
      </w:r>
    </w:p>
    <w:p w:rsidR="007B5171" w:rsidRDefault="00B6695C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7B517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М</w:t>
      </w:r>
      <w:r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униципальн</w:t>
      </w:r>
      <w:r w:rsidR="007B517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ая</w:t>
      </w:r>
      <w:r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программ</w:t>
      </w:r>
      <w:r w:rsidR="007B517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а</w:t>
      </w:r>
      <w:r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</w:t>
      </w:r>
    </w:p>
    <w:p w:rsidR="007B5171" w:rsidRDefault="007C3D48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«Формирование </w:t>
      </w:r>
      <w:r w:rsidR="000C1FB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комфортной</w:t>
      </w:r>
      <w:r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городской среды 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2018-2022 годы</w:t>
      </w:r>
      <w:r w:rsidR="007B517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в </w:t>
      </w:r>
      <w:r w:rsidR="001044D1"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м</w:t>
      </w:r>
      <w:r w:rsidR="001044D1"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и</w:t>
      </w:r>
      <w:r w:rsidR="001044D1"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города Пугачева Саратовской области</w:t>
      </w:r>
      <w:r w:rsidR="007B517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»</w:t>
      </w:r>
    </w:p>
    <w:p w:rsidR="007B5171" w:rsidRDefault="007B5171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</w:p>
    <w:p w:rsidR="00AC55DD" w:rsidRDefault="00AC55DD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</w:p>
    <w:p w:rsidR="00AE68A3" w:rsidRDefault="007B5171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Паспорт муниципальной программы</w:t>
      </w:r>
      <w:r w:rsidR="001044D1" w:rsidRPr="001044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</w:t>
      </w:r>
    </w:p>
    <w:p w:rsidR="00AC55DD" w:rsidRDefault="00AC55DD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C55DD" w:rsidRPr="00E5470A" w:rsidRDefault="00AC55DD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2268"/>
        <w:gridCol w:w="7371"/>
      </w:tblGrid>
      <w:tr w:rsidR="00B6695C" w:rsidRPr="00E5470A" w:rsidTr="00AC55DD">
        <w:trPr>
          <w:trHeight w:val="15"/>
        </w:trPr>
        <w:tc>
          <w:tcPr>
            <w:tcW w:w="2268" w:type="dxa"/>
            <w:hideMark/>
          </w:tcPr>
          <w:p w:rsidR="00B6695C" w:rsidRPr="00E5470A" w:rsidRDefault="00B6695C" w:rsidP="00E5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B6695C" w:rsidRPr="00E5470A" w:rsidRDefault="00B6695C" w:rsidP="00E5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57F2" w:rsidRPr="00E5470A" w:rsidTr="00AC55DD">
        <w:trPr>
          <w:trHeight w:val="6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A57F2" w:rsidRDefault="006A57F2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A57F2" w:rsidRPr="006A57F2" w:rsidRDefault="006A57F2" w:rsidP="00A2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7F2">
              <w:rPr>
                <w:rFonts w:ascii="Times New Roman" w:hAnsi="Times New Roman"/>
                <w:sz w:val="28"/>
                <w:szCs w:val="28"/>
              </w:rPr>
              <w:t>Формирование комфортной городской среды на 2018</w:t>
            </w:r>
            <w:r w:rsidR="00521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57F2">
              <w:rPr>
                <w:rFonts w:ascii="Times New Roman" w:hAnsi="Times New Roman"/>
                <w:sz w:val="28"/>
                <w:szCs w:val="28"/>
              </w:rPr>
              <w:t>-</w:t>
            </w:r>
            <w:r w:rsidR="00521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57F2">
              <w:rPr>
                <w:rFonts w:ascii="Times New Roman" w:hAnsi="Times New Roman"/>
                <w:sz w:val="28"/>
                <w:szCs w:val="28"/>
              </w:rPr>
              <w:t>2022 годы в муниципальном образовании города Пугачева Саратовской области</w:t>
            </w:r>
            <w:r w:rsidR="00AC55D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3166B" w:rsidRPr="00E5470A" w:rsidTr="00AC55DD">
        <w:trPr>
          <w:trHeight w:val="6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0215CF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Цели</w:t>
            </w:r>
            <w:r w:rsidR="00D3166B"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D3166B" w:rsidP="00AC5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комфортности условий проживания и уровня благоустройства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города Пугачева Саратовской области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3166B" w:rsidRPr="00E5470A" w:rsidTr="00AC55DD">
        <w:trPr>
          <w:trHeight w:val="6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D3166B" w:rsidP="00D316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3A56" w:rsidRPr="00E5470A" w:rsidRDefault="00B13A56" w:rsidP="00B13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уровня благоустройства дворовых территорий многоквартирных домов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Пугачева. Саратовской области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13A56" w:rsidRPr="00E5470A" w:rsidRDefault="00B13A56" w:rsidP="00B13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благоустройства общественных терри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торий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города Пугачева Саратовской области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3166B" w:rsidRDefault="00B13A56" w:rsidP="00B13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вовлеченности собственников поме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щений в многоквартирных домах, собственников иных зданий и сооружений, расположенных в границах дво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ровых территорий, подлежащих благоустройству (далее - заинтересованные лица), в реализацию мероприятий по благоустройству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Пугачева Саратовской области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3166B" w:rsidRPr="00E5470A" w:rsidTr="00AC55DD">
        <w:trPr>
          <w:trHeight w:val="6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D3166B" w:rsidP="00D316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Заказчик </w:t>
            </w:r>
          </w:p>
          <w:p w:rsidR="00D3166B" w:rsidRDefault="00D3166B" w:rsidP="00D316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Pr="00E5470A" w:rsidRDefault="00D3166B" w:rsidP="00AC5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администрация Пугачевского муниципального района Саратовской области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3166B" w:rsidRPr="00E5470A" w:rsidTr="00AC55DD">
        <w:trPr>
          <w:trHeight w:val="6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B13A56" w:rsidP="007B5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B13A56" w:rsidP="007B51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строительства и архитектуры администрации Пугачевского муниципального района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3166B" w:rsidRPr="00E5470A" w:rsidTr="00AC55DD">
        <w:trPr>
          <w:trHeight w:val="6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B13A56" w:rsidP="007B5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Координатор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Pr="00E5470A" w:rsidRDefault="00B13A56" w:rsidP="001771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BC3">
              <w:rPr>
                <w:rFonts w:ascii="Times New Roman" w:hAnsi="Times New Roman"/>
                <w:sz w:val="28"/>
                <w:szCs w:val="28"/>
              </w:rPr>
              <w:t>заместитель главы Пугачевского муниципального района по коммунальному хозяйству и градостроительству</w:t>
            </w:r>
            <w:r w:rsidR="00AC55D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3166B" w:rsidRPr="00E5470A" w:rsidTr="00AC55DD">
        <w:trPr>
          <w:trHeight w:val="41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D3166B" w:rsidP="007B5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D3166B" w:rsidP="007B51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строительства и архитектуры администрации Пугачевского муниципального района, отдел жилищно-коммунальной политики, транспорта и связи, собствен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ники жилых помещений в многоквартирных жилых домах (по согласованию)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3166B" w:rsidRPr="00E5470A" w:rsidTr="00AC55DD">
        <w:trPr>
          <w:trHeight w:val="153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Default="00D3166B" w:rsidP="007B5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Перечень подпрограмм</w:t>
            </w:r>
          </w:p>
          <w:p w:rsidR="00D3166B" w:rsidRPr="00E5470A" w:rsidRDefault="00D3166B" w:rsidP="007B5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Pr="00E5470A" w:rsidRDefault="00D3166B" w:rsidP="00AC55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Благоустройство дворовых террито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рий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Пугачева Сара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товской области»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2 «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Благоустройство общественных терри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торий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Пугачева Сара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товской области»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3166B" w:rsidRPr="00E5470A" w:rsidTr="00AC55D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Pr="00E5470A" w:rsidRDefault="00D3166B" w:rsidP="007B5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Pr="00E5470A" w:rsidRDefault="00D3166B" w:rsidP="007B51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8-2022 годы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B13A56" w:rsidRPr="00E5470A" w:rsidTr="00AC55DD">
        <w:trPr>
          <w:trHeight w:val="67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3A56" w:rsidRDefault="00B13A56" w:rsidP="007B5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инансово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3A56" w:rsidRDefault="00AC55DD" w:rsidP="00AC5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B13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сего по муниципальной программе: </w:t>
            </w:r>
            <w:r w:rsidR="00AC1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116410,97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B13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AC55DD" w:rsidRDefault="00B13A56" w:rsidP="00AC5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2018 год: 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  <w:r w:rsidR="006E79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216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15169,97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в том числе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ральный бюджет</w:t>
            </w:r>
            <w:r w:rsidR="006E79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216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13034,91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областной бюджет </w:t>
            </w:r>
            <w:r w:rsidR="000E49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216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1611,06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A216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бюджет муниципального образования гор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ода Пугачева – 524,0 тыс. руб.</w:t>
            </w:r>
            <w:r w:rsidR="00A216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13A56" w:rsidRDefault="00B13A56" w:rsidP="00AC5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2019 год: 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  <w:r w:rsidR="000E49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1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24495,0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в том числе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ральный бюджет</w:t>
            </w:r>
            <w:r w:rsidR="000E49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1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21798,0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областной бюджет </w:t>
            </w:r>
            <w:r w:rsidR="000E49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1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2697,0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13A56" w:rsidRDefault="00B13A56" w:rsidP="00AC5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2020 год: 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  <w:r w:rsidR="000E49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1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23686,0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в том числе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ральный бюджет</w:t>
            </w:r>
            <w:r w:rsidR="000E49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1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21078,0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областной бюджет </w:t>
            </w:r>
            <w:r w:rsidR="000E49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1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2608,0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13A56" w:rsidRDefault="00B13A56" w:rsidP="00AC5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2021 год: 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  <w:r w:rsidR="00D81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7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29741,0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в том числе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ральный бюджет</w:t>
            </w:r>
            <w:r w:rsidR="00D81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7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26467,0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областной бюджет </w:t>
            </w:r>
            <w:r w:rsidR="00D81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3274,0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B60A3" w:rsidRPr="00E5470A" w:rsidRDefault="00B13A56" w:rsidP="00AC55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2022 год: 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  <w:r w:rsidR="00D81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7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23319,0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F00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в том числе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ральный бюджет</w:t>
            </w:r>
            <w:r w:rsidR="00D81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7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20752,0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областной бюджет </w:t>
            </w:r>
            <w:r w:rsidR="00D81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7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2567,0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</w:tc>
      </w:tr>
      <w:tr w:rsidR="00D3166B" w:rsidRPr="00E5470A" w:rsidTr="00AC55DD">
        <w:trPr>
          <w:trHeight w:val="29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Pr="00E5470A" w:rsidRDefault="00D3166B" w:rsidP="007B5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3166B" w:rsidRPr="00E5470A" w:rsidRDefault="00D3166B" w:rsidP="007B51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увеличение количества благоустроенных дворовых терри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торий многоквартирных домов в общем количестве таких территорий на </w:t>
            </w:r>
            <w:r w:rsidR="00AE68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B13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шт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3166B" w:rsidRPr="00E5470A" w:rsidRDefault="00D3166B" w:rsidP="007B51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количества благоустроенных общественных территорий на </w:t>
            </w:r>
            <w:r w:rsidR="00AE68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B13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шт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3166B" w:rsidRPr="00E5470A" w:rsidRDefault="00D3166B" w:rsidP="007B51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доли участия заинтересованных лиц в 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реали-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зации мероприятий по благоустройству территории муни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города Пугачева Саратовской области</w:t>
            </w:r>
            <w:r w:rsidR="00AC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13A56" w:rsidRDefault="00B13A56" w:rsidP="007B51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6695C" w:rsidRDefault="00B6695C" w:rsidP="00AD08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1044D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1. Характеристика сферы реализации муниципальной программы</w:t>
      </w:r>
    </w:p>
    <w:p w:rsidR="00AD089A" w:rsidRPr="001044D1" w:rsidRDefault="00AD089A" w:rsidP="00AD08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AD089A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Одним из основных направлений деятельности органов местного само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управления в соответствии с требованиями </w:t>
      </w:r>
      <w:hyperlink r:id="rId5" w:history="1">
        <w:r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Федерального закона от 6 октября 2003 г</w:t>
        </w:r>
        <w:r w:rsidR="001044D1"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ода</w:t>
        </w:r>
        <w:r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</w:t>
        </w:r>
        <w:r w:rsidR="001044D1"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№</w:t>
        </w:r>
        <w:r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131-ФЗ </w:t>
        </w:r>
        <w:r w:rsidR="001044D1"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«</w:t>
        </w:r>
        <w:r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Об общих принципах организации местного само</w:t>
        </w:r>
        <w:r w:rsidR="003260C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-</w:t>
        </w:r>
        <w:r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управления в Российской Федерации</w:t>
        </w:r>
        <w:r w:rsidR="001044D1" w:rsidRPr="00A35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»</w:t>
        </w:r>
      </w:hyperlink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является решение вопросов благо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устройства территории, создание </w:t>
      </w:r>
      <w:r w:rsidR="000C1F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комфортной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городской среды как одного из составляющих элементов комплексного развития территории, направленных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на обеспечение и повышение комфортности условий проживания граждан, поддержание и улучшение санитарного и эстетического состояния терри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тории.</w:t>
      </w:r>
    </w:p>
    <w:p w:rsidR="004F2A9A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Муниципальная программа 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Формирование </w:t>
      </w:r>
      <w:r w:rsidR="000C1F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комфортной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городской среды на 201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8-2022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</w:t>
      </w:r>
      <w:r w:rsidR="004004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оды</w:t>
      </w:r>
      <w:r w:rsidR="004F2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муниципальном образовании города Пугачева Саратовской области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разработана с целью повышения уровня комплексного благоустройства в части улучшения состояния дворовых территорий много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кв</w:t>
      </w:r>
      <w:r w:rsidR="008F0B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артирных домов, включая покрытие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тротуаров, внутриквартальных проездов, автомобильных парковок, благоустройства и озеленения зон отдыха, а также благоустройства общественных пространств (места массового посе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щения, наиболее посещаемые территории общего пользования) муници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пального образования 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4F2A9A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Предметом регулирования муниципальной программы являются отношения, возникающие в процессе организации и проведения мероприятий по благоустройству территории муниципального образования 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род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3260C8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Понятия и термины, используемые в муниципальной программе: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благоустройство территории - комплекс мероприятий по содержанию терри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тории, а также по проектированию и размещению объектов благоустройства, направленных на обеспечение и повышение комфортности условий прожи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вания граждан, поддержание и улучшение санитарного и эстетического состояния территории;</w:t>
      </w:r>
      <w:r w:rsidR="004F2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общественные территории - участки, иные части территории города, предназначенные преимущественно для размещения и обеспечения функционирования объектов массового посещения, в том числе объектов культуры, образования, обслуживания, торговли, досуга, спорта, туризма, здравоохранения, религиозных организаций, а также объектов административного, делового назначения;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дворовая территория много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квартирных домов - совокупность территорий, прилегающих к многоквар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260C8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Популярными местами отдыха жителей города являются парк</w:t>
      </w:r>
      <w:r w:rsidR="004004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сквер</w:t>
      </w:r>
      <w:r w:rsidR="004004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3260C8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целях повышения эстетической и, как следствие, туристической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парков, скверов, зеленых зон и пр.</w:t>
      </w:r>
    </w:p>
    <w:p w:rsidR="004F2A9A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ходе реализации муниципальной программы будет выполнен комплекс мероприятий по благоустройству отобранной с участием горожан общественной территории, имеющей общегородское значение для органи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зации комфортного отдыха и проведения общегородских мероприятий.</w:t>
      </w:r>
    </w:p>
    <w:p w:rsidR="004F2A9A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Большое значение в благоустройстве города имеют и дворовые территории многоквартирных домов. От уровня благоустройства дворовых территорий зависит качество жизни граждан.</w:t>
      </w:r>
      <w:r w:rsidR="004F2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территории города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значительное количество покрытий дворовых территорий, внутриквартальных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автомобильными парковками. Имеется потребность в оборудовании спортивных и детских площадок, в озеленении территории города.</w:t>
      </w:r>
    </w:p>
    <w:p w:rsidR="008F0BC3" w:rsidRDefault="00B21A5A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территории городского 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парк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8F0B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культуры и от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дыха им.В.А.</w:t>
      </w:r>
      <w:r w:rsidR="008F0B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Важина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проведены работы</w:t>
      </w:r>
      <w:r w:rsidR="008F0B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: обустройство и ремонт входной группы и центральной части, ремонт фонтана, ремонт концертной сцены, монтаж деревянной крепости-заставы – музея воинской славы, устройство дренажных канав для отвода паводковых вод, асфальтирование площадок под аттракционы </w:t>
      </w:r>
      <w:r w:rsidR="004F2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</w:t>
      </w:r>
      <w:r w:rsidR="008F0B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(150 кв.м), беседки (30 кв.м), ярмарочную площадь (500 кв.м), ремонт асфальтобетонного покрытия беговой дорожки стадиона (2552 кв.м), строи</w:t>
      </w:r>
      <w:r w:rsidR="003260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8F0B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тельство общественного туалета, реконструкция системы освещения.</w:t>
      </w:r>
    </w:p>
    <w:p w:rsidR="004F2A9A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Вместе с тем в целях улучшения внешнего облика и повышения комфортности проживания на территории города 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необходимо продолжить выполнение мероприятий по благо</w:t>
      </w:r>
      <w:r w:rsidR="005216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устройству дворовых территорий многоквартирных домов, а также благо</w:t>
      </w:r>
      <w:r w:rsidR="005216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устройству общественных пространств с учетом комплексного подхода.</w:t>
      </w:r>
    </w:p>
    <w:p w:rsidR="00783379" w:rsidRDefault="00B6695C" w:rsidP="00AD08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 состоянию на 1 января 2017 года на территории муниципального образования 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расположено </w:t>
      </w:r>
      <w:r w:rsidR="000A1A8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240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много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квартирных домов, имеющих </w:t>
      </w:r>
      <w:r w:rsidR="004F2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82</w:t>
      </w:r>
      <w:r w:rsidR="00B21A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7833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дворовых территорий.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Применение программно-целевого метода позволит поэтапно осуществлять комплексное благоустройство дворовых территорий многоквартирных домов и общест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венных пространств с учетом мнения граждан.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B6695C" w:rsidRPr="000B5A15" w:rsidRDefault="007C1F06" w:rsidP="00E5470A">
      <w:pPr>
        <w:shd w:val="clear" w:color="auto" w:fill="FFFFFF"/>
        <w:spacing w:before="343" w:after="206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2.</w:t>
      </w:r>
      <w:r w:rsidR="00B6695C" w:rsidRPr="000B5A1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Цели и задачи муниципальной программы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Цель муниципальной программы - повышение комфортности условий проживания и уровня благоустройства территории муниципального образования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Задачи муниципальной программы: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повышение уровня благоустройства дворовых территорий многоквар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тирных домов муниципального образования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повышение уровня благоустройства общественных территорий 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пального образования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повышение уровня вовлеченности заинтересованных лиц в реализацию мероприятий по благоустройству территории 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муниципального образования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0B5A15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области.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Достижение цели муниципальной программы и решение поставленных задач обеспечивается реализацией системы мероприятий, предусмотренных в следующих подпрограммах:</w:t>
      </w:r>
    </w:p>
    <w:p w:rsidR="00783379" w:rsidRPr="00191B8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подпрограмма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Благоустройство дворовых территорий </w:t>
      </w:r>
      <w:r w:rsidR="000B5A15" w:rsidRPr="00191B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0B5A15" w:rsidRPr="00191B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пального образования города Пугачева Саратовской области</w:t>
      </w:r>
      <w:r w:rsidR="00191B8A" w:rsidRPr="00191B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91B8A" w:rsidRPr="00191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</w:t>
      </w:r>
      <w:r w:rsidR="007C1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B8A" w:rsidRPr="00191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C1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91B8A" w:rsidRPr="00191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 годы</w:t>
      </w:r>
      <w:r w:rsidR="000B5A15" w:rsidRPr="00191B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191B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191B8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подпрограмма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 2 «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Благоустройство общественных территорий </w:t>
      </w:r>
      <w:r w:rsidR="000B5A15" w:rsidRPr="00191B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0B5A15" w:rsidRPr="00191B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ципального образования города Пугачева Саратовской области</w:t>
      </w:r>
      <w:r w:rsidR="00191B8A" w:rsidRPr="00191B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91B8A" w:rsidRPr="00191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</w:t>
      </w:r>
      <w:r w:rsidR="007C1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B8A" w:rsidRPr="00191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C1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91B8A" w:rsidRPr="00191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 годы</w:t>
      </w:r>
      <w:r w:rsidR="000B5A15" w:rsidRPr="00191B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191B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7C1F06" w:rsidRDefault="007C1F06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6695C" w:rsidRDefault="007C1F06" w:rsidP="007C1F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3.</w:t>
      </w:r>
      <w:r w:rsidR="00B6695C" w:rsidRPr="000B5A1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Целевые показатели муниципальной программы</w:t>
      </w:r>
    </w:p>
    <w:p w:rsidR="007C1F06" w:rsidRPr="000B5A15" w:rsidRDefault="007C1F06" w:rsidP="00191B8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783379" w:rsidRDefault="00B6695C" w:rsidP="007C1F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целях мониторинга хода реализации программных мероприятий установлены следующие целевые показатели (индикаторы):</w:t>
      </w:r>
    </w:p>
    <w:p w:rsidR="00783379" w:rsidRDefault="00783379" w:rsidP="007C1F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количество и площадь благоустроенных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дворовых территорий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(шт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783379" w:rsidRDefault="00783379" w:rsidP="007C1F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количество и площадь благоустроенных общественных территорий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(шт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783379" w:rsidRDefault="00B6695C" w:rsidP="007C1F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обеспечение доли участия заинтересованных лиц в выполнении работ по благоустройству от общего числа собственников помещений в многоквар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тирных домах, собственников иных зданий и сооружений, расположенных в границах дворовых территор</w:t>
      </w:r>
      <w:r w:rsidR="007833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ий, подлежащих благоустройству (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не менее 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10 процентов</w:t>
      </w:r>
      <w:r w:rsidR="007833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7C1F06" w:rsidRDefault="007C1F06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C1F06" w:rsidRDefault="007C1F06" w:rsidP="007C1F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4.</w:t>
      </w:r>
      <w:r w:rsidR="00B6695C" w:rsidRPr="000B5A1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Прогноз конечных резул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ьтатов муниципальной программы,</w:t>
      </w:r>
    </w:p>
    <w:p w:rsidR="00B6695C" w:rsidRDefault="00B6695C" w:rsidP="007C1F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0B5A1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сроки и этапы реализации муниципальной программы</w:t>
      </w:r>
    </w:p>
    <w:p w:rsidR="007C1F06" w:rsidRPr="000B5A15" w:rsidRDefault="007C1F06" w:rsidP="007C1F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783379" w:rsidRDefault="00B6695C" w:rsidP="007C1F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Реализация муниципальной программы рассчитана на 201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8-2022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7833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годы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В результате реализации программных мероприятий ожидается увеличение количества благоустроенных дворовых территорий и общественных терри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торий.</w:t>
      </w:r>
      <w:r w:rsidR="007833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Отделом строительства и архитектуры администрации Пугачевского муниципального района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совместно с исполнителями мероприятий муници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пальной программы в соответствии с законодательством Российской Феде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рации, муниципальными правовыми актами муниципального образования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помимо основных мероприятий в рамках муниципальной программы реализуются организационные меро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приятия, не требующие финансирования.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Необходимым условием реализации муниципальной программы является проведение мероприятий по благоустройству дворовых и общест</w:t>
      </w:r>
      <w:r w:rsidR="007C1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783379" w:rsidRPr="00F003BE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Минимальный перечень работ по благоустройству дворовых территорий многоквартирных домов и информация о форме и доле участия </w:t>
      </w: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заинтересованных лиц в выполнении минимального перечня работ по благоустройству приведен в приложении </w:t>
      </w:r>
      <w:r w:rsidR="000B5A15"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A1A8C"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 муниципальной программе.</w:t>
      </w:r>
    </w:p>
    <w:p w:rsidR="00783379" w:rsidRPr="00F003BE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 приведен в приложении </w:t>
      </w:r>
      <w:r w:rsidR="000B5A15"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A1A8C"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 муниципальной программе.</w:t>
      </w:r>
    </w:p>
    <w:p w:rsidR="0078337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домов, и механизм контроля за их расходованием, а также порядок трудового и (или) финансового участия граждан в выполнении указанных работ приведен в приложении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A1A8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 муниципальной программе.</w:t>
      </w:r>
    </w:p>
    <w:p w:rsidR="001B5C4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Реализация муниципальной программы осуществляется в несколько этапов ответственным исполнителем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муниципального образо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вания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 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1B5C4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Рассмотрение и оценка предложений заинтересованных лиц о включении в муниципальную программу дворовой территории, предложений граждан и организаций о включении общественной территории, подлежащей благоустройству, осуществлены в соответствии с порядками и сроками представления, рассмотрения и оценки предложений о включении дворовой территории, предложений граждан и организаций о включении общественной территории, подлежащей благоустройству в 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муниципальную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программу 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«Ф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ормирования </w:t>
      </w:r>
      <w:r w:rsidR="000C1F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комфортной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городской среды на 201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8-2022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годы в муни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ципальном образовании города Пугачева Саратовской области</w:t>
      </w:r>
      <w:r w:rsidR="000B5A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1B5C4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Общественное обсуждение проекта муниципальной программы прово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дилось в соответствии с Порядком общественного обсуждения проекта программы 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«Ф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ормирования </w:t>
      </w:r>
      <w:r w:rsidR="000C1F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комфортной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городской среды на 201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8-2022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годы в муниципальном образовании города Пугачева Саратовской области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1B5C4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Дизайн-проект благоустройства каждой дворовой территории много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квартирных домов, включенной в муниципальную программу, а также дизайн-проект благоустройства общественной территории, подлежащей благо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устройству в 201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8-2022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годы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подлежит обсуждению с заинтересованными лицами.</w:t>
      </w:r>
    </w:p>
    <w:p w:rsidR="001B5C4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Порядок разработки, обсуждения с заинтересованными лицами и утверждения дизайн-проектов благоустройства дворовых территорий, вклю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ченных в муниципальную программу, приведен в приложении </w:t>
      </w:r>
      <w:r w:rsidR="004F6653"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003BE"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 муници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пальной программе.</w:t>
      </w:r>
    </w:p>
    <w:p w:rsidR="007E42BD" w:rsidRPr="00F003BE" w:rsidRDefault="007E42BD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003BE" w:rsidRDefault="007E42BD" w:rsidP="00F003B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5.</w:t>
      </w:r>
      <w:r w:rsidR="00B6695C" w:rsidRPr="004F665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 основных мероприятий муниципальной программы</w:t>
      </w:r>
    </w:p>
    <w:p w:rsidR="007E42BD" w:rsidRDefault="007E42BD" w:rsidP="00F003B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864263" w:rsidRDefault="000A1A8C" w:rsidP="0086426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состав программы «Формирование </w:t>
      </w:r>
      <w:r w:rsidR="000C1F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комфортной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городской среды на 2018-2022 годы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муниципальном образовании города Пугачева Саратовской области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 входят две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1B5C4A" w:rsidRDefault="000A1A8C" w:rsidP="0086426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подпрограмма 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 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Благоустройство дворовых территорий муниципаль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ного образования 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 Пугачева Саратовской области</w:t>
      </w:r>
      <w:r w:rsidR="008642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2018-2022 годы»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864263" w:rsidRDefault="00B6695C" w:rsidP="008642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подпрограмм</w:t>
      </w:r>
      <w:r w:rsidR="00EF1A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 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Благоустройство общественных территорий муни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ципального образования 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4F66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 Пугачева Саратовской области</w:t>
      </w:r>
      <w:r w:rsidR="008642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2018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642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8642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2022 годы»</w:t>
      </w:r>
      <w:r w:rsidR="00EF1A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E2104B" w:rsidRDefault="00E2104B" w:rsidP="00F003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F003BE" w:rsidRDefault="007E42BD" w:rsidP="00F003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6.</w:t>
      </w:r>
      <w:r w:rsidR="00B6695C" w:rsidRPr="004F665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Финансовое обеспечение реализации муниципальной программы</w:t>
      </w:r>
    </w:p>
    <w:p w:rsidR="007E42BD" w:rsidRDefault="007E42BD" w:rsidP="00F003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F1A99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Источниками финансирования мероприятий программы являются средства федерального</w:t>
      </w:r>
      <w:r w:rsidR="00D813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областного</w:t>
      </w:r>
      <w:r w:rsidR="00D813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бюджетов. Общий объем финанси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рования мероприятий муниципальной программы 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201</w:t>
      </w:r>
      <w:r w:rsidR="009B68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8-2022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годы</w:t>
      </w:r>
      <w:r w:rsidR="009B68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составит </w:t>
      </w:r>
      <w:r w:rsidR="00A21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130815,97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тыс. руб., в том числе</w:t>
      </w:r>
      <w:r w:rsidR="00EF1A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0215CF" w:rsidRDefault="00EF1A99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подпрограмма №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Благоустройство дворовых территорий муниципаль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 Пугачева Саратовской области</w:t>
      </w:r>
      <w:r w:rsidR="008642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8642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216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83322,97</w:t>
      </w:r>
      <w:r w:rsidR="00F720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тыс. руб.</w:t>
      </w:r>
      <w:r w:rsidR="00D813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в том числе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0215CF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2018 год: всего – </w:t>
      </w:r>
      <w:r w:rsidR="00A21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14745,97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федеральный бюджет – </w:t>
      </w:r>
      <w:r w:rsidR="00A21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13034,91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областной бюджет – </w:t>
      </w:r>
      <w:r w:rsidR="00A21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1611,06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A21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бюджет муници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21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пального образования гор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 Пугачева – 100,0 тыс. руб</w:t>
      </w:r>
      <w:r w:rsidR="00A21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215CF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2019 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год: всего – 17795,0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федераль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бюджет – 15835,0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облас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тной бюджет – 1960,0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215CF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год: всего – 16486,0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федераль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бюджет – 14670,0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облас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тной бюджет – 1816,0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215CF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год: всего – 18427,0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федераль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бюджет – 16398,0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облас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тной бюджет – 2029,0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81332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2022 год: всего – 15869,0 тыс. 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федераль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бюджет – 14122,0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областной бюджет – 1747,0 тыс. руб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.;</w:t>
      </w:r>
    </w:p>
    <w:p w:rsidR="000215CF" w:rsidRDefault="00EF1A99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Благоустройство общественных территорий муни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 Пугачева Саратовской области</w:t>
      </w:r>
      <w:r w:rsidR="008642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2018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642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8642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2022 годы» -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21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33088,0</w:t>
      </w:r>
      <w:r w:rsidR="00021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тыс. руб.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0215CF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2018 год: всего – </w:t>
      </w:r>
      <w:r w:rsidR="00A21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424,0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A21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 муниципального образования города Пугачева</w:t>
      </w:r>
      <w:r w:rsidR="00E2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424,0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215CF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2019 год: всего – </w:t>
      </w:r>
      <w:r w:rsidR="00E2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6700,0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федеральный бюджет -</w:t>
      </w:r>
      <w:r w:rsidR="00E2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5963,0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областной бюджет – </w:t>
      </w:r>
      <w:r w:rsidR="00E2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737,0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215CF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год: всего – </w:t>
      </w:r>
      <w:r w:rsidR="00E2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7200,0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федеральный бюджет – </w:t>
      </w:r>
      <w:r w:rsidR="00E2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6408,0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областной бюджет – </w:t>
      </w:r>
      <w:r w:rsidR="00E2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792,0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215CF" w:rsidRPr="000215CF" w:rsidRDefault="000215CF" w:rsidP="000215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 год: всего – 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11314,0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федеральный бюджет – 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10069,0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областной бюджет – 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1245,0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215CF" w:rsidRDefault="000215CF" w:rsidP="007E42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2022 год: всего – 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7450,0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федеральный бюджет – 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6630,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областной бюджет – </w:t>
      </w:r>
      <w:r w:rsidR="00E62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820</w:t>
      </w:r>
      <w:r w:rsidR="007E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E42BD" w:rsidRDefault="007E42BD" w:rsidP="007E42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42BD" w:rsidRDefault="007E42BD" w:rsidP="000215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7.</w:t>
      </w:r>
      <w:r w:rsidR="00B6695C" w:rsidRPr="009B68A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Анализ соци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альных, финансово-экономических</w:t>
      </w:r>
    </w:p>
    <w:p w:rsidR="001B5C4A" w:rsidRDefault="00B6695C" w:rsidP="000215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9B68A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и прочих рисков реализации муниципальной программы</w:t>
      </w:r>
    </w:p>
    <w:p w:rsidR="000215CF" w:rsidRDefault="000215CF" w:rsidP="000215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Основные риски, связанные с реализацией муниципальной программы (нарушение сроков выполнения мероприятий и недостижение запланиро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ванных показателей), определяются следующими факторами:</w:t>
      </w:r>
    </w:p>
    <w:p w:rsidR="001B5C4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рост инфляции выше прогнозируемого уровня и соответственно повы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шение стоимости материалов и работ;</w:t>
      </w:r>
    </w:p>
    <w:p w:rsidR="001B5C4A" w:rsidRDefault="00B6695C" w:rsidP="001B5C4A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несвоевременное выполнение ра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бот подрядными организациями;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форс-мажорные обстоятельства.</w:t>
      </w:r>
    </w:p>
    <w:p w:rsidR="00B6695C" w:rsidRPr="00E5470A" w:rsidRDefault="00B6695C" w:rsidP="00783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Условием успешной реализации муниципальной программы является эффективный мониторинг выполнения мероприятий муниципальной программы, своевременная корректировка перечня мероприятий и целевых показателей, координация деятельности соисполнителей и участников муниципальной программы.</w:t>
      </w:r>
    </w:p>
    <w:p w:rsidR="00BF1FA3" w:rsidRDefault="00BF1FA3" w:rsidP="00BF1F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F1FA3" w:rsidRDefault="007E42BD" w:rsidP="00BF1F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8.</w:t>
      </w:r>
      <w:r w:rsidR="00BF1FA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Организация управления реализацией подпрограммы</w:t>
      </w:r>
    </w:p>
    <w:p w:rsidR="00BF1FA3" w:rsidRDefault="00BF1FA3" w:rsidP="00BF1F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и контроль за ходом ее выполнения</w:t>
      </w:r>
    </w:p>
    <w:p w:rsidR="00BF1FA3" w:rsidRDefault="00BF1FA3" w:rsidP="00BF1F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F1FA3" w:rsidRDefault="00BF1FA3" w:rsidP="00BF1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F1F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Управление ходом реализации программы осуществляет администрация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Пугачевского муниципального района в лице заместителя главы админи</w:t>
      </w:r>
      <w:r w:rsidR="007E42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страции Пугачевского муниципального района по коммунальному хозяйству и градостроительству.</w:t>
      </w:r>
    </w:p>
    <w:p w:rsidR="00BF1FA3" w:rsidRDefault="00BF1FA3" w:rsidP="00BF1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Общий контроль за реализацией настоящей подпрограммы осуществляет администрация Пугачевского муниципального района.</w:t>
      </w:r>
    </w:p>
    <w:p w:rsidR="00BF1FA3" w:rsidRPr="00BF1FA3" w:rsidRDefault="00BF1FA3" w:rsidP="00BF1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 xml:space="preserve"> </w:t>
      </w:r>
    </w:p>
    <w:p w:rsidR="00BF1FA3" w:rsidRDefault="00BF1FA3" w:rsidP="00BF1F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F1FA3" w:rsidRDefault="00BF1FA3">
      <w:pP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br w:type="page"/>
      </w:r>
    </w:p>
    <w:p w:rsidR="001B5C4A" w:rsidRPr="00864263" w:rsidRDefault="00864263" w:rsidP="00BF1F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86426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lastRenderedPageBreak/>
        <w:t>Подп</w:t>
      </w:r>
      <w:r w:rsidR="001B5C4A" w:rsidRPr="0086426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рограмма № 1</w:t>
      </w:r>
    </w:p>
    <w:p w:rsidR="001B5C4A" w:rsidRPr="00864263" w:rsidRDefault="001B5C4A" w:rsidP="008642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642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«Благоустройство дворовых территорий</w:t>
      </w:r>
      <w:r w:rsidR="00864263" w:rsidRPr="008642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642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1B5C4A" w:rsidRPr="00E5470A" w:rsidRDefault="001B5C4A" w:rsidP="008642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642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города Пугачева Саратовской области</w:t>
      </w:r>
      <w:r w:rsidR="00864263" w:rsidRPr="008642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2018-2022 годы</w:t>
      </w:r>
      <w:r w:rsidRPr="008642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1B5C4A" w:rsidRDefault="001B5C4A" w:rsidP="001B5C4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EF745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Паспорт подпрограммы </w:t>
      </w:r>
    </w:p>
    <w:p w:rsidR="008B1FD4" w:rsidRPr="00EF7450" w:rsidRDefault="008B1FD4" w:rsidP="001B5C4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7654"/>
      </w:tblGrid>
      <w:tr w:rsidR="001B5C4A" w:rsidRPr="00E5470A" w:rsidTr="00634626">
        <w:trPr>
          <w:trHeight w:val="15"/>
        </w:trPr>
        <w:tc>
          <w:tcPr>
            <w:tcW w:w="2269" w:type="dxa"/>
            <w:hideMark/>
          </w:tcPr>
          <w:p w:rsidR="001B5C4A" w:rsidRPr="00E5470A" w:rsidRDefault="001B5C4A" w:rsidP="001B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1B5C4A" w:rsidRPr="00E5470A" w:rsidRDefault="001B5C4A" w:rsidP="001B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15CF" w:rsidRPr="00E5470A" w:rsidTr="00634626">
        <w:trPr>
          <w:trHeight w:val="987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15CF" w:rsidRDefault="000215CF" w:rsidP="00864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программы, в которую входит программа</w:t>
            </w:r>
          </w:p>
          <w:p w:rsidR="008B1FD4" w:rsidRPr="00E5470A" w:rsidRDefault="008B1FD4" w:rsidP="00864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15CF" w:rsidRPr="000215CF" w:rsidRDefault="000215CF" w:rsidP="0002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5CF">
              <w:rPr>
                <w:rFonts w:ascii="Times New Roman" w:hAnsi="Times New Roman"/>
                <w:sz w:val="28"/>
                <w:szCs w:val="28"/>
              </w:rPr>
              <w:t xml:space="preserve">Формирование комфортной городской среды на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215CF">
              <w:rPr>
                <w:rFonts w:ascii="Times New Roman" w:hAnsi="Times New Roman"/>
                <w:sz w:val="28"/>
                <w:szCs w:val="28"/>
              </w:rPr>
              <w:t>018</w:t>
            </w:r>
            <w:r w:rsidR="00521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15CF">
              <w:rPr>
                <w:rFonts w:ascii="Times New Roman" w:hAnsi="Times New Roman"/>
                <w:sz w:val="28"/>
                <w:szCs w:val="28"/>
              </w:rPr>
              <w:t>-</w:t>
            </w:r>
            <w:r w:rsidR="0052162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215CF">
              <w:rPr>
                <w:rFonts w:ascii="Times New Roman" w:hAnsi="Times New Roman"/>
                <w:sz w:val="28"/>
                <w:szCs w:val="28"/>
              </w:rPr>
              <w:t>2022 годы в муниципальном образовании города Пугачева Саратовской области</w:t>
            </w:r>
            <w:r w:rsidR="008B1FD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B5C4A" w:rsidRPr="00E5470A" w:rsidTr="00634626">
        <w:trPr>
          <w:trHeight w:val="987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864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</w:t>
            </w:r>
            <w:r w:rsidR="00864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Благоустройство дворовых территорий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Пугачева Саратовской области</w:t>
            </w:r>
            <w:r w:rsidR="00864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2018-2022 годы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B1FD4" w:rsidRPr="00E5470A" w:rsidRDefault="008B1FD4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C4A" w:rsidRPr="00E5470A" w:rsidTr="00634626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64263" w:rsidRDefault="000215CF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Цели</w:t>
            </w:r>
          </w:p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повышение комфортности и уровня благоустройства дворовых территорий многоквартирных домов муници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Пугачева Саратовской области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B1FD4" w:rsidRPr="00E5470A" w:rsidRDefault="008B1FD4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C4A" w:rsidRPr="00E5470A" w:rsidTr="00634626">
        <w:trPr>
          <w:trHeight w:val="137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0215CF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="00864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B5C4A"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комплекса работ по благоустройству дворовых территорий многоквартирных домов и вовлечению заинтере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сованных лиц в реализацию мероприятий по благо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устройству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B1FD4" w:rsidRPr="00E5470A" w:rsidRDefault="008B1FD4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C4A" w:rsidRPr="00E5470A" w:rsidTr="00634626">
        <w:trPr>
          <w:trHeight w:val="69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64263" w:rsidRDefault="00864263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Разработчик</w:t>
            </w:r>
          </w:p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строительства и архитектуры администрации Пугачев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ского муниципального района;</w:t>
            </w:r>
          </w:p>
          <w:p w:rsidR="008B1FD4" w:rsidRPr="00E5470A" w:rsidRDefault="008B1FD4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C4A" w:rsidRPr="00E5470A" w:rsidTr="00634626">
        <w:trPr>
          <w:trHeight w:val="97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86426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002D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8B1FD4" w:rsidRPr="00AC2C0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8B1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02D">
              <w:rPr>
                <w:rFonts w:ascii="Times New Roman" w:hAnsi="Times New Roman"/>
                <w:sz w:val="28"/>
                <w:szCs w:val="28"/>
              </w:rPr>
              <w:t>Пугачевского муници</w:t>
            </w:r>
            <w:r w:rsidR="008B1FD4">
              <w:rPr>
                <w:rFonts w:ascii="Times New Roman" w:hAnsi="Times New Roman"/>
                <w:sz w:val="28"/>
                <w:szCs w:val="28"/>
              </w:rPr>
              <w:t>-</w:t>
            </w:r>
            <w:r w:rsidRPr="0095002D">
              <w:rPr>
                <w:rFonts w:ascii="Times New Roman" w:hAnsi="Times New Roman"/>
                <w:sz w:val="28"/>
                <w:szCs w:val="28"/>
              </w:rPr>
              <w:t>пального района по коммунальному хозяйству и градо</w:t>
            </w:r>
            <w:r w:rsidR="008B1FD4">
              <w:rPr>
                <w:rFonts w:ascii="Times New Roman" w:hAnsi="Times New Roman"/>
                <w:sz w:val="28"/>
                <w:szCs w:val="28"/>
              </w:rPr>
              <w:t>-</w:t>
            </w:r>
            <w:r w:rsidRPr="0095002D">
              <w:rPr>
                <w:rFonts w:ascii="Times New Roman" w:hAnsi="Times New Roman"/>
                <w:sz w:val="28"/>
                <w:szCs w:val="28"/>
              </w:rPr>
              <w:t>строительству</w:t>
            </w:r>
            <w:r w:rsidR="008B1F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1FD4" w:rsidRPr="0095002D" w:rsidRDefault="008B1FD4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C4A" w:rsidRPr="00E5470A" w:rsidTr="00634626">
        <w:trPr>
          <w:trHeight w:val="696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подпрограммы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8D21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строительства и архитектуры</w:t>
            </w:r>
            <w:r w:rsidR="008D2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64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отдел жилищно-коммунальной политики, транспорта и связи</w:t>
            </w:r>
            <w:r w:rsidR="008D2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Пугачевского муниципального района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B1FD4" w:rsidRPr="00E5470A" w:rsidRDefault="008B1FD4" w:rsidP="008D21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C4A" w:rsidRPr="00E5470A" w:rsidTr="00634626">
        <w:trPr>
          <w:trHeight w:val="1618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Участники подпрограммы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строительства и архитектуры администрации Пуга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чевского муниципального района;</w:t>
            </w:r>
          </w:p>
          <w:p w:rsidR="008D21FA" w:rsidRDefault="008D21FA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жилищно-коммунальной политики, транспорта и связи администрации Пугачевского муниципального района;</w:t>
            </w:r>
          </w:p>
          <w:p w:rsidR="008D21FA" w:rsidRPr="00E5470A" w:rsidRDefault="008D21FA" w:rsidP="008642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по управлению муниципальным имуществом адми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нистрации Пугачевского муниципального района;</w:t>
            </w:r>
          </w:p>
          <w:p w:rsidR="001B5C4A" w:rsidRDefault="008D21FA" w:rsidP="008D21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МУП «ДСХ </w:t>
            </w:r>
            <w:r w:rsidR="001B5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Пугачева</w:t>
            </w:r>
            <w:r w:rsidR="001B5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B1FD4" w:rsidRPr="00E5470A" w:rsidRDefault="008B1FD4" w:rsidP="008D21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C4A" w:rsidRPr="00E5470A" w:rsidTr="00634626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8D21F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Сроки и этапы реализации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  <w:p w:rsidR="008B1FD4" w:rsidRPr="00E5470A" w:rsidRDefault="008B1FD4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8D21FA" w:rsidP="008D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8-2022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8D21FA" w:rsidRPr="00E5470A" w:rsidTr="00634626">
        <w:trPr>
          <w:trHeight w:val="25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D21FA" w:rsidRPr="00E5470A" w:rsidRDefault="008D21FA" w:rsidP="008D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инансово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подпрограммы</w:t>
            </w:r>
          </w:p>
          <w:p w:rsidR="008D21FA" w:rsidRPr="00E5470A" w:rsidRDefault="008D21F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D21FA" w:rsidRDefault="003F2C71" w:rsidP="008B1F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8D2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сего по подпрограмме № 1: </w:t>
            </w:r>
            <w:r w:rsidR="00E2104B" w:rsidRPr="00AC2C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83322,97</w:t>
            </w:r>
            <w:r w:rsidR="00F7204E" w:rsidRPr="00AC2C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8B1FD4" w:rsidRPr="00AC2C02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руб.</w:t>
            </w:r>
            <w:r w:rsidR="008D2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E62AD5" w:rsidRDefault="00E62AD5" w:rsidP="008B1F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2018 год: всего – </w:t>
            </w:r>
            <w:r w:rsidR="00E21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14745,97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том числе феде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ральный бюджет – </w:t>
            </w:r>
            <w:r w:rsidR="00E21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13034,91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областной бюджет – </w:t>
            </w:r>
            <w:r w:rsidR="00E21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1611,06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E21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бюджет муниципального образования гор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ода Пугачева – 100,0 тыс. руб</w:t>
            </w:r>
            <w:r w:rsidR="00E21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62AD5" w:rsidRDefault="00E62AD5" w:rsidP="008B1F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2019 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год: всего – 17795,0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том числе федераль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ный бюджет – 15835,0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облас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тной бюджет – 1960,0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62AD5" w:rsidRDefault="00E62AD5" w:rsidP="008B1F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2020 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год: всего – 16486,0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том числе федеральный бюджет – 146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облас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тной бюджет – 1816,0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62AD5" w:rsidRDefault="00E62AD5" w:rsidP="008B1F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2021 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год: всего – 18427,0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том числе федераль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ный бюджет – 16398,0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облас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тной бюджет – 2029,0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62AD5" w:rsidRDefault="00E62AD5" w:rsidP="008B1F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2022 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год: всего – 15869,0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том числе федеральный бюдж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ет – 14122,0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областной бюджет – 1747,0 тыс. руб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8D21FA" w:rsidRPr="00E5470A" w:rsidRDefault="008D21FA" w:rsidP="00B45BF5">
            <w:pPr>
              <w:spacing w:after="0" w:line="240" w:lineRule="auto"/>
              <w:ind w:firstLine="18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C4A" w:rsidRPr="00E5470A" w:rsidTr="00634626">
        <w:trPr>
          <w:trHeight w:val="19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8D21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увеличение количества благоустроенных дворовых терри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торий многоквартирных домов</w:t>
            </w:r>
            <w:r w:rsidR="008D2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B5C4A" w:rsidRPr="00E5470A" w:rsidRDefault="001B5C4A" w:rsidP="008D21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увеличение доли участия заинтересованных лиц в реализации мероприятий по благоустройству территории муниципаль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города Пугачева Саратовской области</w:t>
            </w:r>
            <w:r w:rsidR="008B1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1D18D2" w:rsidRDefault="001B5C4A" w:rsidP="001B5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DE7A6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1.</w:t>
      </w:r>
      <w:r w:rsidRPr="00A27F5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Характеристика сферы реализации подпрограммы</w:t>
      </w:r>
    </w:p>
    <w:p w:rsidR="000215CF" w:rsidRDefault="000215CF" w:rsidP="001B5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</w:p>
    <w:p w:rsidR="001D18D2" w:rsidRDefault="001B5C4A" w:rsidP="001D18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Большое значение в благоустройстве города имеют дворовые терри</w:t>
      </w:r>
      <w:r w:rsidR="008B1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тории многоквартирных домов. От уровня благоустройства дворовых терри</w:t>
      </w:r>
      <w:r w:rsidR="008B1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торий зависит качество жизни граждан.</w:t>
      </w:r>
    </w:p>
    <w:p w:rsidR="001D18D2" w:rsidRDefault="001B5C4A" w:rsidP="001D18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 территории города значительное количество покрытий дворовых территорий, внутриквартальных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авто</w:t>
      </w:r>
      <w:r w:rsidR="008B1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мобильными парковками. Имеется потребность в оборудовании спортивных и детских площадок, в озеленении территории города.</w:t>
      </w:r>
    </w:p>
    <w:p w:rsidR="001D18D2" w:rsidRDefault="001B5C4A" w:rsidP="001D18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 состоянию на 1 января 2017 года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расположено около </w:t>
      </w:r>
      <w:r w:rsidR="001D18D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дво</w:t>
      </w:r>
      <w:r w:rsidR="008B1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ровых территорий</w:t>
      </w:r>
      <w:r w:rsidR="001D18D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многоквартирных жилых домов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D40B42" w:rsidRDefault="001D18D2" w:rsidP="001D18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Администрацией</w:t>
      </w:r>
      <w:r w:rsidR="001B5C4A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Пугачевского муниципального района</w:t>
      </w:r>
      <w:r w:rsidR="001B5C4A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осуществлена инвентаризация дворовых территорий многоквартирных домов с сост</w:t>
      </w:r>
      <w:r w:rsidR="00D40B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авлением </w:t>
      </w:r>
      <w:r w:rsidR="00D40B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на каждый двор паспорт</w:t>
      </w:r>
      <w:r w:rsidR="001B5C4A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объекта. По результатам инвентаризации определено </w:t>
      </w:r>
      <w:r w:rsidR="00D40B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82</w:t>
      </w:r>
      <w:r w:rsidR="001B5C4A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дворовых территорий, требующих проведения работ по благоустройству. </w:t>
      </w:r>
    </w:p>
    <w:p w:rsidR="00D40B42" w:rsidRDefault="001B5C4A" w:rsidP="00D40B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целях повышения уровня благоустройства территории города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Пугачева </w:t>
      </w:r>
      <w:r w:rsidR="00D40B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необходимо продолжить выполнение меро</w:t>
      </w:r>
      <w:r w:rsidR="008B1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приятий по благоустройству дворовых территорий многоквартирных домов исходя из минимального и дополнительного перечня таких работ.</w:t>
      </w:r>
    </w:p>
    <w:p w:rsidR="008B1FD4" w:rsidRPr="008B1FD4" w:rsidRDefault="008B1FD4" w:rsidP="00D40B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</w:p>
    <w:p w:rsidR="001B5C4A" w:rsidRDefault="008B1FD4" w:rsidP="00D40B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2.</w:t>
      </w:r>
      <w:r w:rsidR="001B5C4A" w:rsidRPr="00A27F5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Цели, задачи, целевые показатели (индикаторы)</w:t>
      </w:r>
    </w:p>
    <w:p w:rsidR="000215CF" w:rsidRPr="00A27F54" w:rsidRDefault="000215CF" w:rsidP="00D40B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D40B42" w:rsidRDefault="001B5C4A" w:rsidP="00D40B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Цель подпрограммы - повышение уровня комфортности и благо</w:t>
      </w:r>
      <w:r w:rsidR="008B1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устройства дворовых территорий многоквартирных домов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 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D40B42" w:rsidRDefault="001B5C4A" w:rsidP="00D40B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Задача подпрограммы - проведение комплекса работ по благоустройству дворовых территорий многоквартирных домов и вовлечению заинтересо</w:t>
      </w:r>
      <w:r w:rsidR="008B1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ванных лиц в реализацию мероприятий по благоустройству дворовых территорий.</w:t>
      </w:r>
    </w:p>
    <w:p w:rsidR="00D40B42" w:rsidRDefault="001B5C4A" w:rsidP="00D40B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Целевые показатели (индикаторы) подпрограммы:</w:t>
      </w:r>
    </w:p>
    <w:p w:rsidR="00D40B42" w:rsidRDefault="00D40B42" w:rsidP="00D40B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количество и площадь благоустроенных дворовых территорий много</w:t>
      </w:r>
      <w:r w:rsidR="008B1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квартирных жилых домов</w:t>
      </w:r>
      <w:r w:rsidR="001B5C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D40B42" w:rsidRDefault="001B5C4A" w:rsidP="00D40B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увеличение не менее чем на 10 процентов доли участия заинтере</w:t>
      </w:r>
      <w:r w:rsidR="008B1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1B5C4A" w:rsidRPr="00E5470A" w:rsidRDefault="001B5C4A" w:rsidP="00D40B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B5C4A" w:rsidRDefault="008B1FD4" w:rsidP="001B5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3.</w:t>
      </w:r>
      <w:r w:rsidR="00B96BE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Финансовое обеспечение </w:t>
      </w:r>
      <w:r w:rsidR="00F22FF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мероприятий </w:t>
      </w:r>
      <w:r w:rsidR="00B96BE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подпрограммы</w:t>
      </w:r>
    </w:p>
    <w:p w:rsidR="00D40B42" w:rsidRPr="00A27F54" w:rsidRDefault="00D40B42" w:rsidP="001B5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B45BF5" w:rsidRDefault="00B96BE8" w:rsidP="00B45B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Общий объем финан</w:t>
      </w:r>
      <w:r w:rsidR="000215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сового обеспечения подпрограммы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 2018</w:t>
      </w:r>
      <w:r w:rsidR="008B1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8B1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2022 годы составляет </w:t>
      </w:r>
      <w:r w:rsidR="00E21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83322,97</w:t>
      </w:r>
      <w:r w:rsidR="00B45B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B1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в том числе:</w:t>
      </w:r>
    </w:p>
    <w:p w:rsidR="00E62AD5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2018 год: всего – </w:t>
      </w:r>
      <w:r w:rsidR="00E2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14745,97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федеральный бюджет – </w:t>
      </w:r>
      <w:r w:rsidR="00E2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13034,91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областной бюджет – </w:t>
      </w:r>
      <w:r w:rsidR="00E2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1611,06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E2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бюджет муниципального образования гор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 Пугачева – 100,0 тыс. руб.</w:t>
      </w:r>
      <w:r w:rsidR="00E2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62AD5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2019 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год: всего – 17795,0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федераль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бюджет – 15835,0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облас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тной бюджет – 1960,0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62AD5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год: всего – 16486,0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федераль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бюджет – 14670,0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облас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тной бюджет – 1816,0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62AD5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год: всего – 18427,0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федераль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бюджет – 16398,0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облас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тной бюджет – 2029,0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62AD5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год: всего – 15869,0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федераль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бюджет – 14122,0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областной бюджет – 1747,0 тыс. руб</w:t>
      </w:r>
      <w:r w:rsidR="00C3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B5C4A" w:rsidRDefault="00C92063" w:rsidP="00C37B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Объемы финансирования приведены в приложениях №</w:t>
      </w:r>
      <w:r w:rsidR="00C37B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1, №</w:t>
      </w:r>
      <w:r w:rsidR="00C37B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2, №</w:t>
      </w:r>
      <w:r w:rsidR="00C37B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3, №</w:t>
      </w:r>
      <w:r w:rsidR="00C37B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4, №</w:t>
      </w:r>
      <w:r w:rsidR="00C37B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 к подпрограмме №</w:t>
      </w:r>
      <w:r w:rsidR="00C37B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</w:t>
      </w:r>
    </w:p>
    <w:p w:rsidR="00B96BE8" w:rsidRDefault="00B96BE8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B96BE8" w:rsidSect="00AC55D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1B5C4A" w:rsidRDefault="00B96BE8" w:rsidP="00126FA0">
      <w:pPr>
        <w:shd w:val="clear" w:color="auto" w:fill="FFFFFF"/>
        <w:spacing w:after="0" w:line="240" w:lineRule="auto"/>
        <w:ind w:left="1049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1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 подпрограмме № 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</w:p>
    <w:p w:rsidR="00126FA0" w:rsidRDefault="00B96BE8" w:rsidP="00126FA0">
      <w:pPr>
        <w:shd w:val="clear" w:color="auto" w:fill="FFFFFF"/>
        <w:spacing w:after="0" w:line="240" w:lineRule="auto"/>
        <w:ind w:left="1049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 w:rsidR="0012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B96BE8" w:rsidRDefault="00B96BE8" w:rsidP="00126FA0">
      <w:pPr>
        <w:shd w:val="clear" w:color="auto" w:fill="FFFFFF"/>
        <w:spacing w:after="0" w:line="240" w:lineRule="auto"/>
        <w:ind w:left="1049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Пугачева Саратовской области </w:t>
      </w:r>
    </w:p>
    <w:p w:rsidR="00B96BE8" w:rsidRDefault="00B96BE8" w:rsidP="00126FA0">
      <w:pPr>
        <w:shd w:val="clear" w:color="auto" w:fill="FFFFFF"/>
        <w:spacing w:after="0" w:line="240" w:lineRule="auto"/>
        <w:ind w:left="1049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1B5C4A" w:rsidRDefault="001B5C4A" w:rsidP="00B96B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96BE8" w:rsidRPr="00B96BE8" w:rsidRDefault="00B96BE8" w:rsidP="00B96B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B96BE8" w:rsidRPr="00B96BE8" w:rsidRDefault="00B96BE8" w:rsidP="00B96B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3E427E" w:rsidRDefault="00B96BE8" w:rsidP="00B96B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 w:rsidR="003E42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города Пугачева</w:t>
      </w:r>
    </w:p>
    <w:p w:rsidR="00B96BE8" w:rsidRDefault="00B96BE8" w:rsidP="00B96B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  <w:r w:rsidR="003E42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 w:rsidR="007C461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2018 год</w:t>
      </w:r>
    </w:p>
    <w:p w:rsidR="007C4615" w:rsidRDefault="007C4615" w:rsidP="00B96B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15701" w:type="dxa"/>
        <w:tblLayout w:type="fixed"/>
        <w:tblLook w:val="04A0"/>
      </w:tblPr>
      <w:tblGrid>
        <w:gridCol w:w="665"/>
        <w:gridCol w:w="6673"/>
        <w:gridCol w:w="1842"/>
        <w:gridCol w:w="1985"/>
        <w:gridCol w:w="2126"/>
        <w:gridCol w:w="2410"/>
      </w:tblGrid>
      <w:tr w:rsidR="00EE1548" w:rsidRPr="007C4615" w:rsidTr="002D58C6">
        <w:tc>
          <w:tcPr>
            <w:tcW w:w="665" w:type="dxa"/>
            <w:vMerge w:val="restart"/>
          </w:tcPr>
          <w:p w:rsidR="00EE1548" w:rsidRPr="007C4615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6673" w:type="dxa"/>
            <w:vMerge w:val="restart"/>
          </w:tcPr>
          <w:p w:rsidR="00EE1548" w:rsidRPr="007C4615" w:rsidRDefault="00EE1548" w:rsidP="002D58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8363" w:type="dxa"/>
            <w:gridSpan w:val="4"/>
          </w:tcPr>
          <w:p w:rsidR="00EE1548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</w:t>
            </w:r>
            <w:r w:rsidR="002D58C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2D58C6" w:rsidRDefault="002D58C6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EE1548" w:rsidTr="002D58C6">
        <w:tc>
          <w:tcPr>
            <w:tcW w:w="665" w:type="dxa"/>
            <w:vMerge/>
          </w:tcPr>
          <w:p w:rsidR="00EE1548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673" w:type="dxa"/>
            <w:vMerge/>
          </w:tcPr>
          <w:p w:rsidR="00EE1548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EE1548" w:rsidRPr="007C4615" w:rsidRDefault="002D58C6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</w:t>
            </w:r>
            <w:r w:rsidR="00EE1548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сего</w:t>
            </w:r>
          </w:p>
        </w:tc>
        <w:tc>
          <w:tcPr>
            <w:tcW w:w="6521" w:type="dxa"/>
            <w:gridSpan w:val="3"/>
          </w:tcPr>
          <w:p w:rsidR="00EE1548" w:rsidRPr="007C4615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</w:tc>
      </w:tr>
      <w:tr w:rsidR="00EE1548" w:rsidTr="002D58C6">
        <w:tc>
          <w:tcPr>
            <w:tcW w:w="665" w:type="dxa"/>
            <w:vMerge/>
          </w:tcPr>
          <w:p w:rsidR="00EE1548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673" w:type="dxa"/>
            <w:vMerge/>
          </w:tcPr>
          <w:p w:rsidR="00EE1548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E1548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1548" w:rsidRPr="007C4615" w:rsidRDefault="002D58C6" w:rsidP="004F33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</w:t>
            </w:r>
            <w:r w:rsidR="00EE1548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едеральный бюджет</w:t>
            </w:r>
          </w:p>
        </w:tc>
        <w:tc>
          <w:tcPr>
            <w:tcW w:w="2126" w:type="dxa"/>
          </w:tcPr>
          <w:p w:rsidR="00EE1548" w:rsidRPr="007C4615" w:rsidRDefault="002D58C6" w:rsidP="004F33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</w:t>
            </w:r>
            <w:r w:rsidR="00EE1548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бластной бюджет</w:t>
            </w:r>
          </w:p>
        </w:tc>
        <w:tc>
          <w:tcPr>
            <w:tcW w:w="2410" w:type="dxa"/>
          </w:tcPr>
          <w:p w:rsidR="00EE1548" w:rsidRPr="007C4615" w:rsidRDefault="002D58C6" w:rsidP="004F33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</w:t>
            </w:r>
            <w:r w:rsidR="00EE15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юджет муници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</w:t>
            </w:r>
            <w:r w:rsidR="00EE15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пального обра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</w:t>
            </w:r>
            <w:r w:rsidR="00EE15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зования города Пугачева</w:t>
            </w:r>
          </w:p>
        </w:tc>
      </w:tr>
      <w:tr w:rsidR="00EE1548" w:rsidRPr="007C4615" w:rsidTr="002D58C6">
        <w:tc>
          <w:tcPr>
            <w:tcW w:w="665" w:type="dxa"/>
          </w:tcPr>
          <w:p w:rsidR="00EE1548" w:rsidRPr="007C4615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2D58C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673" w:type="dxa"/>
          </w:tcPr>
          <w:p w:rsidR="00EE1548" w:rsidRDefault="002D58C6" w:rsidP="00255C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г.Пугачев, ул.</w:t>
            </w:r>
            <w:r w:rsidR="00EE1548" w:rsidRPr="00415A44">
              <w:rPr>
                <w:rFonts w:ascii="Times New Roman" w:hAnsi="Times New Roman" w:cs="Times New Roman"/>
                <w:sz w:val="28"/>
                <w:szCs w:val="28"/>
              </w:rPr>
              <w:t xml:space="preserve">Интернациональная, д. </w:t>
            </w:r>
            <w:r w:rsidR="00EE15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1548" w:rsidRPr="00415A44">
              <w:rPr>
                <w:rFonts w:ascii="Times New Roman" w:hAnsi="Times New Roman" w:cs="Times New Roman"/>
                <w:sz w:val="28"/>
                <w:szCs w:val="28"/>
              </w:rPr>
              <w:t>4/60</w:t>
            </w:r>
            <w:r w:rsidR="00EE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548" w:rsidRPr="00415A44">
              <w:rPr>
                <w:rFonts w:ascii="Times New Roman" w:hAnsi="Times New Roman" w:cs="Times New Roman"/>
                <w:sz w:val="28"/>
                <w:szCs w:val="28"/>
              </w:rPr>
              <w:t xml:space="preserve">Революционный проспект, д.262/272, д.252/260, </w:t>
            </w:r>
          </w:p>
          <w:p w:rsidR="00EE1548" w:rsidRDefault="002D58C6" w:rsidP="002D58C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E1548" w:rsidRPr="00415A44">
              <w:rPr>
                <w:rFonts w:ascii="Times New Roman" w:hAnsi="Times New Roman" w:cs="Times New Roman"/>
                <w:sz w:val="28"/>
                <w:szCs w:val="28"/>
              </w:rPr>
              <w:t xml:space="preserve">Урицкого, д. 29/37,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548">
              <w:rPr>
                <w:rFonts w:ascii="Times New Roman" w:hAnsi="Times New Roman" w:cs="Times New Roman"/>
                <w:sz w:val="28"/>
                <w:szCs w:val="28"/>
              </w:rPr>
              <w:t>ул. Сеницы, д. 57/75, д. 75/89</w:t>
            </w:r>
          </w:p>
          <w:p w:rsidR="002D58C6" w:rsidRPr="00415A44" w:rsidRDefault="002D58C6" w:rsidP="002D58C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1548" w:rsidRPr="007C4615" w:rsidRDefault="00E2104B" w:rsidP="0025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5931,62</w:t>
            </w:r>
          </w:p>
        </w:tc>
        <w:tc>
          <w:tcPr>
            <w:tcW w:w="1985" w:type="dxa"/>
          </w:tcPr>
          <w:p w:rsidR="00EE1548" w:rsidRPr="007C4615" w:rsidRDefault="00E2104B" w:rsidP="0025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5279,14</w:t>
            </w:r>
          </w:p>
        </w:tc>
        <w:tc>
          <w:tcPr>
            <w:tcW w:w="2126" w:type="dxa"/>
          </w:tcPr>
          <w:p w:rsidR="00EE1548" w:rsidRDefault="00E2104B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652,48</w:t>
            </w:r>
          </w:p>
        </w:tc>
        <w:tc>
          <w:tcPr>
            <w:tcW w:w="2410" w:type="dxa"/>
          </w:tcPr>
          <w:p w:rsidR="00EE1548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EE1548" w:rsidRPr="007C4615" w:rsidTr="002D58C6">
        <w:tc>
          <w:tcPr>
            <w:tcW w:w="665" w:type="dxa"/>
          </w:tcPr>
          <w:p w:rsidR="00EE1548" w:rsidRPr="007C4615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  <w:r w:rsidR="002D58C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673" w:type="dxa"/>
          </w:tcPr>
          <w:p w:rsidR="00EE1548" w:rsidRDefault="002D58C6" w:rsidP="002D58C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E1548" w:rsidRPr="00415A44">
              <w:rPr>
                <w:rFonts w:ascii="Times New Roman" w:hAnsi="Times New Roman" w:cs="Times New Roman"/>
                <w:sz w:val="28"/>
                <w:szCs w:val="28"/>
              </w:rPr>
              <w:t>Пугачев, Первый микрорайон, д. 5, д. 5/1, д. 7</w:t>
            </w:r>
          </w:p>
          <w:p w:rsidR="002D58C6" w:rsidRPr="00415A44" w:rsidRDefault="002D58C6" w:rsidP="002D58C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1548" w:rsidRPr="007C4615" w:rsidRDefault="00E2104B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8714,35</w:t>
            </w:r>
          </w:p>
        </w:tc>
        <w:tc>
          <w:tcPr>
            <w:tcW w:w="1985" w:type="dxa"/>
          </w:tcPr>
          <w:p w:rsidR="00EE1548" w:rsidRPr="007C4615" w:rsidRDefault="00E2104B" w:rsidP="000C1F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7755,77</w:t>
            </w:r>
          </w:p>
        </w:tc>
        <w:tc>
          <w:tcPr>
            <w:tcW w:w="2126" w:type="dxa"/>
          </w:tcPr>
          <w:p w:rsidR="00EE1548" w:rsidRPr="007C4615" w:rsidRDefault="00E2104B" w:rsidP="00191E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958,58</w:t>
            </w:r>
          </w:p>
        </w:tc>
        <w:tc>
          <w:tcPr>
            <w:tcW w:w="2410" w:type="dxa"/>
          </w:tcPr>
          <w:p w:rsidR="00EE1548" w:rsidRDefault="00EE1548" w:rsidP="00191E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EE1548" w:rsidRPr="007C4615" w:rsidTr="002D58C6">
        <w:tc>
          <w:tcPr>
            <w:tcW w:w="665" w:type="dxa"/>
          </w:tcPr>
          <w:p w:rsidR="00EE1548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</w:t>
            </w:r>
            <w:r w:rsidR="002D58C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673" w:type="dxa"/>
          </w:tcPr>
          <w:p w:rsidR="00EE1548" w:rsidRDefault="00EE1548" w:rsidP="007C461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 и проведение государственной экспертизы сметной документации</w:t>
            </w:r>
          </w:p>
          <w:p w:rsidR="002D58C6" w:rsidRPr="00415A44" w:rsidRDefault="002D58C6" w:rsidP="007C461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1548" w:rsidRDefault="00EE1548" w:rsidP="00B96BE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85" w:type="dxa"/>
          </w:tcPr>
          <w:p w:rsidR="00EE1548" w:rsidRDefault="00EE1548" w:rsidP="000C1F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1548" w:rsidRDefault="00EE1548" w:rsidP="00191E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1548" w:rsidRDefault="00EE1548" w:rsidP="00191E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100,0</w:t>
            </w:r>
          </w:p>
        </w:tc>
      </w:tr>
      <w:tr w:rsidR="00EE1548" w:rsidRPr="002D58C6" w:rsidTr="002D58C6">
        <w:tc>
          <w:tcPr>
            <w:tcW w:w="665" w:type="dxa"/>
          </w:tcPr>
          <w:p w:rsidR="00EE1548" w:rsidRPr="002D58C6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673" w:type="dxa"/>
          </w:tcPr>
          <w:p w:rsidR="00EE1548" w:rsidRPr="002D58C6" w:rsidRDefault="00EE1548" w:rsidP="007C461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2D58C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EE1548" w:rsidRPr="002D58C6" w:rsidRDefault="00E2104B" w:rsidP="00EE15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2D58C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14745,97</w:t>
            </w:r>
          </w:p>
        </w:tc>
        <w:tc>
          <w:tcPr>
            <w:tcW w:w="1985" w:type="dxa"/>
          </w:tcPr>
          <w:p w:rsidR="00EE1548" w:rsidRPr="002D58C6" w:rsidRDefault="00E2104B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2D58C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13034,91</w:t>
            </w:r>
          </w:p>
        </w:tc>
        <w:tc>
          <w:tcPr>
            <w:tcW w:w="2126" w:type="dxa"/>
          </w:tcPr>
          <w:p w:rsidR="00EE1548" w:rsidRPr="002D58C6" w:rsidRDefault="00E2104B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2D58C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1611,06</w:t>
            </w:r>
          </w:p>
        </w:tc>
        <w:tc>
          <w:tcPr>
            <w:tcW w:w="2410" w:type="dxa"/>
          </w:tcPr>
          <w:p w:rsidR="00EE1548" w:rsidRPr="002D58C6" w:rsidRDefault="00EE1548" w:rsidP="00B9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2D58C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100,0</w:t>
            </w:r>
          </w:p>
        </w:tc>
      </w:tr>
    </w:tbl>
    <w:p w:rsidR="001B5C4A" w:rsidRDefault="001B5C4A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F33C4" w:rsidRDefault="004F33C4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 w:type="page"/>
      </w:r>
    </w:p>
    <w:p w:rsidR="00415A44" w:rsidRDefault="00415A44" w:rsidP="00126FA0">
      <w:pPr>
        <w:shd w:val="clear" w:color="auto" w:fill="FFFFFF"/>
        <w:spacing w:after="0" w:line="240" w:lineRule="auto"/>
        <w:ind w:left="1034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2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 подпрограмме № 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</w:p>
    <w:p w:rsidR="00126FA0" w:rsidRDefault="00415A44" w:rsidP="00126FA0">
      <w:pPr>
        <w:shd w:val="clear" w:color="auto" w:fill="FFFFFF"/>
        <w:spacing w:after="0" w:line="240" w:lineRule="auto"/>
        <w:ind w:left="1034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 w:rsidR="0012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415A44" w:rsidRDefault="00415A44" w:rsidP="00126FA0">
      <w:pPr>
        <w:shd w:val="clear" w:color="auto" w:fill="FFFFFF"/>
        <w:spacing w:after="0" w:line="240" w:lineRule="auto"/>
        <w:ind w:left="1034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Пугачева Саратовской области </w:t>
      </w:r>
    </w:p>
    <w:p w:rsidR="00415A44" w:rsidRDefault="00415A44" w:rsidP="00126FA0">
      <w:pPr>
        <w:shd w:val="clear" w:color="auto" w:fill="FFFFFF"/>
        <w:spacing w:after="0" w:line="240" w:lineRule="auto"/>
        <w:ind w:left="1034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415A44" w:rsidRDefault="00415A44" w:rsidP="00415A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15A44" w:rsidRPr="00B96BE8" w:rsidRDefault="00415A44" w:rsidP="00415A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415A44" w:rsidRPr="00B96BE8" w:rsidRDefault="00415A44" w:rsidP="00415A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3E427E" w:rsidRDefault="00415A44" w:rsidP="00415A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дворовых территорий муниципальн</w:t>
      </w:r>
      <w:r w:rsidR="003E42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 образования города Пугачева</w:t>
      </w:r>
    </w:p>
    <w:p w:rsidR="00415A44" w:rsidRDefault="00415A44" w:rsidP="00415A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  <w:r w:rsidR="003E42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201</w:t>
      </w:r>
      <w:r w:rsidR="006B2D7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год</w:t>
      </w:r>
    </w:p>
    <w:p w:rsidR="00415A44" w:rsidRDefault="00415A44" w:rsidP="00415A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15735" w:type="dxa"/>
        <w:tblInd w:w="108" w:type="dxa"/>
        <w:tblLayout w:type="fixed"/>
        <w:tblLook w:val="04A0"/>
      </w:tblPr>
      <w:tblGrid>
        <w:gridCol w:w="709"/>
        <w:gridCol w:w="6804"/>
        <w:gridCol w:w="2126"/>
        <w:gridCol w:w="3119"/>
        <w:gridCol w:w="2977"/>
      </w:tblGrid>
      <w:tr w:rsidR="00415A44" w:rsidRPr="007C4615" w:rsidTr="003E427E">
        <w:tc>
          <w:tcPr>
            <w:tcW w:w="709" w:type="dxa"/>
            <w:vMerge w:val="restart"/>
          </w:tcPr>
          <w:p w:rsidR="00415A44" w:rsidRPr="007C4615" w:rsidRDefault="00415A4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Merge w:val="restart"/>
          </w:tcPr>
          <w:p w:rsidR="00415A44" w:rsidRPr="007C4615" w:rsidRDefault="00415A44" w:rsidP="003E42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8222" w:type="dxa"/>
            <w:gridSpan w:val="3"/>
          </w:tcPr>
          <w:p w:rsidR="00415A44" w:rsidRPr="007C4615" w:rsidRDefault="00415A4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</w:t>
            </w:r>
            <w:r w:rsidR="003E427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</w:tr>
      <w:tr w:rsidR="00415A44" w:rsidTr="003E427E">
        <w:tc>
          <w:tcPr>
            <w:tcW w:w="709" w:type="dxa"/>
            <w:vMerge/>
          </w:tcPr>
          <w:p w:rsidR="00415A44" w:rsidRDefault="00415A4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415A44" w:rsidRDefault="00415A4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15A44" w:rsidRPr="007C4615" w:rsidRDefault="003E427E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</w:t>
            </w:r>
            <w:r w:rsidR="00415A44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сего</w:t>
            </w:r>
          </w:p>
        </w:tc>
        <w:tc>
          <w:tcPr>
            <w:tcW w:w="6096" w:type="dxa"/>
            <w:gridSpan w:val="2"/>
          </w:tcPr>
          <w:p w:rsidR="00415A44" w:rsidRPr="007C4615" w:rsidRDefault="00415A4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</w:tc>
      </w:tr>
      <w:tr w:rsidR="004F33C4" w:rsidTr="003E427E">
        <w:tc>
          <w:tcPr>
            <w:tcW w:w="709" w:type="dxa"/>
            <w:vMerge/>
          </w:tcPr>
          <w:p w:rsidR="004F33C4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4F33C4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F33C4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4F33C4" w:rsidRDefault="003E427E" w:rsidP="004F33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</w:t>
            </w:r>
            <w:r w:rsidR="004F33C4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едеральный бюджет</w:t>
            </w:r>
          </w:p>
          <w:p w:rsidR="004F33C4" w:rsidRPr="007C4615" w:rsidRDefault="004F33C4" w:rsidP="004F33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89%)</w:t>
            </w:r>
          </w:p>
        </w:tc>
        <w:tc>
          <w:tcPr>
            <w:tcW w:w="2977" w:type="dxa"/>
          </w:tcPr>
          <w:p w:rsidR="004F33C4" w:rsidRDefault="003E427E" w:rsidP="004F33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</w:t>
            </w:r>
            <w:r w:rsidR="004F33C4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бластной бюджет</w:t>
            </w:r>
          </w:p>
          <w:p w:rsidR="004F33C4" w:rsidRPr="007C4615" w:rsidRDefault="004F33C4" w:rsidP="004F33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11%)</w:t>
            </w:r>
          </w:p>
        </w:tc>
      </w:tr>
      <w:tr w:rsidR="004F33C4" w:rsidRPr="008A1DD5" w:rsidTr="003E427E">
        <w:tc>
          <w:tcPr>
            <w:tcW w:w="709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3E427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F33C4" w:rsidRDefault="003E427E" w:rsidP="003E427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F33C4" w:rsidRPr="008A1DD5">
              <w:rPr>
                <w:rFonts w:ascii="Times New Roman" w:hAnsi="Times New Roman" w:cs="Times New Roman"/>
                <w:sz w:val="28"/>
                <w:szCs w:val="28"/>
              </w:rPr>
              <w:t>Пугачев, ул.Железнодорожная, д.58, д.60</w:t>
            </w:r>
          </w:p>
          <w:p w:rsidR="003E427E" w:rsidRPr="008A1DD5" w:rsidRDefault="003E427E" w:rsidP="003E427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1800,0</w:t>
            </w:r>
          </w:p>
        </w:tc>
        <w:tc>
          <w:tcPr>
            <w:tcW w:w="3119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1602,0</w:t>
            </w:r>
          </w:p>
        </w:tc>
        <w:tc>
          <w:tcPr>
            <w:tcW w:w="2977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198,0</w:t>
            </w:r>
          </w:p>
        </w:tc>
      </w:tr>
      <w:tr w:rsidR="004F33C4" w:rsidRPr="008A1DD5" w:rsidTr="003E427E">
        <w:tc>
          <w:tcPr>
            <w:tcW w:w="709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  <w:r w:rsidR="003E427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F33C4" w:rsidRDefault="003E427E" w:rsidP="001C5BE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г.Пугачев, ул.</w:t>
            </w:r>
            <w:r w:rsidR="004F33C4"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Сеницы, д. 3/23, </w:t>
            </w:r>
          </w:p>
          <w:p w:rsidR="004F33C4" w:rsidRDefault="004F33C4" w:rsidP="004F33C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Революционный проспект, д. 188, д. 202</w:t>
            </w:r>
          </w:p>
          <w:p w:rsidR="003E427E" w:rsidRPr="008A1DD5" w:rsidRDefault="003E427E" w:rsidP="004F33C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3575,0</w:t>
            </w:r>
          </w:p>
        </w:tc>
        <w:tc>
          <w:tcPr>
            <w:tcW w:w="3119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3181,0</w:t>
            </w:r>
          </w:p>
        </w:tc>
        <w:tc>
          <w:tcPr>
            <w:tcW w:w="2977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394,0</w:t>
            </w:r>
          </w:p>
        </w:tc>
      </w:tr>
      <w:tr w:rsidR="004F33C4" w:rsidRPr="008A1DD5" w:rsidTr="003E427E">
        <w:tc>
          <w:tcPr>
            <w:tcW w:w="709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</w:t>
            </w:r>
            <w:r w:rsidR="003E427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F33C4" w:rsidRDefault="003E427E" w:rsidP="006B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г.Пугачев, ул.</w:t>
            </w:r>
            <w:r w:rsidR="004F33C4"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Кутякова, д.15/1, д.15/2, </w:t>
            </w:r>
          </w:p>
          <w:p w:rsidR="004F33C4" w:rsidRDefault="003E427E" w:rsidP="006B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F33C4" w:rsidRPr="008A1DD5">
              <w:rPr>
                <w:rFonts w:ascii="Times New Roman" w:hAnsi="Times New Roman" w:cs="Times New Roman"/>
                <w:sz w:val="28"/>
                <w:szCs w:val="28"/>
              </w:rPr>
              <w:t>Лесозащитная, д.3, д.5</w:t>
            </w:r>
          </w:p>
          <w:p w:rsidR="003E427E" w:rsidRPr="008A1DD5" w:rsidRDefault="003E427E" w:rsidP="006B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2348,0</w:t>
            </w:r>
          </w:p>
        </w:tc>
        <w:tc>
          <w:tcPr>
            <w:tcW w:w="3119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2089,0</w:t>
            </w:r>
          </w:p>
        </w:tc>
        <w:tc>
          <w:tcPr>
            <w:tcW w:w="2977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259,0</w:t>
            </w:r>
          </w:p>
        </w:tc>
      </w:tr>
      <w:tr w:rsidR="004F33C4" w:rsidRPr="008A1DD5" w:rsidTr="003E427E">
        <w:tc>
          <w:tcPr>
            <w:tcW w:w="709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</w:t>
            </w:r>
            <w:r w:rsidR="003E427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F33C4" w:rsidRPr="008A1DD5" w:rsidRDefault="003E427E" w:rsidP="0056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г.Пугачев, ул.</w:t>
            </w:r>
            <w:r w:rsidR="004F33C4"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Свободы, д. 120/132, </w:t>
            </w:r>
          </w:p>
          <w:p w:rsidR="003E427E" w:rsidRDefault="003E427E" w:rsidP="003E4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F33C4" w:rsidRPr="008A1DD5">
              <w:rPr>
                <w:rFonts w:ascii="Times New Roman" w:hAnsi="Times New Roman" w:cs="Times New Roman"/>
                <w:sz w:val="28"/>
                <w:szCs w:val="28"/>
              </w:rPr>
              <w:t>Свободы, д. 96/118,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4F33C4" w:rsidRPr="008A1DD5">
              <w:rPr>
                <w:rFonts w:ascii="Times New Roman" w:hAnsi="Times New Roman" w:cs="Times New Roman"/>
                <w:sz w:val="28"/>
                <w:szCs w:val="28"/>
              </w:rPr>
              <w:t>Коммунистическая, д. 86/98</w:t>
            </w:r>
          </w:p>
          <w:p w:rsidR="004F33C4" w:rsidRPr="008A1DD5" w:rsidRDefault="004F33C4" w:rsidP="003E4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3762,0</w:t>
            </w:r>
          </w:p>
        </w:tc>
        <w:tc>
          <w:tcPr>
            <w:tcW w:w="3119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3348,0</w:t>
            </w:r>
          </w:p>
        </w:tc>
        <w:tc>
          <w:tcPr>
            <w:tcW w:w="2977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414,0</w:t>
            </w:r>
          </w:p>
        </w:tc>
      </w:tr>
      <w:tr w:rsidR="004F33C4" w:rsidRPr="008A1DD5" w:rsidTr="003E427E">
        <w:tc>
          <w:tcPr>
            <w:tcW w:w="709" w:type="dxa"/>
          </w:tcPr>
          <w:p w:rsidR="004F33C4" w:rsidRPr="008A1DD5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</w:t>
            </w:r>
            <w:r w:rsidR="003E427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F33C4" w:rsidRDefault="003E427E" w:rsidP="00330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г.Пугачев, ул.</w:t>
            </w:r>
            <w:r w:rsidR="004F33C4"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Ермощенко, 187/1, д.187, </w:t>
            </w:r>
          </w:p>
          <w:p w:rsidR="004F33C4" w:rsidRDefault="004F33C4" w:rsidP="00330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ул.Октябрьская, д.99</w:t>
            </w:r>
          </w:p>
          <w:p w:rsidR="003E427E" w:rsidRPr="008A1DD5" w:rsidRDefault="003E427E" w:rsidP="00330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6310,0</w:t>
            </w:r>
          </w:p>
        </w:tc>
        <w:tc>
          <w:tcPr>
            <w:tcW w:w="3119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5615,0</w:t>
            </w:r>
          </w:p>
        </w:tc>
        <w:tc>
          <w:tcPr>
            <w:tcW w:w="2977" w:type="dxa"/>
          </w:tcPr>
          <w:p w:rsidR="004F33C4" w:rsidRPr="008A1DD5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695,0</w:t>
            </w:r>
          </w:p>
        </w:tc>
      </w:tr>
      <w:tr w:rsidR="004F33C4" w:rsidRPr="003E427E" w:rsidTr="003E427E">
        <w:tc>
          <w:tcPr>
            <w:tcW w:w="709" w:type="dxa"/>
          </w:tcPr>
          <w:p w:rsidR="004F33C4" w:rsidRPr="003E427E" w:rsidRDefault="004F33C4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4F33C4" w:rsidRPr="003E427E" w:rsidRDefault="004F33C4" w:rsidP="001C5BE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E427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4F33C4" w:rsidRPr="003E427E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E427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17795,0</w:t>
            </w:r>
          </w:p>
        </w:tc>
        <w:tc>
          <w:tcPr>
            <w:tcW w:w="3119" w:type="dxa"/>
          </w:tcPr>
          <w:p w:rsidR="004F33C4" w:rsidRPr="003E427E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E427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15835,0</w:t>
            </w:r>
          </w:p>
        </w:tc>
        <w:tc>
          <w:tcPr>
            <w:tcW w:w="2977" w:type="dxa"/>
          </w:tcPr>
          <w:p w:rsidR="004F33C4" w:rsidRPr="003E427E" w:rsidRDefault="00F1230F" w:rsidP="001C5B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E427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1960,0</w:t>
            </w:r>
          </w:p>
        </w:tc>
      </w:tr>
    </w:tbl>
    <w:p w:rsidR="00A966E1" w:rsidRDefault="00F1230F" w:rsidP="00A966E1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 w:type="page"/>
      </w:r>
      <w:r w:rsidR="002219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3 </w:t>
      </w:r>
      <w:r w:rsidR="002219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 подпрограмме № </w:t>
      </w:r>
      <w:r w:rsidR="00566E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 </w:t>
      </w:r>
      <w:r w:rsidR="002219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221975"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 w:rsidR="002219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221975"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 w:rsidR="00A966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566E82" w:rsidRDefault="00221975" w:rsidP="00A966E1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Пугачева Саратовской области </w:t>
      </w:r>
    </w:p>
    <w:p w:rsidR="00221975" w:rsidRDefault="00221975" w:rsidP="00A966E1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221975" w:rsidRDefault="00221975" w:rsidP="00E21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21975" w:rsidRPr="00B96BE8" w:rsidRDefault="00221975" w:rsidP="002219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221975" w:rsidRPr="00B96BE8" w:rsidRDefault="00221975" w:rsidP="002219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A966E1" w:rsidRDefault="00221975" w:rsidP="002219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дворовых территорий муниципальн</w:t>
      </w:r>
      <w:r w:rsidR="00A966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 образования города Пугачева</w:t>
      </w:r>
    </w:p>
    <w:p w:rsidR="00221975" w:rsidRDefault="00221975" w:rsidP="002219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  <w:r w:rsidR="00A966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2020 год</w:t>
      </w:r>
    </w:p>
    <w:p w:rsidR="00221975" w:rsidRDefault="00221975" w:rsidP="002219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15843" w:type="dxa"/>
        <w:tblLayout w:type="fixed"/>
        <w:tblLook w:val="04A0"/>
      </w:tblPr>
      <w:tblGrid>
        <w:gridCol w:w="667"/>
        <w:gridCol w:w="7379"/>
        <w:gridCol w:w="1985"/>
        <w:gridCol w:w="3118"/>
        <w:gridCol w:w="2694"/>
      </w:tblGrid>
      <w:tr w:rsidR="00221975" w:rsidRPr="007C4615" w:rsidTr="00A966E1">
        <w:tc>
          <w:tcPr>
            <w:tcW w:w="667" w:type="dxa"/>
            <w:vMerge w:val="restart"/>
          </w:tcPr>
          <w:p w:rsidR="00221975" w:rsidRPr="007C4615" w:rsidRDefault="00221975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379" w:type="dxa"/>
            <w:vMerge w:val="restart"/>
          </w:tcPr>
          <w:p w:rsidR="00221975" w:rsidRDefault="00221975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221975" w:rsidRPr="007C4615" w:rsidRDefault="00221975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7797" w:type="dxa"/>
            <w:gridSpan w:val="3"/>
          </w:tcPr>
          <w:p w:rsidR="00221975" w:rsidRPr="007C4615" w:rsidRDefault="00221975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</w:tr>
      <w:tr w:rsidR="00221975" w:rsidTr="00A966E1">
        <w:tc>
          <w:tcPr>
            <w:tcW w:w="667" w:type="dxa"/>
            <w:vMerge/>
          </w:tcPr>
          <w:p w:rsidR="00221975" w:rsidRDefault="00221975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79" w:type="dxa"/>
            <w:vMerge/>
          </w:tcPr>
          <w:p w:rsidR="00221975" w:rsidRDefault="00221975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221975" w:rsidRPr="007C4615" w:rsidRDefault="00A966E1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</w:t>
            </w:r>
            <w:r w:rsidR="00221975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сего</w:t>
            </w:r>
          </w:p>
        </w:tc>
        <w:tc>
          <w:tcPr>
            <w:tcW w:w="5812" w:type="dxa"/>
            <w:gridSpan w:val="2"/>
          </w:tcPr>
          <w:p w:rsidR="00221975" w:rsidRPr="007C4615" w:rsidRDefault="00221975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</w:tc>
      </w:tr>
      <w:tr w:rsidR="00F1230F" w:rsidTr="00A966E1">
        <w:tc>
          <w:tcPr>
            <w:tcW w:w="667" w:type="dxa"/>
            <w:vMerge/>
          </w:tcPr>
          <w:p w:rsidR="00F1230F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79" w:type="dxa"/>
            <w:vMerge/>
          </w:tcPr>
          <w:p w:rsidR="00F1230F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230F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230F" w:rsidRDefault="00A966E1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</w:t>
            </w:r>
            <w:r w:rsidR="00F1230F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едеральный бюджет</w:t>
            </w:r>
          </w:p>
          <w:p w:rsidR="00F1230F" w:rsidRPr="007C4615" w:rsidRDefault="00F1230F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89%)</w:t>
            </w:r>
          </w:p>
        </w:tc>
        <w:tc>
          <w:tcPr>
            <w:tcW w:w="2694" w:type="dxa"/>
          </w:tcPr>
          <w:p w:rsidR="00F1230F" w:rsidRDefault="00A966E1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</w:t>
            </w:r>
            <w:r w:rsidR="00F1230F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бластной бюджет</w:t>
            </w:r>
          </w:p>
          <w:p w:rsidR="00F1230F" w:rsidRPr="007C4615" w:rsidRDefault="00F1230F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11%)</w:t>
            </w:r>
          </w:p>
        </w:tc>
      </w:tr>
      <w:tr w:rsidR="00F1230F" w:rsidRPr="008A1DD5" w:rsidTr="00A966E1">
        <w:tc>
          <w:tcPr>
            <w:tcW w:w="667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7379" w:type="dxa"/>
          </w:tcPr>
          <w:p w:rsidR="00F1230F" w:rsidRDefault="00A966E1" w:rsidP="00A9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1230F"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Пугачев,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30F" w:rsidRPr="008A1DD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1230F" w:rsidRPr="008A1DD5">
              <w:rPr>
                <w:rFonts w:ascii="Times New Roman" w:hAnsi="Times New Roman" w:cs="Times New Roman"/>
                <w:sz w:val="28"/>
                <w:szCs w:val="28"/>
              </w:rPr>
              <w:t>опорковская, д.48/58</w:t>
            </w:r>
          </w:p>
          <w:p w:rsidR="00A966E1" w:rsidRPr="008A1DD5" w:rsidRDefault="00A966E1" w:rsidP="00A966E1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2259,0</w:t>
            </w:r>
          </w:p>
        </w:tc>
        <w:tc>
          <w:tcPr>
            <w:tcW w:w="3118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2010,0</w:t>
            </w:r>
          </w:p>
        </w:tc>
        <w:tc>
          <w:tcPr>
            <w:tcW w:w="2694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249,0</w:t>
            </w:r>
          </w:p>
        </w:tc>
      </w:tr>
      <w:tr w:rsidR="00F1230F" w:rsidRPr="008A1DD5" w:rsidTr="00A966E1">
        <w:tc>
          <w:tcPr>
            <w:tcW w:w="667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7379" w:type="dxa"/>
          </w:tcPr>
          <w:p w:rsidR="00F1230F" w:rsidRDefault="00A966E1" w:rsidP="00A9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1230F"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Пугачев,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1230F" w:rsidRPr="008A1DD5">
              <w:rPr>
                <w:rFonts w:ascii="Times New Roman" w:hAnsi="Times New Roman" w:cs="Times New Roman"/>
                <w:sz w:val="28"/>
                <w:szCs w:val="28"/>
              </w:rPr>
              <w:t>Ермощенко, д.185/1, д.185</w:t>
            </w:r>
          </w:p>
          <w:p w:rsidR="00A966E1" w:rsidRPr="008A1DD5" w:rsidRDefault="00A966E1" w:rsidP="00A966E1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2715,0</w:t>
            </w:r>
          </w:p>
        </w:tc>
        <w:tc>
          <w:tcPr>
            <w:tcW w:w="3118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2416,0</w:t>
            </w:r>
          </w:p>
        </w:tc>
        <w:tc>
          <w:tcPr>
            <w:tcW w:w="2694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299,0</w:t>
            </w:r>
          </w:p>
        </w:tc>
      </w:tr>
      <w:tr w:rsidR="00F1230F" w:rsidRPr="008A1DD5" w:rsidTr="00A966E1">
        <w:tc>
          <w:tcPr>
            <w:tcW w:w="667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7379" w:type="dxa"/>
          </w:tcPr>
          <w:p w:rsidR="00F1230F" w:rsidRDefault="00A966E1" w:rsidP="00A966E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г.Пугачев, ул.Вокзальная, д.4, </w:t>
            </w:r>
            <w:r w:rsidR="00F1230F" w:rsidRPr="008A1DD5">
              <w:rPr>
                <w:rFonts w:ascii="Times New Roman" w:hAnsi="Times New Roman" w:cs="Times New Roman"/>
                <w:sz w:val="28"/>
                <w:szCs w:val="28"/>
              </w:rPr>
              <w:t>д. 2/1, д.2/2, д.6, д.10, д.10/1</w:t>
            </w:r>
          </w:p>
          <w:p w:rsidR="00A966E1" w:rsidRPr="008A1DD5" w:rsidRDefault="00A966E1" w:rsidP="00A966E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4050,0</w:t>
            </w:r>
          </w:p>
        </w:tc>
        <w:tc>
          <w:tcPr>
            <w:tcW w:w="3118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3604,0</w:t>
            </w:r>
          </w:p>
        </w:tc>
        <w:tc>
          <w:tcPr>
            <w:tcW w:w="2694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446,0</w:t>
            </w:r>
          </w:p>
        </w:tc>
      </w:tr>
      <w:tr w:rsidR="00F1230F" w:rsidRPr="008A1DD5" w:rsidTr="00A966E1">
        <w:tc>
          <w:tcPr>
            <w:tcW w:w="667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7379" w:type="dxa"/>
          </w:tcPr>
          <w:p w:rsidR="00F1230F" w:rsidRDefault="00F1230F" w:rsidP="00A96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96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Пугачев, </w:t>
            </w:r>
            <w:r w:rsidR="00A966E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Ермощенко, 179/2</w:t>
            </w:r>
          </w:p>
          <w:p w:rsidR="00A966E1" w:rsidRPr="008A1DD5" w:rsidRDefault="00A966E1" w:rsidP="00A96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2112,0</w:t>
            </w:r>
          </w:p>
        </w:tc>
        <w:tc>
          <w:tcPr>
            <w:tcW w:w="3118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1879,0</w:t>
            </w:r>
          </w:p>
        </w:tc>
        <w:tc>
          <w:tcPr>
            <w:tcW w:w="2694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233,0</w:t>
            </w:r>
          </w:p>
        </w:tc>
      </w:tr>
      <w:tr w:rsidR="00F1230F" w:rsidRPr="008A1DD5" w:rsidTr="00A966E1">
        <w:tc>
          <w:tcPr>
            <w:tcW w:w="667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7379" w:type="dxa"/>
          </w:tcPr>
          <w:p w:rsidR="00F1230F" w:rsidRDefault="00A966E1" w:rsidP="0022197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г.Пугачев, ул.</w:t>
            </w:r>
            <w:r w:rsidR="00F1230F"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Кутякова, д.64. д.66, </w:t>
            </w:r>
          </w:p>
          <w:p w:rsidR="00F1230F" w:rsidRDefault="00A966E1" w:rsidP="0022197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1230F" w:rsidRPr="008A1DD5">
              <w:rPr>
                <w:rFonts w:ascii="Times New Roman" w:hAnsi="Times New Roman" w:cs="Times New Roman"/>
                <w:sz w:val="28"/>
                <w:szCs w:val="28"/>
              </w:rPr>
              <w:t>Ермощенко, д.181</w:t>
            </w:r>
          </w:p>
          <w:p w:rsidR="00A966E1" w:rsidRPr="008A1DD5" w:rsidRDefault="00A966E1" w:rsidP="0022197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5350,0</w:t>
            </w:r>
          </w:p>
        </w:tc>
        <w:tc>
          <w:tcPr>
            <w:tcW w:w="3118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4761,0</w:t>
            </w:r>
          </w:p>
        </w:tc>
        <w:tc>
          <w:tcPr>
            <w:tcW w:w="2694" w:type="dxa"/>
          </w:tcPr>
          <w:p w:rsidR="00F1230F" w:rsidRPr="008A1DD5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589,0</w:t>
            </w:r>
          </w:p>
        </w:tc>
      </w:tr>
      <w:tr w:rsidR="00F1230F" w:rsidRPr="00A966E1" w:rsidTr="00A966E1">
        <w:tc>
          <w:tcPr>
            <w:tcW w:w="667" w:type="dxa"/>
          </w:tcPr>
          <w:p w:rsidR="00F1230F" w:rsidRPr="00A966E1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79" w:type="dxa"/>
          </w:tcPr>
          <w:p w:rsidR="00F1230F" w:rsidRDefault="00F1230F" w:rsidP="0022197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Итого</w:t>
            </w:r>
          </w:p>
          <w:p w:rsidR="00A966E1" w:rsidRPr="00A966E1" w:rsidRDefault="00A966E1" w:rsidP="0022197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230F" w:rsidRPr="00A966E1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16486,0</w:t>
            </w:r>
          </w:p>
        </w:tc>
        <w:tc>
          <w:tcPr>
            <w:tcW w:w="3118" w:type="dxa"/>
          </w:tcPr>
          <w:p w:rsidR="00F1230F" w:rsidRPr="00A966E1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14670,0</w:t>
            </w:r>
          </w:p>
        </w:tc>
        <w:tc>
          <w:tcPr>
            <w:tcW w:w="2694" w:type="dxa"/>
          </w:tcPr>
          <w:p w:rsidR="00F1230F" w:rsidRPr="00A966E1" w:rsidRDefault="00F1230F" w:rsidP="002219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1816,0</w:t>
            </w:r>
          </w:p>
        </w:tc>
      </w:tr>
    </w:tbl>
    <w:p w:rsidR="00221975" w:rsidRPr="00B96BE8" w:rsidRDefault="00221975" w:rsidP="002219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221975" w:rsidRDefault="00221975" w:rsidP="002219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21975" w:rsidRDefault="00221975" w:rsidP="002219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221975" w:rsidSect="002D58C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E08A6" w:rsidRDefault="009E08A6" w:rsidP="00A966E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4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 подпрограмме № 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</w:p>
    <w:p w:rsidR="00A966E1" w:rsidRDefault="009E08A6" w:rsidP="00A966E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 w:rsidR="00A966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9E08A6" w:rsidRDefault="009E08A6" w:rsidP="00A966E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Пугачева Саратовской области </w:t>
      </w:r>
    </w:p>
    <w:p w:rsidR="009E08A6" w:rsidRDefault="009E08A6" w:rsidP="00A966E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9E08A6" w:rsidRDefault="009E08A6" w:rsidP="009E08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08A6" w:rsidRPr="00B96BE8" w:rsidRDefault="009E08A6" w:rsidP="009E08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9E08A6" w:rsidRPr="00B96BE8" w:rsidRDefault="009E08A6" w:rsidP="009E08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A966E1" w:rsidRDefault="009E08A6" w:rsidP="009E08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дворовых территорий муниципальн</w:t>
      </w:r>
      <w:r w:rsidR="00A966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 образования города Пугачева</w:t>
      </w:r>
    </w:p>
    <w:p w:rsidR="009E08A6" w:rsidRDefault="009E08A6" w:rsidP="009E08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  <w:r w:rsidR="00A966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2021 год</w:t>
      </w:r>
    </w:p>
    <w:p w:rsidR="008A1DD5" w:rsidRDefault="008A1DD5" w:rsidP="009E08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15735" w:type="dxa"/>
        <w:tblInd w:w="108" w:type="dxa"/>
        <w:tblLayout w:type="fixed"/>
        <w:tblLook w:val="04A0"/>
      </w:tblPr>
      <w:tblGrid>
        <w:gridCol w:w="709"/>
        <w:gridCol w:w="7513"/>
        <w:gridCol w:w="1843"/>
        <w:gridCol w:w="3118"/>
        <w:gridCol w:w="2552"/>
      </w:tblGrid>
      <w:tr w:rsidR="009E08A6" w:rsidRPr="007C4615" w:rsidTr="00A966E1">
        <w:tc>
          <w:tcPr>
            <w:tcW w:w="709" w:type="dxa"/>
            <w:vMerge w:val="restart"/>
          </w:tcPr>
          <w:p w:rsidR="009E08A6" w:rsidRPr="007C4615" w:rsidRDefault="009E08A6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513" w:type="dxa"/>
            <w:vMerge w:val="restart"/>
          </w:tcPr>
          <w:p w:rsidR="009E08A6" w:rsidRPr="007C4615" w:rsidRDefault="009E08A6" w:rsidP="00A96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7513" w:type="dxa"/>
            <w:gridSpan w:val="3"/>
          </w:tcPr>
          <w:p w:rsidR="009E08A6" w:rsidRDefault="009E08A6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A966E1" w:rsidRPr="007C4615" w:rsidRDefault="00A966E1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9E08A6" w:rsidTr="00A966E1">
        <w:tc>
          <w:tcPr>
            <w:tcW w:w="709" w:type="dxa"/>
            <w:vMerge/>
          </w:tcPr>
          <w:p w:rsidR="009E08A6" w:rsidRDefault="009E08A6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9E08A6" w:rsidRDefault="009E08A6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E08A6" w:rsidRPr="007C4615" w:rsidRDefault="00A966E1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</w:t>
            </w:r>
            <w:r w:rsidR="009E08A6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сего</w:t>
            </w:r>
          </w:p>
        </w:tc>
        <w:tc>
          <w:tcPr>
            <w:tcW w:w="5670" w:type="dxa"/>
            <w:gridSpan w:val="2"/>
          </w:tcPr>
          <w:p w:rsidR="009E08A6" w:rsidRPr="007C4615" w:rsidRDefault="009E08A6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</w:tc>
      </w:tr>
      <w:tr w:rsidR="00967BFF" w:rsidTr="00A966E1">
        <w:tc>
          <w:tcPr>
            <w:tcW w:w="709" w:type="dxa"/>
            <w:vMerge/>
          </w:tcPr>
          <w:p w:rsidR="00967BFF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967BFF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67BFF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7BFF" w:rsidRDefault="00A966E1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</w:t>
            </w:r>
            <w:r w:rsidR="00967BFF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едеральный бюджет</w:t>
            </w:r>
          </w:p>
          <w:p w:rsidR="00967BFF" w:rsidRPr="007C4615" w:rsidRDefault="00967BFF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89%)</w:t>
            </w:r>
          </w:p>
        </w:tc>
        <w:tc>
          <w:tcPr>
            <w:tcW w:w="2552" w:type="dxa"/>
          </w:tcPr>
          <w:p w:rsidR="00967BFF" w:rsidRDefault="00A966E1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</w:t>
            </w:r>
            <w:r w:rsidR="00967BFF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бластной бюджет</w:t>
            </w:r>
          </w:p>
          <w:p w:rsidR="00967BFF" w:rsidRPr="007C4615" w:rsidRDefault="00967BFF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11%)</w:t>
            </w:r>
          </w:p>
        </w:tc>
      </w:tr>
      <w:tr w:rsidR="00967BFF" w:rsidRPr="008A1DD5" w:rsidTr="00A966E1">
        <w:tc>
          <w:tcPr>
            <w:tcW w:w="709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67BFF" w:rsidRDefault="00A966E1" w:rsidP="00A9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г.Пугачев, ул.</w:t>
            </w:r>
            <w:r w:rsidR="00967BFF" w:rsidRPr="008A1DD5">
              <w:rPr>
                <w:rFonts w:ascii="Times New Roman" w:hAnsi="Times New Roman" w:cs="Times New Roman"/>
                <w:sz w:val="28"/>
                <w:szCs w:val="28"/>
              </w:rPr>
              <w:t>Ермощенко,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BFF" w:rsidRPr="008A1DD5">
              <w:rPr>
                <w:rFonts w:ascii="Times New Roman" w:hAnsi="Times New Roman" w:cs="Times New Roman"/>
                <w:sz w:val="28"/>
                <w:szCs w:val="28"/>
              </w:rPr>
              <w:t>д.181/1, д.183, д.183/1</w:t>
            </w:r>
          </w:p>
          <w:p w:rsidR="00A966E1" w:rsidRPr="008A1DD5" w:rsidRDefault="00A966E1" w:rsidP="00A9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3702,0</w:t>
            </w:r>
          </w:p>
        </w:tc>
        <w:tc>
          <w:tcPr>
            <w:tcW w:w="3118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3294,0</w:t>
            </w:r>
          </w:p>
        </w:tc>
        <w:tc>
          <w:tcPr>
            <w:tcW w:w="2552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408,0</w:t>
            </w:r>
          </w:p>
        </w:tc>
      </w:tr>
      <w:tr w:rsidR="00967BFF" w:rsidRPr="008A1DD5" w:rsidTr="00A966E1">
        <w:tc>
          <w:tcPr>
            <w:tcW w:w="709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67BFF" w:rsidRDefault="00A966E1" w:rsidP="00A9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г.Пугачев, ул.</w:t>
            </w:r>
            <w:r w:rsidR="00967BFF"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Рабочая, д.1,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67BFF" w:rsidRPr="008A1DD5">
              <w:rPr>
                <w:rFonts w:ascii="Times New Roman" w:hAnsi="Times New Roman" w:cs="Times New Roman"/>
                <w:sz w:val="28"/>
                <w:szCs w:val="28"/>
              </w:rPr>
              <w:t>Комарова, д.1, д.2</w:t>
            </w:r>
          </w:p>
          <w:p w:rsidR="00A966E1" w:rsidRPr="008A1DD5" w:rsidRDefault="00A966E1" w:rsidP="00A9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1997,0</w:t>
            </w:r>
          </w:p>
        </w:tc>
        <w:tc>
          <w:tcPr>
            <w:tcW w:w="3118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1777,0</w:t>
            </w:r>
          </w:p>
        </w:tc>
        <w:tc>
          <w:tcPr>
            <w:tcW w:w="2552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220,0</w:t>
            </w:r>
          </w:p>
        </w:tc>
      </w:tr>
      <w:tr w:rsidR="00967BFF" w:rsidRPr="008A1DD5" w:rsidTr="00A966E1">
        <w:tc>
          <w:tcPr>
            <w:tcW w:w="709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67BFF" w:rsidRDefault="00A966E1" w:rsidP="00A96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67BFF"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Пугачев,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67BFF" w:rsidRPr="008A1DD5">
              <w:rPr>
                <w:rFonts w:ascii="Times New Roman" w:hAnsi="Times New Roman" w:cs="Times New Roman"/>
                <w:sz w:val="28"/>
                <w:szCs w:val="28"/>
              </w:rPr>
              <w:t>Урицкого, д.156</w:t>
            </w:r>
          </w:p>
          <w:p w:rsidR="00A966E1" w:rsidRPr="008A1DD5" w:rsidRDefault="00A966E1" w:rsidP="00A96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1587,0</w:t>
            </w:r>
          </w:p>
        </w:tc>
        <w:tc>
          <w:tcPr>
            <w:tcW w:w="3118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1412,0</w:t>
            </w:r>
          </w:p>
        </w:tc>
        <w:tc>
          <w:tcPr>
            <w:tcW w:w="2552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175,0</w:t>
            </w:r>
          </w:p>
        </w:tc>
      </w:tr>
      <w:tr w:rsidR="00967BFF" w:rsidRPr="008A1DD5" w:rsidTr="00A966E1">
        <w:tc>
          <w:tcPr>
            <w:tcW w:w="709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67BFF" w:rsidRDefault="00A966E1" w:rsidP="00A966E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г.Пугачев, ул.</w:t>
            </w:r>
            <w:r w:rsidR="00967BFF" w:rsidRPr="008A1DD5">
              <w:rPr>
                <w:rFonts w:ascii="Times New Roman" w:hAnsi="Times New Roman" w:cs="Times New Roman"/>
                <w:sz w:val="28"/>
                <w:szCs w:val="28"/>
              </w:rPr>
              <w:t>53 Дивизии, д.8/2, д.8/3</w:t>
            </w:r>
          </w:p>
          <w:p w:rsidR="00A966E1" w:rsidRPr="008A1DD5" w:rsidRDefault="00A966E1" w:rsidP="00A966E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5398,0</w:t>
            </w:r>
          </w:p>
        </w:tc>
        <w:tc>
          <w:tcPr>
            <w:tcW w:w="3118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4804,0</w:t>
            </w:r>
          </w:p>
        </w:tc>
        <w:tc>
          <w:tcPr>
            <w:tcW w:w="2552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594,0</w:t>
            </w:r>
          </w:p>
        </w:tc>
      </w:tr>
      <w:tr w:rsidR="00967BFF" w:rsidRPr="008A1DD5" w:rsidTr="00A966E1">
        <w:tc>
          <w:tcPr>
            <w:tcW w:w="709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67BFF" w:rsidRDefault="00A966E1" w:rsidP="00A9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67BFF" w:rsidRPr="008A1DD5">
              <w:rPr>
                <w:rFonts w:ascii="Times New Roman" w:hAnsi="Times New Roman" w:cs="Times New Roman"/>
                <w:sz w:val="28"/>
                <w:szCs w:val="28"/>
              </w:rPr>
              <w:t>Пугачев, ул.Комарова, д.10, д.16, д.17, д.18, д.19</w:t>
            </w:r>
          </w:p>
          <w:p w:rsidR="00A966E1" w:rsidRPr="008A1DD5" w:rsidRDefault="00A966E1" w:rsidP="00A9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5743,0</w:t>
            </w:r>
          </w:p>
        </w:tc>
        <w:tc>
          <w:tcPr>
            <w:tcW w:w="3118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5111,0</w:t>
            </w:r>
          </w:p>
        </w:tc>
        <w:tc>
          <w:tcPr>
            <w:tcW w:w="2552" w:type="dxa"/>
          </w:tcPr>
          <w:p w:rsidR="00967BFF" w:rsidRPr="008A1DD5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632,0</w:t>
            </w:r>
          </w:p>
        </w:tc>
      </w:tr>
      <w:tr w:rsidR="00967BFF" w:rsidRPr="00A966E1" w:rsidTr="00A966E1">
        <w:tc>
          <w:tcPr>
            <w:tcW w:w="709" w:type="dxa"/>
          </w:tcPr>
          <w:p w:rsidR="00967BFF" w:rsidRPr="00A966E1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513" w:type="dxa"/>
          </w:tcPr>
          <w:p w:rsidR="00967BFF" w:rsidRPr="00A966E1" w:rsidRDefault="00967BFF" w:rsidP="00191DC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Итого</w:t>
            </w:r>
          </w:p>
          <w:p w:rsidR="00A966E1" w:rsidRPr="00A966E1" w:rsidRDefault="00A966E1" w:rsidP="00191DC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7BFF" w:rsidRPr="00A966E1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18427,0</w:t>
            </w:r>
          </w:p>
        </w:tc>
        <w:tc>
          <w:tcPr>
            <w:tcW w:w="3118" w:type="dxa"/>
          </w:tcPr>
          <w:p w:rsidR="00967BFF" w:rsidRPr="00A966E1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16398,0</w:t>
            </w:r>
          </w:p>
        </w:tc>
        <w:tc>
          <w:tcPr>
            <w:tcW w:w="2552" w:type="dxa"/>
          </w:tcPr>
          <w:p w:rsidR="00967BFF" w:rsidRPr="00A966E1" w:rsidRDefault="00967BFF" w:rsidP="00191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2029,0</w:t>
            </w:r>
          </w:p>
        </w:tc>
      </w:tr>
    </w:tbl>
    <w:p w:rsidR="009E08A6" w:rsidRPr="00B96BE8" w:rsidRDefault="009E08A6" w:rsidP="009E08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9E08A6" w:rsidRDefault="009E08A6" w:rsidP="009E08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08A6" w:rsidRDefault="009E08A6" w:rsidP="009E08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9E08A6" w:rsidSect="00A966E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43671" w:rsidRDefault="00D43671" w:rsidP="00A966E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 5 к подпрограмме № 1</w:t>
      </w:r>
    </w:p>
    <w:p w:rsidR="00A966E1" w:rsidRDefault="00D43671" w:rsidP="00A966E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 w:rsidR="00A966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D43671" w:rsidRDefault="00D43671" w:rsidP="00A966E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Пугачева Саратовской области </w:t>
      </w:r>
    </w:p>
    <w:p w:rsidR="00D43671" w:rsidRDefault="00D43671" w:rsidP="00A966E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D43671" w:rsidRDefault="00D43671" w:rsidP="00D436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43671" w:rsidRPr="00B96BE8" w:rsidRDefault="00D43671" w:rsidP="00D436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D43671" w:rsidRPr="00B96BE8" w:rsidRDefault="00D43671" w:rsidP="00D436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A966E1" w:rsidRDefault="00D43671" w:rsidP="00D436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дворовых территорий муниципальн</w:t>
      </w:r>
      <w:r w:rsidR="00A966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 образования города Пугачева</w:t>
      </w:r>
    </w:p>
    <w:p w:rsidR="00D43671" w:rsidRDefault="00D43671" w:rsidP="00D436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  <w:r w:rsidR="00A966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2022 год</w:t>
      </w:r>
    </w:p>
    <w:p w:rsidR="008A1DD5" w:rsidRDefault="008A1DD5" w:rsidP="00D436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15984" w:type="dxa"/>
        <w:tblLook w:val="04A0"/>
      </w:tblPr>
      <w:tblGrid>
        <w:gridCol w:w="667"/>
        <w:gridCol w:w="6911"/>
        <w:gridCol w:w="2311"/>
        <w:gridCol w:w="3260"/>
        <w:gridCol w:w="2835"/>
      </w:tblGrid>
      <w:tr w:rsidR="00D43671" w:rsidRPr="007C4615" w:rsidTr="00A966E1">
        <w:tc>
          <w:tcPr>
            <w:tcW w:w="667" w:type="dxa"/>
            <w:vMerge w:val="restart"/>
          </w:tcPr>
          <w:p w:rsidR="00D43671" w:rsidRPr="007C4615" w:rsidRDefault="00D43671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6911" w:type="dxa"/>
            <w:vMerge w:val="restart"/>
          </w:tcPr>
          <w:p w:rsidR="00D43671" w:rsidRPr="007C4615" w:rsidRDefault="00D43671" w:rsidP="004B24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8406" w:type="dxa"/>
            <w:gridSpan w:val="3"/>
          </w:tcPr>
          <w:p w:rsidR="00D43671" w:rsidRDefault="00D43671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A966E1" w:rsidRPr="007C4615" w:rsidRDefault="00A966E1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D43671" w:rsidTr="00A966E1">
        <w:tc>
          <w:tcPr>
            <w:tcW w:w="667" w:type="dxa"/>
            <w:vMerge/>
          </w:tcPr>
          <w:p w:rsidR="00D43671" w:rsidRDefault="00D43671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911" w:type="dxa"/>
            <w:vMerge/>
          </w:tcPr>
          <w:p w:rsidR="00D43671" w:rsidRDefault="00D43671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 w:val="restart"/>
          </w:tcPr>
          <w:p w:rsidR="00D43671" w:rsidRPr="007C4615" w:rsidRDefault="00A966E1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</w:t>
            </w:r>
            <w:r w:rsidR="00D43671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сего</w:t>
            </w:r>
          </w:p>
        </w:tc>
        <w:tc>
          <w:tcPr>
            <w:tcW w:w="6095" w:type="dxa"/>
            <w:gridSpan w:val="2"/>
          </w:tcPr>
          <w:p w:rsidR="00D43671" w:rsidRPr="007C4615" w:rsidRDefault="00D43671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</w:tc>
      </w:tr>
      <w:tr w:rsidR="00DF1A7B" w:rsidTr="00A966E1">
        <w:tc>
          <w:tcPr>
            <w:tcW w:w="667" w:type="dxa"/>
            <w:vMerge/>
          </w:tcPr>
          <w:p w:rsidR="00DF1A7B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911" w:type="dxa"/>
            <w:vMerge/>
          </w:tcPr>
          <w:p w:rsidR="00DF1A7B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DF1A7B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260" w:type="dxa"/>
          </w:tcPr>
          <w:p w:rsidR="00DF1A7B" w:rsidRDefault="00A966E1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</w:t>
            </w:r>
            <w:r w:rsidR="00DF1A7B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едеральный бюджет</w:t>
            </w:r>
          </w:p>
          <w:p w:rsidR="00DF1A7B" w:rsidRPr="007C4615" w:rsidRDefault="00DF1A7B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89%)</w:t>
            </w:r>
          </w:p>
        </w:tc>
        <w:tc>
          <w:tcPr>
            <w:tcW w:w="2835" w:type="dxa"/>
          </w:tcPr>
          <w:p w:rsidR="00DF1A7B" w:rsidRDefault="00A966E1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</w:t>
            </w:r>
            <w:r w:rsidR="00DF1A7B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бластной бюджет</w:t>
            </w:r>
          </w:p>
          <w:p w:rsidR="00DF1A7B" w:rsidRPr="007C4615" w:rsidRDefault="00DF1A7B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11%)</w:t>
            </w:r>
          </w:p>
        </w:tc>
      </w:tr>
      <w:tr w:rsidR="00DF1A7B" w:rsidRPr="008A1DD5" w:rsidTr="00A966E1">
        <w:tc>
          <w:tcPr>
            <w:tcW w:w="667" w:type="dxa"/>
          </w:tcPr>
          <w:p w:rsidR="00DF1A7B" w:rsidRPr="008A1DD5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DF1A7B" w:rsidRDefault="00A966E1" w:rsidP="00A966E1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г.</w:t>
            </w:r>
            <w:r w:rsidR="00DF1A7B"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Пугачев,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ул.</w:t>
            </w:r>
            <w:r w:rsidR="00DF1A7B"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Оренбургская, д. 172</w:t>
            </w:r>
          </w:p>
          <w:p w:rsidR="004B24F4" w:rsidRPr="008A1DD5" w:rsidRDefault="004B24F4" w:rsidP="00A966E1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2384,0</w:t>
            </w:r>
          </w:p>
        </w:tc>
        <w:tc>
          <w:tcPr>
            <w:tcW w:w="3260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2121,0</w:t>
            </w:r>
          </w:p>
        </w:tc>
        <w:tc>
          <w:tcPr>
            <w:tcW w:w="2835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263,0</w:t>
            </w:r>
          </w:p>
        </w:tc>
      </w:tr>
      <w:tr w:rsidR="00DF1A7B" w:rsidRPr="008A1DD5" w:rsidTr="00A966E1">
        <w:tc>
          <w:tcPr>
            <w:tcW w:w="667" w:type="dxa"/>
          </w:tcPr>
          <w:p w:rsidR="00DF1A7B" w:rsidRPr="008A1DD5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DF1A7B" w:rsidRDefault="00A966E1" w:rsidP="00A9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F1A7B"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Пугачев,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тер.</w:t>
            </w:r>
            <w:r w:rsidR="00DF1A7B" w:rsidRPr="008A1DD5">
              <w:rPr>
                <w:rFonts w:ascii="Times New Roman" w:hAnsi="Times New Roman" w:cs="Times New Roman"/>
                <w:sz w:val="28"/>
                <w:szCs w:val="28"/>
              </w:rPr>
              <w:t>Карьер МВД, д.6, д.7</w:t>
            </w:r>
          </w:p>
          <w:p w:rsidR="004B24F4" w:rsidRPr="008A1DD5" w:rsidRDefault="004B24F4" w:rsidP="00A966E1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3326,0</w:t>
            </w:r>
          </w:p>
        </w:tc>
        <w:tc>
          <w:tcPr>
            <w:tcW w:w="3260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2960,0</w:t>
            </w:r>
          </w:p>
        </w:tc>
        <w:tc>
          <w:tcPr>
            <w:tcW w:w="2835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366,0</w:t>
            </w:r>
          </w:p>
        </w:tc>
      </w:tr>
      <w:tr w:rsidR="00DF1A7B" w:rsidRPr="008A1DD5" w:rsidTr="00A966E1">
        <w:tc>
          <w:tcPr>
            <w:tcW w:w="667" w:type="dxa"/>
          </w:tcPr>
          <w:p w:rsidR="00DF1A7B" w:rsidRPr="008A1DD5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DF1A7B" w:rsidRDefault="00A966E1" w:rsidP="00A9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г.Пугачев, ул.</w:t>
            </w:r>
            <w:r w:rsidR="00DF1A7B" w:rsidRPr="008A1DD5">
              <w:rPr>
                <w:rFonts w:ascii="Times New Roman" w:hAnsi="Times New Roman" w:cs="Times New Roman"/>
                <w:sz w:val="28"/>
                <w:szCs w:val="28"/>
              </w:rPr>
              <w:t xml:space="preserve">Набережная,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д.21/1, д.21/2, д.21/3, д.</w:t>
            </w:r>
            <w:r w:rsidR="00DF1A7B" w:rsidRPr="008A1DD5">
              <w:rPr>
                <w:rFonts w:ascii="Times New Roman" w:hAnsi="Times New Roman" w:cs="Times New Roman"/>
                <w:sz w:val="28"/>
                <w:szCs w:val="28"/>
              </w:rPr>
              <w:t>21/4</w:t>
            </w:r>
          </w:p>
          <w:p w:rsidR="004B24F4" w:rsidRPr="008A1DD5" w:rsidRDefault="004B24F4" w:rsidP="00A966E1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6945,0</w:t>
            </w:r>
          </w:p>
        </w:tc>
        <w:tc>
          <w:tcPr>
            <w:tcW w:w="3260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6181,0</w:t>
            </w:r>
          </w:p>
        </w:tc>
        <w:tc>
          <w:tcPr>
            <w:tcW w:w="2835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764,0</w:t>
            </w:r>
          </w:p>
        </w:tc>
      </w:tr>
      <w:tr w:rsidR="00DF1A7B" w:rsidRPr="008A1DD5" w:rsidTr="00A966E1">
        <w:tc>
          <w:tcPr>
            <w:tcW w:w="667" w:type="dxa"/>
          </w:tcPr>
          <w:p w:rsidR="00DF1A7B" w:rsidRPr="008A1DD5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DF1A7B" w:rsidRDefault="00A966E1" w:rsidP="00A966E1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г.</w:t>
            </w:r>
            <w:r w:rsidR="00DF1A7B"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Пугачев,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ул.Ермощенко, д.</w:t>
            </w:r>
            <w:r w:rsidR="00DF1A7B" w:rsidRPr="008A1D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158</w:t>
            </w:r>
          </w:p>
          <w:p w:rsidR="004B24F4" w:rsidRPr="008A1DD5" w:rsidRDefault="004B24F4" w:rsidP="00A966E1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842,0</w:t>
            </w:r>
          </w:p>
        </w:tc>
        <w:tc>
          <w:tcPr>
            <w:tcW w:w="3260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749,0</w:t>
            </w:r>
          </w:p>
        </w:tc>
        <w:tc>
          <w:tcPr>
            <w:tcW w:w="2835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93,0</w:t>
            </w:r>
          </w:p>
        </w:tc>
      </w:tr>
      <w:tr w:rsidR="00DF1A7B" w:rsidRPr="008A1DD5" w:rsidTr="00A966E1">
        <w:tc>
          <w:tcPr>
            <w:tcW w:w="667" w:type="dxa"/>
          </w:tcPr>
          <w:p w:rsidR="00DF1A7B" w:rsidRPr="008A1DD5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</w:t>
            </w:r>
            <w:r w:rsid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DF1A7B" w:rsidRDefault="00A966E1" w:rsidP="00A9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г.Пугачев, ул.</w:t>
            </w:r>
            <w:r w:rsidR="00DF1A7B" w:rsidRPr="008A1DD5">
              <w:rPr>
                <w:rFonts w:ascii="Times New Roman" w:hAnsi="Times New Roman" w:cs="Times New Roman"/>
                <w:sz w:val="28"/>
                <w:szCs w:val="28"/>
              </w:rPr>
              <w:t>53 Дивизии, д.8/4, д.8/5</w:t>
            </w:r>
          </w:p>
          <w:p w:rsidR="004B24F4" w:rsidRPr="008A1DD5" w:rsidRDefault="004B24F4" w:rsidP="00A966E1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2372,0</w:t>
            </w:r>
          </w:p>
        </w:tc>
        <w:tc>
          <w:tcPr>
            <w:tcW w:w="3260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2111,0</w:t>
            </w:r>
          </w:p>
        </w:tc>
        <w:tc>
          <w:tcPr>
            <w:tcW w:w="2835" w:type="dxa"/>
          </w:tcPr>
          <w:p w:rsidR="00DF1A7B" w:rsidRPr="008A1DD5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261,0</w:t>
            </w:r>
          </w:p>
        </w:tc>
      </w:tr>
      <w:tr w:rsidR="00DF1A7B" w:rsidRPr="00A966E1" w:rsidTr="00A966E1">
        <w:tc>
          <w:tcPr>
            <w:tcW w:w="667" w:type="dxa"/>
          </w:tcPr>
          <w:p w:rsidR="00DF1A7B" w:rsidRPr="00A966E1" w:rsidRDefault="00DF1A7B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6911" w:type="dxa"/>
          </w:tcPr>
          <w:p w:rsidR="00DF1A7B" w:rsidRDefault="00DF1A7B" w:rsidP="00D4367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Итого</w:t>
            </w:r>
          </w:p>
          <w:p w:rsidR="004B24F4" w:rsidRPr="00A966E1" w:rsidRDefault="004B24F4" w:rsidP="00D4367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</w:tcPr>
          <w:p w:rsidR="00DF1A7B" w:rsidRPr="00A966E1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15869,0</w:t>
            </w:r>
          </w:p>
        </w:tc>
        <w:tc>
          <w:tcPr>
            <w:tcW w:w="3260" w:type="dxa"/>
          </w:tcPr>
          <w:p w:rsidR="00DF1A7B" w:rsidRPr="00A966E1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14122,0</w:t>
            </w:r>
          </w:p>
        </w:tc>
        <w:tc>
          <w:tcPr>
            <w:tcW w:w="2835" w:type="dxa"/>
          </w:tcPr>
          <w:p w:rsidR="00DF1A7B" w:rsidRPr="00A966E1" w:rsidRDefault="00585D40" w:rsidP="00D436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A966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1747,0</w:t>
            </w:r>
          </w:p>
        </w:tc>
      </w:tr>
    </w:tbl>
    <w:p w:rsidR="00221975" w:rsidRDefault="00221975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96BE8" w:rsidRDefault="00B96BE8" w:rsidP="001B5C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B96BE8" w:rsidSect="00A966E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B5C4A" w:rsidRPr="00E80449" w:rsidRDefault="001B5C4A" w:rsidP="00E804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Подпрограмма № 2</w:t>
      </w:r>
    </w:p>
    <w:p w:rsidR="001B5C4A" w:rsidRPr="00E5470A" w:rsidRDefault="001B5C4A" w:rsidP="00E804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8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«Благоустройство общественных</w:t>
      </w:r>
      <w:r w:rsidR="00E80449" w:rsidRPr="00E8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8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территорий муниципального образования города Пугачева Саратовской области</w:t>
      </w:r>
      <w:r w:rsidR="00E80449" w:rsidRPr="00E8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2F96" w:rsidRPr="00E8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E8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E8044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br/>
      </w:r>
    </w:p>
    <w:p w:rsidR="001B5C4A" w:rsidRDefault="00E80449" w:rsidP="004715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Паспорт подпрограммы</w:t>
      </w:r>
    </w:p>
    <w:p w:rsidR="00471524" w:rsidRPr="00E80449" w:rsidRDefault="00471524" w:rsidP="005216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7938"/>
      </w:tblGrid>
      <w:tr w:rsidR="001B5C4A" w:rsidRPr="00E5470A" w:rsidTr="00471524">
        <w:trPr>
          <w:trHeight w:val="15"/>
        </w:trPr>
        <w:tc>
          <w:tcPr>
            <w:tcW w:w="2127" w:type="dxa"/>
            <w:hideMark/>
          </w:tcPr>
          <w:p w:rsidR="001B5C4A" w:rsidRPr="00E5470A" w:rsidRDefault="001B5C4A" w:rsidP="0047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1B5C4A" w:rsidRPr="00E5470A" w:rsidRDefault="001B5C4A" w:rsidP="0047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15CF" w:rsidRPr="00E5470A" w:rsidTr="00471524">
        <w:trPr>
          <w:trHeight w:val="80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15CF" w:rsidRDefault="000215CF" w:rsidP="00471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программы, в которую входит программа</w:t>
            </w:r>
          </w:p>
          <w:p w:rsidR="00471524" w:rsidRPr="00E5470A" w:rsidRDefault="00471524" w:rsidP="00471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15CF" w:rsidRPr="000215CF" w:rsidRDefault="000215CF" w:rsidP="0047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5CF">
              <w:rPr>
                <w:rFonts w:ascii="Times New Roman" w:hAnsi="Times New Roman"/>
                <w:sz w:val="28"/>
                <w:szCs w:val="28"/>
              </w:rPr>
              <w:t xml:space="preserve">Формирование комфортной городской среды на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215CF">
              <w:rPr>
                <w:rFonts w:ascii="Times New Roman" w:hAnsi="Times New Roman"/>
                <w:sz w:val="28"/>
                <w:szCs w:val="28"/>
              </w:rPr>
              <w:t>018</w:t>
            </w:r>
            <w:r w:rsidR="004715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15CF">
              <w:rPr>
                <w:rFonts w:ascii="Times New Roman" w:hAnsi="Times New Roman"/>
                <w:sz w:val="28"/>
                <w:szCs w:val="28"/>
              </w:rPr>
              <w:t>-</w:t>
            </w:r>
            <w:r w:rsidR="004715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15CF">
              <w:rPr>
                <w:rFonts w:ascii="Times New Roman" w:hAnsi="Times New Roman"/>
                <w:sz w:val="28"/>
                <w:szCs w:val="28"/>
              </w:rPr>
              <w:t>2022 годы в муниципальном образовании города Пугачева Сара</w:t>
            </w:r>
            <w:r w:rsidR="00471524">
              <w:rPr>
                <w:rFonts w:ascii="Times New Roman" w:hAnsi="Times New Roman"/>
                <w:sz w:val="28"/>
                <w:szCs w:val="28"/>
              </w:rPr>
              <w:t>-</w:t>
            </w:r>
            <w:r w:rsidRPr="000215CF">
              <w:rPr>
                <w:rFonts w:ascii="Times New Roman" w:hAnsi="Times New Roman"/>
                <w:sz w:val="28"/>
                <w:szCs w:val="28"/>
              </w:rPr>
              <w:t>товской области</w:t>
            </w:r>
            <w:r w:rsidR="003F2C7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B5C4A" w:rsidRPr="00E5470A" w:rsidTr="00471524">
        <w:trPr>
          <w:trHeight w:val="80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E80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</w:t>
            </w:r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Благоустройство </w:t>
            </w:r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общественных территорий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Пугачева Саратовской области</w:t>
            </w:r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2018-2022 годы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71524" w:rsidRPr="00E5470A" w:rsidRDefault="00471524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C4A" w:rsidRPr="00E5470A" w:rsidTr="00471524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80449" w:rsidRDefault="000215CF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Цели</w:t>
            </w:r>
          </w:p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комфортности и уровня благоустройства </w:t>
            </w:r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ственных территорий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Пугачева Саратовской области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71524" w:rsidRPr="00E5470A" w:rsidRDefault="00471524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C4A" w:rsidRPr="00E5470A" w:rsidTr="00471524">
        <w:trPr>
          <w:trHeight w:val="122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80449" w:rsidRDefault="000215CF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</w:p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комплекса работ по благоустройству </w:t>
            </w:r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ственных территорий 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вовлечению заинтересованных лиц в реализацию мероприятий по благоустройству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1B5C4A" w:rsidRPr="00E5470A" w:rsidTr="00471524">
        <w:trPr>
          <w:trHeight w:val="61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80449" w:rsidRDefault="00E80449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Разработчик</w:t>
            </w:r>
          </w:p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строительства и архитектуры администрации Пугачев</w:t>
            </w:r>
            <w:r w:rsidR="00471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ского муниципального района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71524" w:rsidRPr="00E5470A" w:rsidRDefault="00471524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C4A" w:rsidRPr="00E5470A" w:rsidTr="00471524">
        <w:trPr>
          <w:trHeight w:val="96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E8044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002D">
              <w:rPr>
                <w:rFonts w:ascii="Times New Roman" w:hAnsi="Times New Roman"/>
                <w:sz w:val="28"/>
                <w:szCs w:val="28"/>
              </w:rPr>
              <w:t>замест</w:t>
            </w:r>
            <w:r w:rsidR="00E80449">
              <w:rPr>
                <w:rFonts w:ascii="Times New Roman" w:hAnsi="Times New Roman"/>
                <w:sz w:val="28"/>
                <w:szCs w:val="28"/>
              </w:rPr>
              <w:t xml:space="preserve">итель главы </w:t>
            </w:r>
            <w:r w:rsidR="003F2C7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95002D">
              <w:rPr>
                <w:rFonts w:ascii="Times New Roman" w:hAnsi="Times New Roman"/>
                <w:sz w:val="28"/>
                <w:szCs w:val="28"/>
              </w:rPr>
              <w:t>Пугачевского муници</w:t>
            </w:r>
            <w:r w:rsidR="003F2C71">
              <w:rPr>
                <w:rFonts w:ascii="Times New Roman" w:hAnsi="Times New Roman"/>
                <w:sz w:val="28"/>
                <w:szCs w:val="28"/>
              </w:rPr>
              <w:t>-</w:t>
            </w:r>
            <w:r w:rsidRPr="0095002D">
              <w:rPr>
                <w:rFonts w:ascii="Times New Roman" w:hAnsi="Times New Roman"/>
                <w:sz w:val="28"/>
                <w:szCs w:val="28"/>
              </w:rPr>
              <w:t>пального района по коммунальному хозяйству и градо</w:t>
            </w:r>
            <w:r w:rsidR="003F2C71">
              <w:rPr>
                <w:rFonts w:ascii="Times New Roman" w:hAnsi="Times New Roman"/>
                <w:sz w:val="28"/>
                <w:szCs w:val="28"/>
              </w:rPr>
              <w:t>-</w:t>
            </w:r>
            <w:r w:rsidRPr="0095002D">
              <w:rPr>
                <w:rFonts w:ascii="Times New Roman" w:hAnsi="Times New Roman"/>
                <w:sz w:val="28"/>
                <w:szCs w:val="28"/>
              </w:rPr>
              <w:t>строительству</w:t>
            </w:r>
            <w:r w:rsidR="003F2C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1524" w:rsidRPr="0095002D" w:rsidRDefault="00471524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C4A" w:rsidRPr="00E5470A" w:rsidTr="00471524">
        <w:trPr>
          <w:trHeight w:val="126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подпрограммы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строительства и архитектуры</w:t>
            </w:r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отдел жилищно-ком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мунальной политики, транспорта, и связи администрации Пугачевского муниципального района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1B5C4A" w:rsidRPr="00E5470A" w:rsidTr="00471524">
        <w:trPr>
          <w:trHeight w:val="161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Pr="00E5470A" w:rsidRDefault="001B5C4A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5C4A" w:rsidRDefault="001B5C4A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строительства и архитектуры администрации Пуга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чевского муниципального района;</w:t>
            </w:r>
          </w:p>
          <w:p w:rsidR="00E80449" w:rsidRDefault="00E80449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жилищно-коммунальной политики, транспорта, и связи администрации Пугачевского муниципального района;</w:t>
            </w:r>
          </w:p>
          <w:p w:rsidR="00E80449" w:rsidRPr="00E5470A" w:rsidRDefault="00E80449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по управлению муниципальным имуществом адми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нистрации Пугачевского муниципального района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80449" w:rsidRPr="00E5470A" w:rsidRDefault="001B5C4A" w:rsidP="00E804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МУП «ДСХ </w:t>
            </w:r>
            <w:r w:rsidR="00E804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города Пугачева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E80449" w:rsidRPr="00E5470A" w:rsidTr="00471524">
        <w:trPr>
          <w:trHeight w:val="9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1524" w:rsidRPr="00E5470A" w:rsidRDefault="00E80449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80449" w:rsidRPr="00E5470A" w:rsidRDefault="00E80449" w:rsidP="00ED19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8-2022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C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6C24E5" w:rsidRPr="00E5470A" w:rsidTr="00471524">
        <w:trPr>
          <w:trHeight w:val="9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24E5" w:rsidRPr="00E5470A" w:rsidRDefault="006C24E5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Финансовое обеспечение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24E5" w:rsidRDefault="003F2C71" w:rsidP="003F2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6C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сего по подпрограмме № 2: </w:t>
            </w:r>
            <w:r w:rsidR="00E21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33088,0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6C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E62AD5" w:rsidRDefault="00E62AD5" w:rsidP="003F2C7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2018 год: всего – </w:t>
            </w:r>
            <w:r w:rsidR="00E21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424,0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в том числе </w:t>
            </w:r>
            <w:r w:rsidR="005A20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бюджет муни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5A20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ципального образования гор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ода Пугачева – 424,0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62AD5" w:rsidRDefault="00E62AD5" w:rsidP="003F2C7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2019 год: всего – </w:t>
            </w:r>
            <w:r w:rsidR="005A20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6700,0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том числе федеральный бюджет -</w:t>
            </w:r>
            <w:r w:rsidR="005A20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5963,0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областной бюджет – </w:t>
            </w:r>
            <w:r w:rsidR="005A20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737,0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62AD5" w:rsidRDefault="00E62AD5" w:rsidP="003F2C7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2020 год: всего – </w:t>
            </w:r>
            <w:r w:rsidR="005A20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7200,0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в том числе федеральный бюджет – </w:t>
            </w:r>
            <w:r w:rsidR="005A20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6408,0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областной бюджет – </w:t>
            </w:r>
            <w:r w:rsidR="005A20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792,0</w:t>
            </w:r>
            <w:r w:rsidR="003F2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471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62AD5" w:rsidRPr="000215CF" w:rsidRDefault="00E62AD5" w:rsidP="004715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2021 </w:t>
            </w:r>
            <w:r w:rsidR="00471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год: всего – 11314,0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том числе федераль</w:t>
            </w:r>
            <w:r w:rsidR="00471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ный бюджет – 10069,0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облас</w:t>
            </w:r>
            <w:r w:rsidR="00471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тной бюджет – 1245,0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C24E5" w:rsidRDefault="00E62AD5" w:rsidP="004715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 год: всего – 7450,0 т</w:t>
            </w:r>
            <w:r w:rsidR="00471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том числе федерал</w:t>
            </w:r>
            <w:r w:rsidR="00471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ьный бюджет – 6630,0 тыс.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обла</w:t>
            </w:r>
            <w:r w:rsidR="00471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стной бюджет – 820,0 тыс. руб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71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71524" w:rsidRPr="00E5470A" w:rsidRDefault="00471524" w:rsidP="004715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0449" w:rsidRPr="00E5470A" w:rsidTr="00471524">
        <w:trPr>
          <w:trHeight w:val="18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80449" w:rsidRPr="00E5470A" w:rsidRDefault="00E80449" w:rsidP="001B5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80449" w:rsidRPr="00E5470A" w:rsidRDefault="00E80449" w:rsidP="006C24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количества благоустроенных </w:t>
            </w:r>
            <w:r w:rsidR="006C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общественных территорий;</w:t>
            </w:r>
          </w:p>
          <w:p w:rsidR="00E80449" w:rsidRDefault="00E80449" w:rsidP="006C24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доли участия заинтересованных лиц в реализации мероприятий по благоустройству </w:t>
            </w:r>
            <w:r w:rsidR="006C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общественных территорий </w:t>
            </w:r>
            <w:r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города Пугачева Саратовской области</w:t>
            </w:r>
            <w:r w:rsidR="00471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71524" w:rsidRPr="00E5470A" w:rsidRDefault="00471524" w:rsidP="006C24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B5C4A" w:rsidRPr="00A27F54" w:rsidRDefault="001B5C4A" w:rsidP="001B5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DE7A6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1.</w:t>
      </w:r>
      <w:r w:rsidRPr="00A27F5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Характеристика сферы реализации подпрограммы</w:t>
      </w:r>
    </w:p>
    <w:p w:rsidR="004D2608" w:rsidRDefault="004D2608" w:rsidP="004D26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D2608" w:rsidRDefault="001B5C4A" w:rsidP="004D26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Большое значение в благоустройстве города имеют </w:t>
      </w:r>
      <w:r w:rsidR="004D26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общественные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территории. От уровня благоустройства </w:t>
      </w:r>
      <w:r w:rsidR="004D26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общественных территорий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зависит качество</w:t>
      </w:r>
      <w:r w:rsidR="004D26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жизни граждан.</w:t>
      </w:r>
    </w:p>
    <w:p w:rsidR="00471524" w:rsidRDefault="001B5C4A" w:rsidP="004D26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территории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муниципального образования города Пугачева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имеются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значительное количество </w:t>
      </w:r>
      <w:r w:rsidR="004D26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общественных территорий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требующих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благо</w:t>
      </w:r>
      <w:r w:rsidR="0047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устройства (ремонт а/б покрытий, устройство освещения, установка скамеек и урн, озеленение)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дминистрацией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Пугачевского муниципального района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осуществлена инвентаризация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общественных территорий с составлением на каждую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общественную территорию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паспорта объекта. </w:t>
      </w:r>
    </w:p>
    <w:p w:rsidR="001B5C4A" w:rsidRPr="00E5470A" w:rsidRDefault="00E35598" w:rsidP="004D26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:rsidR="001B5C4A" w:rsidRPr="00A27F54" w:rsidRDefault="00471524" w:rsidP="001B5C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2.</w:t>
      </w:r>
      <w:r w:rsidR="001B5C4A" w:rsidRPr="00A27F5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Цели, задачи, целевые показатели (индикаторы)</w:t>
      </w:r>
    </w:p>
    <w:p w:rsidR="00E35598" w:rsidRDefault="00E35598" w:rsidP="00E35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35598" w:rsidRDefault="001B5C4A" w:rsidP="00E355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Цель подпрограммы - повышение уровня комфортности и благо</w:t>
      </w:r>
      <w:r w:rsidR="0047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устройства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общественных территорий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 Пугачева Саратовской области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E35598" w:rsidRDefault="001B5C4A" w:rsidP="00E355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Задача подпрограммы - проведение комплекса работ по благоустройству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общественных территорий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 вовлечению заинтересованных лиц в реализацию мероприятий по благоустройству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общественных тер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риторий.</w:t>
      </w:r>
    </w:p>
    <w:p w:rsidR="00E35598" w:rsidRDefault="001B5C4A" w:rsidP="00E355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Целевые показатели (индикаторы) подпрограммы:</w:t>
      </w:r>
    </w:p>
    <w:p w:rsidR="00E35598" w:rsidRDefault="00C92063" w:rsidP="00E355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количество и площадь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благоустроенных общественных территорий</w:t>
      </w:r>
      <w:r w:rsidR="001B5C4A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E35598" w:rsidRDefault="001B5C4A" w:rsidP="00E355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увеличение заинтересованных лиц </w:t>
      </w:r>
      <w:r w:rsidR="00E355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 благоустройству общественных территорий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C92063" w:rsidRDefault="00C92063" w:rsidP="00E355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92063" w:rsidRDefault="00471524" w:rsidP="00C920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lastRenderedPageBreak/>
        <w:t>3.</w:t>
      </w:r>
      <w:r w:rsidR="00C9206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Финансовое обеспечение подпрограммы</w:t>
      </w:r>
    </w:p>
    <w:p w:rsidR="00C92063" w:rsidRPr="00A27F54" w:rsidRDefault="00C92063" w:rsidP="00C920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0E497D" w:rsidRDefault="00C92063" w:rsidP="000E49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Общий объем финансового обеспечения подпрограммы на 2018</w:t>
      </w:r>
      <w:r w:rsidR="0047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47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2022 годы составляет </w:t>
      </w:r>
      <w:r w:rsidR="005A207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33088,0</w:t>
      </w:r>
      <w:r w:rsidR="0047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в том числе:</w:t>
      </w:r>
    </w:p>
    <w:p w:rsidR="00E62AD5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2018 год: всего – </w:t>
      </w:r>
      <w:r w:rsidR="005A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424,0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5A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муниципального образования города Пугачева – 424,0 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62AD5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2019 год: всего – </w:t>
      </w:r>
      <w:r w:rsidR="005A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6700,0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федеральный бюджет -</w:t>
      </w:r>
      <w:r w:rsidR="005A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5963,0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областной бюджет – </w:t>
      </w:r>
      <w:r w:rsidR="005A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737,0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62AD5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год: всего – </w:t>
      </w:r>
      <w:r w:rsidR="005A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7200,0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федеральный бюджет – </w:t>
      </w:r>
      <w:r w:rsidR="005A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6408,0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областной бюджет – </w:t>
      </w:r>
      <w:r w:rsidR="005A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792,0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62AD5" w:rsidRPr="000215CF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год: всего – 11314,0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федераль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бюджет – 10069,0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облас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тной бюджет – 1245,0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E497D" w:rsidRDefault="00E62AD5" w:rsidP="00E62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 год: всего – 7450,0 тыс. р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федерал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ьный бюджет – 6630,0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обла</w:t>
      </w:r>
      <w:r w:rsidR="00471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стной бюджет – 820,0 тыс. руб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2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:rsidR="00C92063" w:rsidRPr="00E5470A" w:rsidRDefault="00C92063" w:rsidP="000E49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Объемы финансирования приведены в приложениях №</w:t>
      </w:r>
      <w:r w:rsidR="0047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1, №</w:t>
      </w:r>
      <w:r w:rsidR="0047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2, №</w:t>
      </w:r>
      <w:r w:rsidR="0047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3, №</w:t>
      </w:r>
      <w:r w:rsidR="0047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4, №</w:t>
      </w:r>
      <w:r w:rsidR="0047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 к подпрограмме №</w:t>
      </w:r>
      <w:r w:rsidR="0047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</w:t>
      </w:r>
    </w:p>
    <w:p w:rsidR="00C92063" w:rsidRDefault="00C92063" w:rsidP="00C920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:rsidR="001B5C4A" w:rsidRPr="00E5470A" w:rsidRDefault="001B5C4A" w:rsidP="001B5C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C4A" w:rsidRDefault="001B5C4A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92063" w:rsidRDefault="00C92063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 w:type="page"/>
      </w:r>
    </w:p>
    <w:p w:rsidR="00C92063" w:rsidRDefault="00C92063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C92063" w:rsidSect="0047152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C92063" w:rsidRDefault="00C92063" w:rsidP="004D7BB1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Приложение №</w:t>
      </w:r>
      <w:r w:rsidR="004D7B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 к подпрограмме № 2</w:t>
      </w:r>
    </w:p>
    <w:p w:rsidR="004D7BB1" w:rsidRDefault="00C92063" w:rsidP="004D7BB1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 w:rsidR="004D7B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C92063" w:rsidRDefault="00C92063" w:rsidP="004D7BB1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Пугачева Саратовской области </w:t>
      </w:r>
    </w:p>
    <w:p w:rsidR="00C92063" w:rsidRDefault="00C92063" w:rsidP="004D7BB1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C92063" w:rsidRDefault="00C92063" w:rsidP="00C920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D7BB1" w:rsidRDefault="004D7BB1" w:rsidP="00C920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92063" w:rsidRPr="00B96BE8" w:rsidRDefault="00C92063" w:rsidP="00C920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C92063" w:rsidRPr="00B96BE8" w:rsidRDefault="00C92063" w:rsidP="00C920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C92063" w:rsidRDefault="00C92063" w:rsidP="00C920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Благоустройство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общественных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территорий муниципального образования города Пугачева </w:t>
      </w:r>
    </w:p>
    <w:p w:rsidR="00C92063" w:rsidRDefault="00C92063" w:rsidP="00C920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2018 год</w:t>
      </w:r>
    </w:p>
    <w:p w:rsidR="0027091D" w:rsidRDefault="0027091D" w:rsidP="00C920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4D7BB1" w:rsidRDefault="004D7BB1" w:rsidP="00C920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15984" w:type="dxa"/>
        <w:tblLayout w:type="fixed"/>
        <w:tblLook w:val="04A0"/>
      </w:tblPr>
      <w:tblGrid>
        <w:gridCol w:w="675"/>
        <w:gridCol w:w="8222"/>
        <w:gridCol w:w="1276"/>
        <w:gridCol w:w="1842"/>
        <w:gridCol w:w="1560"/>
        <w:gridCol w:w="2409"/>
      </w:tblGrid>
      <w:tr w:rsidR="00EE1548" w:rsidRPr="007C4615" w:rsidTr="004D7BB1">
        <w:tc>
          <w:tcPr>
            <w:tcW w:w="675" w:type="dxa"/>
            <w:vMerge w:val="restart"/>
          </w:tcPr>
          <w:p w:rsidR="00EE1548" w:rsidRPr="007C4615" w:rsidRDefault="00EE1548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8222" w:type="dxa"/>
            <w:vMerge w:val="restart"/>
          </w:tcPr>
          <w:p w:rsidR="00EE1548" w:rsidRPr="007C4615" w:rsidRDefault="00EE1548" w:rsidP="004D7B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Наименование объекта,</w:t>
            </w:r>
            <w:r w:rsid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7087" w:type="dxa"/>
            <w:gridSpan w:val="4"/>
          </w:tcPr>
          <w:p w:rsidR="00EE1548" w:rsidRDefault="00EE1548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</w:t>
            </w:r>
            <w:r w:rsid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бъем финансирования, тыс. руб.</w:t>
            </w:r>
          </w:p>
        </w:tc>
      </w:tr>
      <w:tr w:rsidR="00EE1548" w:rsidTr="004D7BB1">
        <w:tc>
          <w:tcPr>
            <w:tcW w:w="675" w:type="dxa"/>
            <w:vMerge/>
          </w:tcPr>
          <w:p w:rsidR="00EE1548" w:rsidRDefault="00EE1548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8222" w:type="dxa"/>
            <w:vMerge/>
          </w:tcPr>
          <w:p w:rsidR="00EE1548" w:rsidRDefault="00EE1548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E1548" w:rsidRPr="007C4615" w:rsidRDefault="004D7BB1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</w:t>
            </w:r>
            <w:r w:rsidR="00EE1548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сего</w:t>
            </w:r>
          </w:p>
        </w:tc>
        <w:tc>
          <w:tcPr>
            <w:tcW w:w="5811" w:type="dxa"/>
            <w:gridSpan w:val="3"/>
          </w:tcPr>
          <w:p w:rsidR="00EE1548" w:rsidRPr="007C4615" w:rsidRDefault="00EE1548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</w:tc>
      </w:tr>
      <w:tr w:rsidR="00EE1548" w:rsidTr="004D7BB1">
        <w:tc>
          <w:tcPr>
            <w:tcW w:w="675" w:type="dxa"/>
            <w:vMerge/>
          </w:tcPr>
          <w:p w:rsidR="00EE1548" w:rsidRDefault="00EE1548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8222" w:type="dxa"/>
            <w:vMerge/>
          </w:tcPr>
          <w:p w:rsidR="00EE1548" w:rsidRDefault="00EE1548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1548" w:rsidRDefault="00EE1548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1548" w:rsidRDefault="004D7BB1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</w:t>
            </w:r>
            <w:r w:rsidR="00EE1548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едеральный </w:t>
            </w:r>
          </w:p>
          <w:p w:rsidR="00EE1548" w:rsidRDefault="00EE1548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бюджет</w:t>
            </w:r>
          </w:p>
          <w:p w:rsidR="00EE1548" w:rsidRPr="007C4615" w:rsidRDefault="00EE1548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1548" w:rsidRDefault="004D7BB1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</w:t>
            </w:r>
            <w:r w:rsidR="00EE1548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бластной </w:t>
            </w:r>
          </w:p>
          <w:p w:rsidR="00EE1548" w:rsidRDefault="00EE1548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бюджет</w:t>
            </w:r>
          </w:p>
          <w:p w:rsidR="00EE1548" w:rsidRPr="007C4615" w:rsidRDefault="00EE1548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EE1548" w:rsidRPr="007C4615" w:rsidRDefault="004D7BB1" w:rsidP="004D7B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</w:t>
            </w:r>
            <w:r w:rsidR="00EE15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юджет муници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</w:t>
            </w:r>
            <w:r w:rsidR="00EE15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пального образо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</w:t>
            </w:r>
            <w:r w:rsidR="00EE15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вания города Пугачева</w:t>
            </w:r>
          </w:p>
        </w:tc>
      </w:tr>
      <w:tr w:rsidR="00EE1548" w:rsidRPr="007C4615" w:rsidTr="004D7BB1">
        <w:tc>
          <w:tcPr>
            <w:tcW w:w="675" w:type="dxa"/>
          </w:tcPr>
          <w:p w:rsidR="00EE1548" w:rsidRPr="007C4615" w:rsidRDefault="00EE1548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EE1548" w:rsidRDefault="00EE1548" w:rsidP="00B840FE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Разработка дизайн проектов, изготовление сметной документа</w:t>
            </w:r>
            <w:r w:rsid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ции, проведение государственной экспертизы сметной докумен</w:t>
            </w:r>
            <w:r w:rsid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тации, печать бюллетеней для рейтингового </w:t>
            </w:r>
            <w:r w:rsidR="00B840F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голосования, печать плакатов с изображениями общественных территорий (21 шт.)</w:t>
            </w:r>
          </w:p>
          <w:p w:rsidR="004D7BB1" w:rsidRPr="00D43671" w:rsidRDefault="004D7BB1" w:rsidP="00B840FE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1548" w:rsidRPr="007C4615" w:rsidRDefault="00B840FE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424,0</w:t>
            </w:r>
          </w:p>
        </w:tc>
        <w:tc>
          <w:tcPr>
            <w:tcW w:w="1842" w:type="dxa"/>
          </w:tcPr>
          <w:p w:rsidR="00EE1548" w:rsidRPr="007C4615" w:rsidRDefault="00B840FE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E1548" w:rsidRPr="007C4615" w:rsidRDefault="00B840FE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EE1548" w:rsidRDefault="00B840FE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424,0</w:t>
            </w:r>
          </w:p>
        </w:tc>
      </w:tr>
      <w:tr w:rsidR="00EE1548" w:rsidRPr="004D7BB1" w:rsidTr="004D7BB1">
        <w:tc>
          <w:tcPr>
            <w:tcW w:w="675" w:type="dxa"/>
          </w:tcPr>
          <w:p w:rsidR="00EE1548" w:rsidRPr="004D7BB1" w:rsidRDefault="00EE1548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8222" w:type="dxa"/>
          </w:tcPr>
          <w:p w:rsidR="00EE1548" w:rsidRDefault="00EE1548" w:rsidP="00ED19C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Итого</w:t>
            </w:r>
          </w:p>
          <w:p w:rsidR="004D7BB1" w:rsidRPr="004D7BB1" w:rsidRDefault="004D7BB1" w:rsidP="00ED19C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1548" w:rsidRPr="004D7BB1" w:rsidRDefault="00B840FE" w:rsidP="002709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424,0</w:t>
            </w:r>
          </w:p>
        </w:tc>
        <w:tc>
          <w:tcPr>
            <w:tcW w:w="1842" w:type="dxa"/>
          </w:tcPr>
          <w:p w:rsidR="00EE1548" w:rsidRPr="004D7BB1" w:rsidRDefault="00EE1548" w:rsidP="002C28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1548" w:rsidRPr="004D7BB1" w:rsidRDefault="00EE1548" w:rsidP="002C28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EE1548" w:rsidRPr="004D7BB1" w:rsidRDefault="00B840FE" w:rsidP="002C28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424,0</w:t>
            </w:r>
          </w:p>
        </w:tc>
      </w:tr>
    </w:tbl>
    <w:p w:rsidR="00C92063" w:rsidRDefault="00C92063" w:rsidP="00C9206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92063" w:rsidRDefault="00C92063" w:rsidP="00C9206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C92063" w:rsidSect="004D7BB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ED19C6" w:rsidRDefault="00ED19C6" w:rsidP="004D7BB1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Приложение №</w:t>
      </w:r>
      <w:r w:rsidR="004D7B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 к подпрограмме № 2</w:t>
      </w:r>
    </w:p>
    <w:p w:rsidR="004D7BB1" w:rsidRDefault="00ED19C6" w:rsidP="004D7BB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 w:rsidR="004D7B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ED19C6" w:rsidRDefault="00ED19C6" w:rsidP="004D7BB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Пугачева Саратовской области </w:t>
      </w:r>
    </w:p>
    <w:p w:rsidR="00ED19C6" w:rsidRDefault="00ED19C6" w:rsidP="004D7BB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ED19C6" w:rsidRDefault="00ED19C6" w:rsidP="00ED19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D7BB1" w:rsidRDefault="004D7BB1" w:rsidP="00ED19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D19C6" w:rsidRPr="00B96BE8" w:rsidRDefault="00ED19C6" w:rsidP="00ED19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ED19C6" w:rsidRPr="00B96BE8" w:rsidRDefault="00ED19C6" w:rsidP="00ED19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4D7BB1" w:rsidRDefault="00ED19C6" w:rsidP="00ED19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Благоустройство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общественных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территорий му</w:t>
      </w:r>
      <w:r w:rsidR="004D7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ниципального образования</w:t>
      </w:r>
    </w:p>
    <w:p w:rsidR="00ED19C6" w:rsidRDefault="004D7BB1" w:rsidP="00ED19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города </w:t>
      </w:r>
      <w:r w:rsidR="00ED19C6"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Пугачева Саратовской области</w:t>
      </w:r>
      <w:r w:rsidR="00ED19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19C6"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="00ED19C6"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 w:rsidR="00ED19C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2019 год</w:t>
      </w:r>
    </w:p>
    <w:p w:rsidR="00FC47C4" w:rsidRDefault="00FC47C4" w:rsidP="00ED19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4D7BB1" w:rsidRDefault="004D7BB1" w:rsidP="00ED19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15701" w:type="dxa"/>
        <w:tblLook w:val="04A0"/>
      </w:tblPr>
      <w:tblGrid>
        <w:gridCol w:w="667"/>
        <w:gridCol w:w="5537"/>
        <w:gridCol w:w="2409"/>
        <w:gridCol w:w="3969"/>
        <w:gridCol w:w="3119"/>
      </w:tblGrid>
      <w:tr w:rsidR="00ED19C6" w:rsidRPr="007C4615" w:rsidTr="004D7BB1">
        <w:tc>
          <w:tcPr>
            <w:tcW w:w="667" w:type="dxa"/>
            <w:vMerge w:val="restart"/>
          </w:tcPr>
          <w:p w:rsidR="00ED19C6" w:rsidRPr="007C4615" w:rsidRDefault="00ED19C6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5537" w:type="dxa"/>
            <w:vMerge w:val="restart"/>
          </w:tcPr>
          <w:p w:rsidR="00ED19C6" w:rsidRDefault="00ED19C6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ED19C6" w:rsidRPr="007C4615" w:rsidRDefault="00ED19C6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9497" w:type="dxa"/>
            <w:gridSpan w:val="3"/>
          </w:tcPr>
          <w:p w:rsidR="00ED19C6" w:rsidRDefault="00ED19C6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</w:t>
            </w:r>
            <w:r w:rsid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976119" w:rsidRPr="007C4615" w:rsidRDefault="00976119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ED19C6" w:rsidTr="004D7BB1">
        <w:tc>
          <w:tcPr>
            <w:tcW w:w="667" w:type="dxa"/>
            <w:vMerge/>
          </w:tcPr>
          <w:p w:rsidR="00ED19C6" w:rsidRDefault="00ED19C6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537" w:type="dxa"/>
            <w:vMerge/>
          </w:tcPr>
          <w:p w:rsidR="00ED19C6" w:rsidRDefault="00ED19C6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ED19C6" w:rsidRPr="007C4615" w:rsidRDefault="004D7BB1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</w:t>
            </w:r>
            <w:r w:rsidR="00ED19C6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сего</w:t>
            </w:r>
          </w:p>
        </w:tc>
        <w:tc>
          <w:tcPr>
            <w:tcW w:w="7088" w:type="dxa"/>
            <w:gridSpan w:val="2"/>
          </w:tcPr>
          <w:p w:rsidR="00ED19C6" w:rsidRDefault="00ED19C6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  <w:p w:rsidR="00976119" w:rsidRPr="007C4615" w:rsidRDefault="00976119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F5388E" w:rsidTr="004D7BB1">
        <w:tc>
          <w:tcPr>
            <w:tcW w:w="667" w:type="dxa"/>
            <w:vMerge/>
          </w:tcPr>
          <w:p w:rsidR="00F5388E" w:rsidRDefault="00F5388E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537" w:type="dxa"/>
            <w:vMerge/>
          </w:tcPr>
          <w:p w:rsidR="00F5388E" w:rsidRDefault="00F5388E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5388E" w:rsidRDefault="00F5388E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388E" w:rsidRDefault="004D7BB1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</w:t>
            </w:r>
            <w:r w:rsidR="00F5388E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едеральный бюджет</w:t>
            </w:r>
          </w:p>
          <w:p w:rsidR="00F5388E" w:rsidRPr="007C4615" w:rsidRDefault="00F5388E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89%)</w:t>
            </w:r>
          </w:p>
        </w:tc>
        <w:tc>
          <w:tcPr>
            <w:tcW w:w="3119" w:type="dxa"/>
          </w:tcPr>
          <w:p w:rsidR="00F5388E" w:rsidRDefault="004D7BB1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</w:t>
            </w:r>
            <w:r w:rsidR="00F5388E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бластной бюджет</w:t>
            </w:r>
          </w:p>
          <w:p w:rsidR="00F5388E" w:rsidRPr="007C4615" w:rsidRDefault="00F5388E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11%)</w:t>
            </w:r>
          </w:p>
        </w:tc>
      </w:tr>
      <w:tr w:rsidR="00EE62A7" w:rsidRPr="007C4615" w:rsidTr="004D7BB1">
        <w:tc>
          <w:tcPr>
            <w:tcW w:w="667" w:type="dxa"/>
          </w:tcPr>
          <w:p w:rsidR="00EE62A7" w:rsidRDefault="005A2072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5537" w:type="dxa"/>
          </w:tcPr>
          <w:p w:rsidR="00EE62A7" w:rsidRDefault="00EE62A7" w:rsidP="00BF1FA3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Сквер Победы</w:t>
            </w:r>
          </w:p>
          <w:p w:rsidR="004D7BB1" w:rsidRDefault="004D7BB1" w:rsidP="00BF1FA3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6700,0</w:t>
            </w:r>
          </w:p>
        </w:tc>
        <w:tc>
          <w:tcPr>
            <w:tcW w:w="3969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5963,0</w:t>
            </w:r>
          </w:p>
        </w:tc>
        <w:tc>
          <w:tcPr>
            <w:tcW w:w="3119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737,0</w:t>
            </w:r>
          </w:p>
        </w:tc>
      </w:tr>
      <w:tr w:rsidR="005A2072" w:rsidRPr="004D7BB1" w:rsidTr="004D7BB1">
        <w:tc>
          <w:tcPr>
            <w:tcW w:w="667" w:type="dxa"/>
          </w:tcPr>
          <w:p w:rsidR="005A2072" w:rsidRPr="004D7BB1" w:rsidRDefault="005A2072" w:rsidP="00ED19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537" w:type="dxa"/>
          </w:tcPr>
          <w:p w:rsidR="005A2072" w:rsidRDefault="005A2072" w:rsidP="00ED19C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Итого</w:t>
            </w:r>
          </w:p>
          <w:p w:rsidR="004D7BB1" w:rsidRPr="004D7BB1" w:rsidRDefault="004D7BB1" w:rsidP="00ED19C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2072" w:rsidRPr="004D7BB1" w:rsidRDefault="005A2072" w:rsidP="00126F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6700,0</w:t>
            </w:r>
          </w:p>
        </w:tc>
        <w:tc>
          <w:tcPr>
            <w:tcW w:w="3969" w:type="dxa"/>
          </w:tcPr>
          <w:p w:rsidR="005A2072" w:rsidRPr="004D7BB1" w:rsidRDefault="005A2072" w:rsidP="00126F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5963,0</w:t>
            </w:r>
          </w:p>
        </w:tc>
        <w:tc>
          <w:tcPr>
            <w:tcW w:w="3119" w:type="dxa"/>
          </w:tcPr>
          <w:p w:rsidR="005A2072" w:rsidRPr="004D7BB1" w:rsidRDefault="005A2072" w:rsidP="00126F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D7BB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737,0</w:t>
            </w:r>
          </w:p>
        </w:tc>
      </w:tr>
    </w:tbl>
    <w:p w:rsidR="00ED19C6" w:rsidRDefault="00ED19C6" w:rsidP="00ED19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D19C6" w:rsidRDefault="00ED19C6" w:rsidP="00ED19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ED19C6" w:rsidSect="004D7BB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D20E0" w:rsidRDefault="003D20E0" w:rsidP="004D7BB1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Приложение №</w:t>
      </w:r>
      <w:r w:rsidR="004D7B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 к подпрограмме № 2</w:t>
      </w:r>
    </w:p>
    <w:p w:rsidR="004D7BB1" w:rsidRDefault="003D20E0" w:rsidP="004D7BB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 w:rsidR="004D7B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3D20E0" w:rsidRDefault="003D20E0" w:rsidP="004D7BB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Пугачева Саратовской области </w:t>
      </w:r>
    </w:p>
    <w:p w:rsidR="003D20E0" w:rsidRDefault="003D20E0" w:rsidP="004D7BB1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3D20E0" w:rsidRDefault="003D20E0" w:rsidP="003D2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D7BB1" w:rsidRDefault="004D7BB1" w:rsidP="003D2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D20E0" w:rsidRPr="00B96BE8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3D20E0" w:rsidRPr="00B96BE8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4D7BB1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Благоустройство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общественных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террит</w:t>
      </w:r>
      <w:r w:rsidR="004D7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орий муниципального образования</w:t>
      </w:r>
    </w:p>
    <w:p w:rsidR="003D20E0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города Пугачева Саратовской области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2020 год</w:t>
      </w:r>
    </w:p>
    <w:p w:rsidR="003D20E0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4D7BB1" w:rsidRDefault="004D7BB1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67"/>
        <w:gridCol w:w="5635"/>
        <w:gridCol w:w="2737"/>
        <w:gridCol w:w="3543"/>
        <w:gridCol w:w="3119"/>
      </w:tblGrid>
      <w:tr w:rsidR="003D20E0" w:rsidRPr="007C4615" w:rsidTr="00976119">
        <w:tc>
          <w:tcPr>
            <w:tcW w:w="667" w:type="dxa"/>
            <w:vMerge w:val="restart"/>
          </w:tcPr>
          <w:p w:rsidR="003D20E0" w:rsidRPr="007C4615" w:rsidRDefault="003D20E0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5635" w:type="dxa"/>
            <w:vMerge w:val="restart"/>
          </w:tcPr>
          <w:p w:rsidR="003D20E0" w:rsidRDefault="003D20E0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3D20E0" w:rsidRPr="007C4615" w:rsidRDefault="003D20E0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9399" w:type="dxa"/>
            <w:gridSpan w:val="3"/>
          </w:tcPr>
          <w:p w:rsidR="003D20E0" w:rsidRDefault="003D20E0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</w:t>
            </w:r>
            <w:r w:rsid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976119" w:rsidRPr="007C4615" w:rsidRDefault="00976119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3D20E0" w:rsidTr="00976119">
        <w:tc>
          <w:tcPr>
            <w:tcW w:w="667" w:type="dxa"/>
            <w:vMerge/>
          </w:tcPr>
          <w:p w:rsidR="003D20E0" w:rsidRDefault="003D20E0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635" w:type="dxa"/>
            <w:vMerge/>
          </w:tcPr>
          <w:p w:rsidR="003D20E0" w:rsidRDefault="003D20E0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737" w:type="dxa"/>
            <w:vMerge w:val="restart"/>
          </w:tcPr>
          <w:p w:rsidR="003D20E0" w:rsidRPr="007C4615" w:rsidRDefault="00976119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</w:t>
            </w:r>
            <w:r w:rsidR="003D20E0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сего</w:t>
            </w:r>
          </w:p>
        </w:tc>
        <w:tc>
          <w:tcPr>
            <w:tcW w:w="6662" w:type="dxa"/>
            <w:gridSpan w:val="2"/>
          </w:tcPr>
          <w:p w:rsidR="003D20E0" w:rsidRDefault="003D20E0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  <w:p w:rsidR="00976119" w:rsidRPr="007C4615" w:rsidRDefault="00976119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5A3A8F" w:rsidTr="00976119">
        <w:tc>
          <w:tcPr>
            <w:tcW w:w="667" w:type="dxa"/>
            <w:vMerge/>
          </w:tcPr>
          <w:p w:rsidR="005A3A8F" w:rsidRDefault="005A3A8F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635" w:type="dxa"/>
            <w:vMerge/>
          </w:tcPr>
          <w:p w:rsidR="005A3A8F" w:rsidRDefault="005A3A8F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5A3A8F" w:rsidRDefault="005A3A8F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3A8F" w:rsidRDefault="00976119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</w:t>
            </w:r>
            <w:r w:rsidR="005A3A8F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едеральный бюджет</w:t>
            </w:r>
          </w:p>
          <w:p w:rsidR="005A3A8F" w:rsidRPr="007C4615" w:rsidRDefault="005A3A8F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89%)</w:t>
            </w:r>
          </w:p>
        </w:tc>
        <w:tc>
          <w:tcPr>
            <w:tcW w:w="3119" w:type="dxa"/>
          </w:tcPr>
          <w:p w:rsidR="005A3A8F" w:rsidRDefault="00976119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</w:t>
            </w:r>
            <w:r w:rsidR="005A3A8F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бластной бюджет</w:t>
            </w:r>
          </w:p>
          <w:p w:rsidR="005A3A8F" w:rsidRPr="007C4615" w:rsidRDefault="005A3A8F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11%)</w:t>
            </w:r>
          </w:p>
        </w:tc>
      </w:tr>
      <w:tr w:rsidR="009250CE" w:rsidRPr="007C4615" w:rsidTr="00976119">
        <w:tc>
          <w:tcPr>
            <w:tcW w:w="667" w:type="dxa"/>
          </w:tcPr>
          <w:p w:rsidR="009250CE" w:rsidRPr="007C4615" w:rsidRDefault="009250CE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9250CE" w:rsidRDefault="009250CE" w:rsidP="00BF1FA3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Соборная площадь</w:t>
            </w:r>
          </w:p>
          <w:p w:rsidR="00976119" w:rsidRPr="00D43671" w:rsidRDefault="00976119" w:rsidP="00BF1FA3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737" w:type="dxa"/>
          </w:tcPr>
          <w:p w:rsidR="009250CE" w:rsidRPr="007C4615" w:rsidRDefault="009250CE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7200,0</w:t>
            </w:r>
          </w:p>
        </w:tc>
        <w:tc>
          <w:tcPr>
            <w:tcW w:w="3543" w:type="dxa"/>
          </w:tcPr>
          <w:p w:rsidR="009250CE" w:rsidRPr="007C4615" w:rsidRDefault="009250CE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6408,0</w:t>
            </w:r>
          </w:p>
        </w:tc>
        <w:tc>
          <w:tcPr>
            <w:tcW w:w="3119" w:type="dxa"/>
          </w:tcPr>
          <w:p w:rsidR="009250CE" w:rsidRPr="007C4615" w:rsidRDefault="009250CE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792,0</w:t>
            </w:r>
          </w:p>
        </w:tc>
      </w:tr>
      <w:tr w:rsidR="005A2072" w:rsidRPr="00976119" w:rsidTr="00976119">
        <w:tc>
          <w:tcPr>
            <w:tcW w:w="667" w:type="dxa"/>
          </w:tcPr>
          <w:p w:rsidR="005A2072" w:rsidRPr="00976119" w:rsidRDefault="005A2072" w:rsidP="00CC71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635" w:type="dxa"/>
          </w:tcPr>
          <w:p w:rsidR="005A2072" w:rsidRDefault="005A2072" w:rsidP="00CC71EF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Итого</w:t>
            </w:r>
          </w:p>
          <w:p w:rsidR="00976119" w:rsidRPr="00976119" w:rsidRDefault="00976119" w:rsidP="00CC71EF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737" w:type="dxa"/>
          </w:tcPr>
          <w:p w:rsidR="005A2072" w:rsidRPr="00976119" w:rsidRDefault="005A2072" w:rsidP="00126F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7200,0</w:t>
            </w:r>
          </w:p>
        </w:tc>
        <w:tc>
          <w:tcPr>
            <w:tcW w:w="3543" w:type="dxa"/>
          </w:tcPr>
          <w:p w:rsidR="005A2072" w:rsidRPr="00976119" w:rsidRDefault="005A2072" w:rsidP="00126F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6408,0</w:t>
            </w:r>
          </w:p>
        </w:tc>
        <w:tc>
          <w:tcPr>
            <w:tcW w:w="3119" w:type="dxa"/>
          </w:tcPr>
          <w:p w:rsidR="005A2072" w:rsidRPr="00976119" w:rsidRDefault="005A2072" w:rsidP="00126F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792,0</w:t>
            </w:r>
          </w:p>
        </w:tc>
      </w:tr>
    </w:tbl>
    <w:p w:rsidR="003D20E0" w:rsidRDefault="003D20E0" w:rsidP="003D20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D20E0" w:rsidRDefault="003D20E0" w:rsidP="003D20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3D20E0" w:rsidSect="004D7BB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D20E0" w:rsidRDefault="003D20E0" w:rsidP="00976119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Приложение №</w:t>
      </w:r>
      <w:r w:rsid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C71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 подпрограмме № 2</w:t>
      </w:r>
    </w:p>
    <w:p w:rsidR="00976119" w:rsidRDefault="003D20E0" w:rsidP="00976119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 w:rsidR="00976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3D20E0" w:rsidRDefault="003D20E0" w:rsidP="00976119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Пугачева Саратовской области </w:t>
      </w:r>
    </w:p>
    <w:p w:rsidR="003D20E0" w:rsidRDefault="003D20E0" w:rsidP="00976119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3D20E0" w:rsidRDefault="003D20E0" w:rsidP="003D2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76119" w:rsidRDefault="00976119" w:rsidP="003D2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D20E0" w:rsidRPr="00B96BE8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3D20E0" w:rsidRPr="00B96BE8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976119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Благоустройство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общественных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террит</w:t>
      </w:r>
      <w:r w:rsidR="009761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орий муниципального образования</w:t>
      </w:r>
    </w:p>
    <w:p w:rsidR="003D20E0" w:rsidRDefault="003D20E0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города Пугачева Саратовской области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2021 год</w:t>
      </w:r>
    </w:p>
    <w:p w:rsidR="005A3A8F" w:rsidRDefault="005A3A8F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976119" w:rsidRDefault="00976119" w:rsidP="003D2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tbl>
      <w:tblPr>
        <w:tblStyle w:val="a8"/>
        <w:tblW w:w="15701" w:type="dxa"/>
        <w:tblLook w:val="04A0"/>
      </w:tblPr>
      <w:tblGrid>
        <w:gridCol w:w="667"/>
        <w:gridCol w:w="5352"/>
        <w:gridCol w:w="2311"/>
        <w:gridCol w:w="4252"/>
        <w:gridCol w:w="3119"/>
      </w:tblGrid>
      <w:tr w:rsidR="0071056B" w:rsidRPr="007C4615" w:rsidTr="00976119">
        <w:tc>
          <w:tcPr>
            <w:tcW w:w="667" w:type="dxa"/>
            <w:vMerge w:val="restart"/>
          </w:tcPr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5352" w:type="dxa"/>
            <w:vMerge w:val="restart"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9682" w:type="dxa"/>
            <w:gridSpan w:val="3"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</w:t>
            </w:r>
            <w:r w:rsid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976119" w:rsidRPr="007C4615" w:rsidRDefault="00976119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71056B" w:rsidTr="00976119">
        <w:tc>
          <w:tcPr>
            <w:tcW w:w="667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352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 w:val="restart"/>
          </w:tcPr>
          <w:p w:rsidR="0071056B" w:rsidRPr="007C4615" w:rsidRDefault="00976119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</w:t>
            </w:r>
            <w:r w:rsidR="0071056B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сего</w:t>
            </w:r>
          </w:p>
        </w:tc>
        <w:tc>
          <w:tcPr>
            <w:tcW w:w="7371" w:type="dxa"/>
            <w:gridSpan w:val="2"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  <w:p w:rsidR="00976119" w:rsidRPr="007C4615" w:rsidRDefault="00976119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71056B" w:rsidTr="00976119">
        <w:tc>
          <w:tcPr>
            <w:tcW w:w="667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352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252" w:type="dxa"/>
          </w:tcPr>
          <w:p w:rsidR="0071056B" w:rsidRDefault="00976119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</w:t>
            </w:r>
            <w:r w:rsidR="0071056B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едеральный бюджет</w:t>
            </w:r>
          </w:p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89%)</w:t>
            </w:r>
          </w:p>
        </w:tc>
        <w:tc>
          <w:tcPr>
            <w:tcW w:w="3119" w:type="dxa"/>
          </w:tcPr>
          <w:p w:rsidR="0071056B" w:rsidRDefault="00976119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</w:t>
            </w:r>
            <w:r w:rsidR="0071056B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бластной бюджет</w:t>
            </w:r>
          </w:p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11%)</w:t>
            </w:r>
          </w:p>
        </w:tc>
      </w:tr>
      <w:tr w:rsidR="00EE62A7" w:rsidRPr="007C4615" w:rsidTr="00976119">
        <w:tc>
          <w:tcPr>
            <w:tcW w:w="667" w:type="dxa"/>
          </w:tcPr>
          <w:p w:rsidR="00EE62A7" w:rsidRPr="007C4615" w:rsidRDefault="009250CE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EE62A7" w:rsidRDefault="009250CE" w:rsidP="00BF1F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Сквер имени А</w:t>
            </w:r>
            <w:r w:rsid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.Н.</w:t>
            </w:r>
            <w:r w:rsidR="00EE62A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Толстого</w:t>
            </w:r>
          </w:p>
          <w:p w:rsidR="00976119" w:rsidRPr="003D20E0" w:rsidRDefault="00976119" w:rsidP="00BF1F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1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6100,0</w:t>
            </w:r>
          </w:p>
        </w:tc>
        <w:tc>
          <w:tcPr>
            <w:tcW w:w="4252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5429,0</w:t>
            </w:r>
          </w:p>
        </w:tc>
        <w:tc>
          <w:tcPr>
            <w:tcW w:w="3119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671,0</w:t>
            </w:r>
          </w:p>
        </w:tc>
      </w:tr>
      <w:tr w:rsidR="00EE62A7" w:rsidRPr="007C4615" w:rsidTr="00976119">
        <w:tc>
          <w:tcPr>
            <w:tcW w:w="667" w:type="dxa"/>
          </w:tcPr>
          <w:p w:rsidR="00EE62A7" w:rsidRDefault="009250CE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  <w:r w:rsid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EE62A7" w:rsidRDefault="00EE62A7" w:rsidP="009250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Сквер </w:t>
            </w:r>
            <w:r w:rsidR="009250C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участникам Гражданской войны</w:t>
            </w:r>
          </w:p>
          <w:p w:rsidR="00976119" w:rsidRPr="003D20E0" w:rsidRDefault="00976119" w:rsidP="009250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1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5214,0</w:t>
            </w:r>
          </w:p>
        </w:tc>
        <w:tc>
          <w:tcPr>
            <w:tcW w:w="4252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4640,0</w:t>
            </w:r>
          </w:p>
        </w:tc>
        <w:tc>
          <w:tcPr>
            <w:tcW w:w="3119" w:type="dxa"/>
          </w:tcPr>
          <w:p w:rsidR="00EE62A7" w:rsidRPr="007C4615" w:rsidRDefault="00EE62A7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574,0</w:t>
            </w:r>
          </w:p>
        </w:tc>
      </w:tr>
      <w:tr w:rsidR="00EE62A7" w:rsidRPr="00976119" w:rsidTr="00976119">
        <w:tc>
          <w:tcPr>
            <w:tcW w:w="667" w:type="dxa"/>
          </w:tcPr>
          <w:p w:rsidR="00EE62A7" w:rsidRPr="00976119" w:rsidRDefault="00EE62A7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352" w:type="dxa"/>
          </w:tcPr>
          <w:p w:rsidR="00EE62A7" w:rsidRDefault="00EE62A7" w:rsidP="009C4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119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  <w:p w:rsidR="00976119" w:rsidRPr="00976119" w:rsidRDefault="00976119" w:rsidP="009C4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E62A7" w:rsidRPr="00976119" w:rsidRDefault="009250CE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11314,0</w:t>
            </w:r>
          </w:p>
        </w:tc>
        <w:tc>
          <w:tcPr>
            <w:tcW w:w="4252" w:type="dxa"/>
          </w:tcPr>
          <w:p w:rsidR="00EE62A7" w:rsidRPr="00976119" w:rsidRDefault="009250CE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10069,0</w:t>
            </w:r>
          </w:p>
        </w:tc>
        <w:tc>
          <w:tcPr>
            <w:tcW w:w="3119" w:type="dxa"/>
          </w:tcPr>
          <w:p w:rsidR="00EE62A7" w:rsidRPr="00976119" w:rsidRDefault="009250CE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97611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1245,0</w:t>
            </w:r>
          </w:p>
        </w:tc>
      </w:tr>
    </w:tbl>
    <w:p w:rsidR="00C92063" w:rsidRDefault="00C92063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3B55AD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Приложение №</w:t>
      </w:r>
      <w:r w:rsidR="00F003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 к подпрограмме № 2</w:t>
      </w:r>
    </w:p>
    <w:p w:rsidR="003B55AD" w:rsidRDefault="00CC71EF" w:rsidP="003B55AD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дворовых территорий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54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</w:t>
      </w:r>
      <w:r w:rsidR="003B55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CC71EF" w:rsidRDefault="00CC71EF" w:rsidP="003B55AD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Пугачева Саратовской области </w:t>
      </w:r>
    </w:p>
    <w:p w:rsidR="00CC71EF" w:rsidRDefault="00CC71EF" w:rsidP="003B55AD">
      <w:pPr>
        <w:shd w:val="clear" w:color="auto" w:fill="FFFFFF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2018-2022 годы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CC71EF" w:rsidRDefault="00CC71EF" w:rsidP="00CC7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B55AD" w:rsidRDefault="003B55AD" w:rsidP="00CC7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Pr="00B96BE8" w:rsidRDefault="00CC71EF" w:rsidP="00CC7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Перечень</w:t>
      </w:r>
    </w:p>
    <w:p w:rsidR="00CC71EF" w:rsidRPr="00B96BE8" w:rsidRDefault="00CC71EF" w:rsidP="00CC7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CC71EF" w:rsidRDefault="00CC71EF" w:rsidP="00CC7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Благоустройство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общественных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территорий муниципального образования города Пугачева </w:t>
      </w:r>
    </w:p>
    <w:p w:rsidR="00CC71EF" w:rsidRDefault="00CC71EF" w:rsidP="00CC7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2018-2022 годы</w:t>
      </w:r>
      <w:r w:rsidRPr="00B96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на 2022 год</w:t>
      </w:r>
    </w:p>
    <w:p w:rsidR="00CC71EF" w:rsidRDefault="00CC71EF" w:rsidP="00CC71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tbl>
      <w:tblPr>
        <w:tblStyle w:val="a8"/>
        <w:tblW w:w="15735" w:type="dxa"/>
        <w:tblInd w:w="108" w:type="dxa"/>
        <w:tblLook w:val="04A0"/>
      </w:tblPr>
      <w:tblGrid>
        <w:gridCol w:w="709"/>
        <w:gridCol w:w="5202"/>
        <w:gridCol w:w="2736"/>
        <w:gridCol w:w="3544"/>
        <w:gridCol w:w="3544"/>
      </w:tblGrid>
      <w:tr w:rsidR="0071056B" w:rsidRPr="007C4615" w:rsidTr="003B55AD">
        <w:tc>
          <w:tcPr>
            <w:tcW w:w="709" w:type="dxa"/>
            <w:vMerge w:val="restart"/>
          </w:tcPr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5202" w:type="dxa"/>
            <w:vMerge w:val="restart"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9824" w:type="dxa"/>
            <w:gridSpan w:val="3"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Объем финансирования, тыс. руб</w:t>
            </w:r>
            <w:r w:rsidR="003B55A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3B55AD" w:rsidRPr="007C4615" w:rsidRDefault="003B55AD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71056B" w:rsidTr="003B55AD">
        <w:tc>
          <w:tcPr>
            <w:tcW w:w="709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202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736" w:type="dxa"/>
            <w:vMerge w:val="restart"/>
          </w:tcPr>
          <w:p w:rsidR="0071056B" w:rsidRPr="007C4615" w:rsidRDefault="003B55AD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</w:t>
            </w:r>
            <w:r w:rsidR="0071056B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сего</w:t>
            </w:r>
          </w:p>
        </w:tc>
        <w:tc>
          <w:tcPr>
            <w:tcW w:w="7088" w:type="dxa"/>
            <w:gridSpan w:val="2"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 том числе:</w:t>
            </w:r>
          </w:p>
          <w:p w:rsidR="003B55AD" w:rsidRPr="007C4615" w:rsidRDefault="003B55AD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71056B" w:rsidTr="003B55AD">
        <w:tc>
          <w:tcPr>
            <w:tcW w:w="709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202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736" w:type="dxa"/>
            <w:vMerge/>
          </w:tcPr>
          <w:p w:rsidR="0071056B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3544" w:type="dxa"/>
          </w:tcPr>
          <w:p w:rsidR="0071056B" w:rsidRDefault="003B55AD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</w:t>
            </w:r>
            <w:r w:rsidR="0071056B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едеральный бюджет</w:t>
            </w:r>
          </w:p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89%)</w:t>
            </w:r>
          </w:p>
        </w:tc>
        <w:tc>
          <w:tcPr>
            <w:tcW w:w="3544" w:type="dxa"/>
          </w:tcPr>
          <w:p w:rsidR="0071056B" w:rsidRDefault="003B55AD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</w:t>
            </w:r>
            <w:r w:rsidR="0071056B" w:rsidRPr="007C46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бластной бюджет</w:t>
            </w:r>
          </w:p>
          <w:p w:rsidR="0071056B" w:rsidRPr="007C4615" w:rsidRDefault="0071056B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(прогнозно, 11%)</w:t>
            </w:r>
          </w:p>
        </w:tc>
      </w:tr>
      <w:tr w:rsidR="00F1269D" w:rsidRPr="007C4615" w:rsidTr="003B55AD">
        <w:tc>
          <w:tcPr>
            <w:tcW w:w="709" w:type="dxa"/>
          </w:tcPr>
          <w:p w:rsidR="00F1269D" w:rsidRDefault="00F1269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3B55A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3B55AD" w:rsidRPr="007C4615" w:rsidRDefault="003B55A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202" w:type="dxa"/>
          </w:tcPr>
          <w:p w:rsidR="00F1269D" w:rsidRDefault="00F1269D" w:rsidP="00BF1FA3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Сквер Воинской Славы</w:t>
            </w:r>
          </w:p>
        </w:tc>
        <w:tc>
          <w:tcPr>
            <w:tcW w:w="2736" w:type="dxa"/>
          </w:tcPr>
          <w:p w:rsidR="00F1269D" w:rsidRPr="007C4615" w:rsidRDefault="00F1269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5300,0</w:t>
            </w:r>
          </w:p>
        </w:tc>
        <w:tc>
          <w:tcPr>
            <w:tcW w:w="3544" w:type="dxa"/>
          </w:tcPr>
          <w:p w:rsidR="00F1269D" w:rsidRPr="007C4615" w:rsidRDefault="00F1269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4717,0</w:t>
            </w:r>
          </w:p>
        </w:tc>
        <w:tc>
          <w:tcPr>
            <w:tcW w:w="3544" w:type="dxa"/>
          </w:tcPr>
          <w:p w:rsidR="00F1269D" w:rsidRPr="007C4615" w:rsidRDefault="00F1269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583,0</w:t>
            </w:r>
          </w:p>
        </w:tc>
      </w:tr>
      <w:tr w:rsidR="00F1269D" w:rsidRPr="007C4615" w:rsidTr="003B55AD">
        <w:tc>
          <w:tcPr>
            <w:tcW w:w="709" w:type="dxa"/>
          </w:tcPr>
          <w:p w:rsidR="00F1269D" w:rsidRDefault="00F1269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  <w:r w:rsidR="003B55A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  <w:p w:rsidR="003B55AD" w:rsidRDefault="003B55A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202" w:type="dxa"/>
          </w:tcPr>
          <w:p w:rsidR="00F1269D" w:rsidRDefault="003B55AD" w:rsidP="00BF1FA3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Аллея им.В.И.</w:t>
            </w:r>
            <w:r w:rsidR="00F1269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Чапаева</w:t>
            </w:r>
          </w:p>
        </w:tc>
        <w:tc>
          <w:tcPr>
            <w:tcW w:w="2736" w:type="dxa"/>
          </w:tcPr>
          <w:p w:rsidR="00F1269D" w:rsidRPr="007C4615" w:rsidRDefault="00F1269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2150,0</w:t>
            </w:r>
          </w:p>
        </w:tc>
        <w:tc>
          <w:tcPr>
            <w:tcW w:w="3544" w:type="dxa"/>
          </w:tcPr>
          <w:p w:rsidR="00F1269D" w:rsidRPr="007C4615" w:rsidRDefault="00F1269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1913,0</w:t>
            </w:r>
          </w:p>
        </w:tc>
        <w:tc>
          <w:tcPr>
            <w:tcW w:w="3544" w:type="dxa"/>
          </w:tcPr>
          <w:p w:rsidR="00F1269D" w:rsidRPr="007C4615" w:rsidRDefault="00F1269D" w:rsidP="00BF1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237,0</w:t>
            </w:r>
          </w:p>
        </w:tc>
      </w:tr>
      <w:tr w:rsidR="00F1269D" w:rsidRPr="003B55AD" w:rsidTr="003B55AD">
        <w:tc>
          <w:tcPr>
            <w:tcW w:w="709" w:type="dxa"/>
          </w:tcPr>
          <w:p w:rsidR="00F1269D" w:rsidRDefault="00F1269D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  <w:p w:rsidR="003B55AD" w:rsidRPr="003B55AD" w:rsidRDefault="003B55AD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202" w:type="dxa"/>
          </w:tcPr>
          <w:p w:rsidR="00F1269D" w:rsidRPr="003B55AD" w:rsidRDefault="00F1269D" w:rsidP="009C4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AD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736" w:type="dxa"/>
          </w:tcPr>
          <w:p w:rsidR="00F1269D" w:rsidRPr="003B55AD" w:rsidRDefault="00F1269D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B55A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7450,0</w:t>
            </w:r>
          </w:p>
        </w:tc>
        <w:tc>
          <w:tcPr>
            <w:tcW w:w="3544" w:type="dxa"/>
          </w:tcPr>
          <w:p w:rsidR="00F1269D" w:rsidRPr="003B55AD" w:rsidRDefault="00F1269D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B55A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6630,0</w:t>
            </w:r>
          </w:p>
        </w:tc>
        <w:tc>
          <w:tcPr>
            <w:tcW w:w="3544" w:type="dxa"/>
          </w:tcPr>
          <w:p w:rsidR="00F1269D" w:rsidRPr="003B55AD" w:rsidRDefault="00F1269D" w:rsidP="009C45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B55A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820,0</w:t>
            </w:r>
          </w:p>
        </w:tc>
      </w:tr>
    </w:tbl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1EF" w:rsidRDefault="00CC71EF" w:rsidP="001B5C4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CC71EF" w:rsidSect="003B55A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B6695C" w:rsidRDefault="00B6695C" w:rsidP="005A2072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D17E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A1A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к муниципальной программе</w:t>
      </w:r>
    </w:p>
    <w:p w:rsidR="00D86D5C" w:rsidRDefault="00D86D5C" w:rsidP="005A2072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«Формирование комфортной</w:t>
      </w:r>
    </w:p>
    <w:p w:rsidR="00D86D5C" w:rsidRDefault="005A2072" w:rsidP="005A2072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</w:t>
      </w:r>
      <w:r w:rsidR="00D86D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родской среды на 2018-2022 годы</w:t>
      </w:r>
    </w:p>
    <w:p w:rsidR="005A2072" w:rsidRPr="00E5470A" w:rsidRDefault="005A2072" w:rsidP="005A2072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муниципальном образовании города Пугачева Саратовской области»</w:t>
      </w:r>
    </w:p>
    <w:p w:rsidR="00D86D5C" w:rsidRDefault="00B6695C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D86D5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Минимальный</w:t>
      </w:r>
    </w:p>
    <w:p w:rsidR="00D86D5C" w:rsidRDefault="00B6695C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60219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перечень работ по благоустройству дворовых территорий многоквартирных домов и информация о форме и доле участия заинтересованных лиц в выполн</w:t>
      </w:r>
      <w:r w:rsidR="00D86D5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ении минимального перечня работ</w:t>
      </w:r>
    </w:p>
    <w:p w:rsidR="00B6695C" w:rsidRPr="00602192" w:rsidRDefault="00B6695C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60219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по благоустройству дворовых территорий многоквартирных домов</w:t>
      </w:r>
      <w:r w:rsidRPr="0060219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br/>
      </w:r>
    </w:p>
    <w:p w:rsidR="00D86D5C" w:rsidRDefault="00B6695C" w:rsidP="00D86D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:rsidR="00CC71EF" w:rsidRDefault="00CC71EF" w:rsidP="00D86D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ремонт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асфальтобетонного покрытия 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проездов</w:t>
      </w:r>
      <w:r w:rsidR="005A207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тротуаров</w:t>
      </w:r>
      <w:r w:rsidR="00D86D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</w:t>
      </w:r>
      <w:r w:rsidR="005A207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автомо</w:t>
      </w:r>
      <w:r w:rsidR="00D86D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5A207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бильных стоянок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CC71EF" w:rsidRDefault="00CC71EF" w:rsidP="00CC71EF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устройство освещения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CC71EF" w:rsidRDefault="00B6695C" w:rsidP="00CC71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установка малых </w:t>
      </w:r>
      <w:r w:rsidR="005A207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архитектурных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форм (урн, скамеек).</w:t>
      </w:r>
    </w:p>
    <w:p w:rsidR="000B3BA5" w:rsidRDefault="00B6695C" w:rsidP="00CC71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</w:t>
      </w:r>
      <w:r w:rsidR="00D22D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 общественных территориях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652341" w:rsidRPr="00E5470A" w:rsidRDefault="00652341" w:rsidP="00CC71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42"/>
        <w:gridCol w:w="3796"/>
      </w:tblGrid>
      <w:tr w:rsidR="00B6695C" w:rsidRPr="00E5470A" w:rsidTr="00B6695C">
        <w:trPr>
          <w:trHeight w:val="15"/>
        </w:trPr>
        <w:tc>
          <w:tcPr>
            <w:tcW w:w="7207" w:type="dxa"/>
            <w:hideMark/>
          </w:tcPr>
          <w:p w:rsidR="00B6695C" w:rsidRPr="00E5470A" w:rsidRDefault="00B6695C" w:rsidP="00E5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0" w:type="dxa"/>
            <w:hideMark/>
          </w:tcPr>
          <w:p w:rsidR="00B6695C" w:rsidRPr="00E5470A" w:rsidRDefault="00B6695C" w:rsidP="00E5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695C" w:rsidRPr="00E5470A" w:rsidTr="00B6695C">
        <w:tc>
          <w:tcPr>
            <w:tcW w:w="1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0B3BA5" w:rsidP="00E547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B6695C"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камейки</w:t>
            </w:r>
          </w:p>
        </w:tc>
      </w:tr>
      <w:tr w:rsidR="00B6695C" w:rsidRPr="00E5470A" w:rsidTr="00B6695C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0B3BA5" w:rsidP="00CC7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551940" cy="1480014"/>
                  <wp:effectExtent l="19050" t="0" r="0" b="0"/>
                  <wp:docPr id="1" name="Рисунок 1" descr="C:\Documents and Settings\Навальный\Рабочий стол\Рисунки\Скамья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Навальный\Рабочий стол\Рисунки\Скамья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757" cy="1479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92" w:rsidRPr="0037147B" w:rsidRDefault="00602192" w:rsidP="006523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1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Скамейка устанавли</w:t>
            </w:r>
            <w:r w:rsidR="000B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вается на дворовых территориях</w:t>
            </w:r>
          </w:p>
          <w:p w:rsidR="00B6695C" w:rsidRPr="00E5470A" w:rsidRDefault="00B6695C" w:rsidP="00652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695C" w:rsidRPr="00E5470A" w:rsidTr="00CC71EF">
        <w:trPr>
          <w:trHeight w:val="2331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602192" w:rsidP="00CC7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740082" cy="1536931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433" cy="1539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652341" w:rsidP="00E547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Лавка «Парковая» </w:t>
            </w:r>
            <w:r w:rsidR="00602192" w:rsidRPr="00371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устанавливается на территориях общего пользования</w:t>
            </w:r>
          </w:p>
        </w:tc>
      </w:tr>
      <w:tr w:rsidR="00B6695C" w:rsidRPr="00E5470A" w:rsidTr="00B6695C">
        <w:tc>
          <w:tcPr>
            <w:tcW w:w="1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0B3BA5" w:rsidP="00E547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B6695C"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рны</w:t>
            </w:r>
          </w:p>
        </w:tc>
      </w:tr>
      <w:tr w:rsidR="00B6695C" w:rsidRPr="00E5470A" w:rsidTr="00B6695C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0B3BA5" w:rsidP="00CC7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971550" cy="1359549"/>
                  <wp:effectExtent l="19050" t="0" r="0" b="0"/>
                  <wp:docPr id="5" name="Рисунок 2" descr="C:\Documents and Settings\Навальный\Рабочий стол\Рисунки\Ур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Навальный\Рабочий стол\Рисунки\Ур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59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602192" w:rsidP="00E547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1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D22D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рна </w:t>
            </w:r>
            <w:r w:rsidR="000B3BA5" w:rsidRPr="00371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устанавли</w:t>
            </w:r>
            <w:r w:rsidR="000B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вается на дворовых территориях</w:t>
            </w:r>
            <w:r w:rsidR="000B3BA5" w:rsidRPr="00E5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6695C" w:rsidRPr="00E5470A" w:rsidTr="00D22DDC">
        <w:trPr>
          <w:trHeight w:val="1982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0B3BA5" w:rsidP="00CC71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3BA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>
                  <wp:extent cx="1888127" cy="1259765"/>
                  <wp:effectExtent l="19050" t="0" r="0" b="0"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28" cy="126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5C" w:rsidRPr="00E5470A" w:rsidRDefault="000B3BA5" w:rsidP="006021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Урна </w:t>
            </w:r>
            <w:r w:rsidRPr="00371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устанавливается на территориях общего пользования</w:t>
            </w:r>
          </w:p>
        </w:tc>
      </w:tr>
    </w:tbl>
    <w:p w:rsidR="00583806" w:rsidRDefault="00583806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Выполнение минимального перечня работ по благоустройству предус</w:t>
      </w:r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матривает трудовое участие заинтересованных лиц.</w:t>
      </w:r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Трудовое участие -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города. Например,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 т.д.).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Доля трудового участия заинтересованных лиц в выполнении работ должна составлять не менее 10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качестве документов (материалов), подтверждающих трудовое участие может быть представлен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граждан, фото-, видеоматериалы, подтверждающие проведение мероприятия с трудовым участием граждан.</w:t>
      </w:r>
    </w:p>
    <w:p w:rsidR="00602192" w:rsidRDefault="00B6695C" w:rsidP="005838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602192" w:rsidRDefault="00602192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02192" w:rsidRDefault="00602192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02192" w:rsidRDefault="00602192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22DDC" w:rsidRDefault="00D22DDC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 w:type="page"/>
      </w:r>
    </w:p>
    <w:p w:rsidR="005A2072" w:rsidRDefault="005A2072" w:rsidP="00652341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к муниципальной программе</w:t>
      </w:r>
    </w:p>
    <w:p w:rsidR="00652341" w:rsidRDefault="00652341" w:rsidP="00652341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«Формирование комфортной</w:t>
      </w:r>
    </w:p>
    <w:p w:rsidR="00652341" w:rsidRDefault="005A2072" w:rsidP="00652341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</w:t>
      </w:r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родской среды на 2018-2022 годы</w:t>
      </w:r>
    </w:p>
    <w:p w:rsidR="005A2072" w:rsidRPr="00E5470A" w:rsidRDefault="005A2072" w:rsidP="00652341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муниципальном образовании города Пугачева Саратовской области»</w:t>
      </w:r>
    </w:p>
    <w:p w:rsidR="00B6695C" w:rsidRPr="00E5470A" w:rsidRDefault="00B6695C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52341" w:rsidRDefault="00B6695C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65234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Дополнительный</w:t>
      </w:r>
    </w:p>
    <w:p w:rsidR="00652341" w:rsidRDefault="00B6695C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052E0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перечень работ по благоустройству дворовых территорий многоквартирных домов и информация о форме и доле участия заинтересованных лиц в выполнени</w:t>
      </w:r>
      <w:r w:rsidR="0065234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и дополнительного перечня работ</w:t>
      </w:r>
    </w:p>
    <w:p w:rsidR="00B6695C" w:rsidRPr="00052E0E" w:rsidRDefault="00B6695C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052E0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по благоустройству</w:t>
      </w:r>
    </w:p>
    <w:p w:rsidR="00D22DDC" w:rsidRDefault="00D22DD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Дополнительный перечень видов работ по благоустройству дворовых территорий многоквартирных домов, включает в себя: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оборудование детских и (или) спортивных площадок;</w:t>
      </w:r>
    </w:p>
    <w:p w:rsidR="00D22DDC" w:rsidRDefault="005A2072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устройство 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автомобильных парковок;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озеленение территорий.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Выполнение работ в рамках дополнительного перечня работ муни</w:t>
      </w:r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ципальной программы реализуется только при условии выполнения работ, предусмотренных минимальным перечнем по благоустройству. 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Выполнение дополнительного перечня работ по благоустройству предусматривает финансовое участие заинтересованных лиц.</w:t>
      </w:r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Финансовое участие - финансирование за счет средств собственников помещений в многоквартирном доме выполнения видов работ из дополнительного перечня работ по благоустройству дворовых территорий.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D22D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Уровень долевого финансирования за счет средств собственников помещений в многоквартирных домах, собственников иных зданий и соору</w:t>
      </w:r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D22D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жений должен составлять не менее 50 процентов от объема финансирования дополнительных видов работ по благоустройству.</w:t>
      </w:r>
    </w:p>
    <w:p w:rsidR="00B6695C" w:rsidRPr="00E5470A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D22D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установленном порядке.</w:t>
      </w: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52E0E" w:rsidRDefault="00052E0E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A2072" w:rsidRDefault="005A2072" w:rsidP="00652341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к муниципальной программе</w:t>
      </w:r>
    </w:p>
    <w:p w:rsidR="00652341" w:rsidRDefault="00652341" w:rsidP="00652341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«Формирование комфортной</w:t>
      </w:r>
    </w:p>
    <w:p w:rsidR="00652341" w:rsidRDefault="005A2072" w:rsidP="00652341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</w:t>
      </w:r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родской среды на 2018-2022 годы</w:t>
      </w:r>
    </w:p>
    <w:p w:rsidR="005A2072" w:rsidRDefault="005A2072" w:rsidP="00652341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муниципальном образовании города Пугачева Саратовской области»</w:t>
      </w:r>
    </w:p>
    <w:p w:rsidR="005A2072" w:rsidRDefault="005A2072" w:rsidP="005A2072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52341" w:rsidRPr="00E5470A" w:rsidRDefault="00652341" w:rsidP="005A2072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52341" w:rsidRDefault="00B6695C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035C1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Порядок </w:t>
      </w:r>
    </w:p>
    <w:p w:rsidR="00B6695C" w:rsidRPr="00035C10" w:rsidRDefault="00B6695C" w:rsidP="00E547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035C1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</w:t>
      </w:r>
    </w:p>
    <w:p w:rsidR="00652341" w:rsidRDefault="00652341" w:rsidP="00D22D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6695C" w:rsidRPr="00035C10" w:rsidRDefault="00B6695C" w:rsidP="00D22D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65234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1.</w:t>
      </w:r>
      <w:r w:rsidRPr="00035C1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Общие положения</w:t>
      </w:r>
    </w:p>
    <w:p w:rsidR="00D22DDC" w:rsidRDefault="00D22DD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52341" w:rsidRDefault="00652341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6695C" w:rsidRDefault="00652341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1.1.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Порядок аккумулирования и расходования средств заинтересо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ванных лиц, направляемых на выполнение дополнительного перечня работ по благоустройству дворовых территорий многоквартирных домов (далее - Порядок), регламентирует процедуру расходования средств заинтересованных лиц, </w:t>
      </w:r>
      <w:r w:rsidR="006A1A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благоустройству дворовых территорий многоквартирных домов муниципального образования </w:t>
      </w:r>
      <w:r w:rsidR="00035C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ород</w:t>
      </w:r>
      <w:r w:rsidR="00035C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35C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Пугачева Саратовской области</w:t>
      </w:r>
      <w:r w:rsidR="006A1A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механизм контроля за их расходованием.</w:t>
      </w:r>
    </w:p>
    <w:p w:rsidR="00652341" w:rsidRDefault="00652341" w:rsidP="00652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52341" w:rsidRPr="00E5470A" w:rsidRDefault="00652341" w:rsidP="00652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6695C" w:rsidRPr="00035C10" w:rsidRDefault="00652341" w:rsidP="00D22D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2.</w:t>
      </w:r>
      <w:r w:rsidR="00B6695C" w:rsidRPr="00035C1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Порядок аккумулирования и расходования средств</w:t>
      </w:r>
    </w:p>
    <w:p w:rsidR="00D22DDC" w:rsidRDefault="00D22DDC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52341" w:rsidRDefault="00652341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22DDC" w:rsidRDefault="00652341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2.1.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случае финансового участия заинтересованных лиц в выполнении дополнительного перечня работ по благоустройству дворовых территорий многоквартирных домов денежные средства заинтересованных лиц пере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числяются на расчетный счет и (или) расчетные счета, открытые органи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зациями, осуществляющими управление жилищным фондом, в том числе управляющими компаниями, товариществами собственников жилья, жилищ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ными, жилищно-строительными кооперативами (далее - уполномоченная организация), в российских кредитных организациях, величина собственных средств (капитала) которых составляет не менее 20 миллиардов рублей, в разрезе многоквартирных домов, включенных в муниципальную программу.</w:t>
      </w:r>
    </w:p>
    <w:p w:rsidR="00D22DDC" w:rsidRDefault="00652341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2.2.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Объем денежных средств заинтересованных лиц определяется сметным расчетом благоустройства дворовой территории и муниципальной программой.</w:t>
      </w:r>
    </w:p>
    <w:p w:rsidR="00D22DDC" w:rsidRDefault="00652341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2.3.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Уполномоченная организация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22DDC" w:rsidRDefault="00652341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2.4.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Уполномоченная организация обеспечивает ежемесячное представ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ление информации в </w:t>
      </w:r>
      <w:r w:rsidR="00035C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отдел строительства и архитектуры администрации Пугачевского муниципального района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 поступивших от заинтересованных лиц денежных средствах в разрезе многоквартирных домов, дворовые терри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тории которых подлежат благоустройству, до </w:t>
      </w:r>
      <w:r w:rsidR="00035C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10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числа месяца, следующего за отчетным.</w:t>
      </w:r>
    </w:p>
    <w:p w:rsidR="00D22DDC" w:rsidRDefault="00035C10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Отдел строительства и архитектуры администрации Пугачевского муни</w:t>
      </w:r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ципального района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20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числа месяца, следующего за отчетным, осуществ</w:t>
      </w:r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ляет опубликование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Пугачевского муниципального района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информационно-коммуникационной сети Интернет данных о поступивших от заинтересованных лиц денежных средствах в разрезе многоквартирных домов, полученных от уполномоченной органи</w:t>
      </w:r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зации, и направляет данную информацию в адрес уполномоченной общест</w:t>
      </w:r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венной комиссии, утвержденной постановлением администрации </w:t>
      </w:r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ского муниципального района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B6695C" w:rsidRDefault="00652341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2.5.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Расходование аккумулированных денежных средств заинтересо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ванных лиц уполномоченная организация осуществляет в соответствии с условиями соглашения на финансирование дополнительного перечня работ по благоустройству дворовых территорий в разрезе многоквартирных домов, дворовые территории которых подлежат благоустройству.</w:t>
      </w:r>
    </w:p>
    <w:p w:rsidR="00652341" w:rsidRDefault="00652341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52341" w:rsidRPr="00E5470A" w:rsidRDefault="00652341" w:rsidP="00D22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6695C" w:rsidRPr="00035C10" w:rsidRDefault="00652341" w:rsidP="00D22D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3.</w:t>
      </w:r>
      <w:r w:rsidR="00B6695C" w:rsidRPr="00035C1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Контроль за соблюдением условий Порядка</w:t>
      </w:r>
    </w:p>
    <w:p w:rsidR="00D22DDC" w:rsidRDefault="00D22DD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52341" w:rsidRDefault="00652341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22DDC" w:rsidRDefault="00652341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3.1.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035C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финансовым управлением администрации Пугачевского муниципального района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заинтересованными лицами. В целях осуществления контроля уполномоченная организация направляет в </w:t>
      </w:r>
      <w:r w:rsidR="00AD66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отдел строительства и архитектуры администрации Пугачевского муниципального района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заинтересованным лицам копии платежных пору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чений и выписки по банковскому счету в разрезе многоквартирных домов в течение трех рабочих дней со дня оплаты.</w:t>
      </w:r>
    </w:p>
    <w:p w:rsidR="00D22DDC" w:rsidRDefault="00652341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3.2.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Уполномоченная организация обеспечивает возврат аккумулиро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ванных денежных средств заинтересованным лицам до 31 декабря текущего года при условии: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экономии денежных средств по итогам выполнения работ;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неисполнения работ по благоустройству дворовой территории много</w:t>
      </w:r>
      <w:r w:rsidR="006523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квартирного дома по вине подрядной организации;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непредставления заинтересованными лицами доступа к проведению работ по благоустройству дворовой территории;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возникновения обстоятельств непреодолимой силы;</w:t>
      </w:r>
    </w:p>
    <w:p w:rsidR="00B6695C" w:rsidRPr="00E5470A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возникновения иных случаев, предусмотренных действующим законода</w:t>
      </w:r>
      <w:r w:rsidR="00EF3EF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тельством.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AD669C" w:rsidRDefault="00AD669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A2072" w:rsidRDefault="005A2072" w:rsidP="00810C5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к муниципальной программе</w:t>
      </w:r>
    </w:p>
    <w:p w:rsidR="00810C5A" w:rsidRDefault="00810C5A" w:rsidP="00810C5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«Формирование комфортной</w:t>
      </w:r>
    </w:p>
    <w:p w:rsidR="00810C5A" w:rsidRDefault="005A2072" w:rsidP="00810C5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городской среды на 2018-2022 </w:t>
      </w:r>
      <w:r w:rsidR="00810C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годы</w:t>
      </w:r>
    </w:p>
    <w:p w:rsidR="005A2072" w:rsidRDefault="005A2072" w:rsidP="00810C5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муниципальном образовании города Пугачева Саратовской области»</w:t>
      </w:r>
    </w:p>
    <w:p w:rsidR="005A2072" w:rsidRPr="00E5470A" w:rsidRDefault="005A2072" w:rsidP="005A2072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10C5A" w:rsidRDefault="00B6695C" w:rsidP="00D22D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810C5A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Порядок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245DC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 многоквартирных домов, включенных в муниципальную программу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810C5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1.</w:t>
      </w:r>
      <w:r w:rsidRPr="00D22DD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Общие положения</w:t>
      </w:r>
    </w:p>
    <w:p w:rsidR="00D22DDC" w:rsidRPr="00D22DDC" w:rsidRDefault="00D22DDC" w:rsidP="00D22D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D22DDC" w:rsidRDefault="00810C5A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1.1.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 многоквартирных домов, включенных в муниципальную программу (далее - Порядок).</w:t>
      </w:r>
    </w:p>
    <w:p w:rsidR="00D22DDC" w:rsidRDefault="00810C5A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1.2.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Дизайн-проект - графический и текстовый материал, включающий в себя визуализированное изображение дворовой территории, планировочной схем</w:t>
      </w:r>
      <w:r w:rsidR="009E2E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описанием работ и мероприятий, предлагаемых к выполнению (далее - дизайн-проект).</w:t>
      </w:r>
    </w:p>
    <w:p w:rsidR="00B6695C" w:rsidRPr="00E5470A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22DDC" w:rsidRDefault="00810C5A" w:rsidP="00D22D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2.</w:t>
      </w:r>
      <w:r w:rsidR="00B6695C" w:rsidRPr="00D22DD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Разработка дизайн-проекта</w:t>
      </w:r>
    </w:p>
    <w:p w:rsidR="00D22DDC" w:rsidRPr="00D22DDC" w:rsidRDefault="00D22DDC" w:rsidP="00D22D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D22DDC" w:rsidRDefault="00810C5A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2.1.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Разработка дизайн-проекта в отношении дворовых территорий многоквартирных домов осуществляется в соответствии с Правилами благо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устройства</w:t>
      </w:r>
      <w:r w:rsidR="00EF7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обеспеч</w:t>
      </w:r>
      <w:r w:rsidR="001105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ения чистоты и порядка в г.</w:t>
      </w:r>
      <w:r w:rsidR="00EF7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Пугачеве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требова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ниями </w:t>
      </w:r>
      <w:hyperlink r:id="rId10" w:history="1">
        <w:r w:rsidR="00B6695C" w:rsidRPr="00EF745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а также дейст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вующими строительными, санитарными и иными нормами и правилами.</w:t>
      </w:r>
    </w:p>
    <w:p w:rsidR="00D22DDC" w:rsidRDefault="00810C5A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2.2.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Разработка дизайн-проекта в отношении дворовых территорий многоквартирных домов</w:t>
      </w:r>
      <w:r w:rsidR="00D22D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D0236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осуществляется 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совместно с администраци</w:t>
      </w:r>
      <w:r w:rsidR="009E2E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ей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Пуга</w:t>
      </w:r>
      <w:r w:rsidR="002D02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чевского 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района</w:t>
      </w:r>
      <w:r w:rsidR="00EF7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Саратовской области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</w:t>
      </w:r>
      <w:r w:rsidR="002D02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–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админи</w:t>
      </w:r>
      <w:r w:rsidR="002D02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страция района) в течение 40 рабочих дней со дня утверждения комиссией по рассмотрению и оценке предложений заинтересованных лиц о включении дворовой территории в муниципальную программу протокола оценки предложений заинтересованных лиц о включении дворовых территорий в муниципальную программу.</w:t>
      </w:r>
    </w:p>
    <w:p w:rsidR="00D22DDC" w:rsidRDefault="00810C5A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2.3.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Разработка дизайн-проекта благоустройства дворовой территории многоквартирного дома осуществляется с учетом минимальных и дополни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тельных перечней работ по благоустройству дворовой территории, утверж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денных протоколом общего собрания собственников помещений в много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квартирном доме, в отношении которой разрабатывается дизайн-проект благоустройства.</w:t>
      </w:r>
    </w:p>
    <w:p w:rsidR="00D22DDC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Разработка дизайн-проекта осуществляется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22DDC" w:rsidRDefault="00D22DDC" w:rsidP="00D22D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</w:p>
    <w:p w:rsidR="00B6695C" w:rsidRPr="00D22DDC" w:rsidRDefault="00810C5A" w:rsidP="00D22D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3.</w:t>
      </w:r>
      <w:r w:rsidR="00B6695C" w:rsidRPr="00D22DD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Обсуждение, согласование и утверждение дизайн-проекта</w:t>
      </w:r>
    </w:p>
    <w:p w:rsidR="00D22DDC" w:rsidRDefault="00D22DD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22DDC" w:rsidRDefault="00810C5A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3.1.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целях обсуждения и утверждения дизайн-проекта благоустройства дворовой территории многоквартирного дома, администрация района уведом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ляет уполномоченное лицо, которое вправе действовать в интересах всех собственников помещений в многоквартирном доме, дворовая территория которого включена в муниципальную программу (далее - уполномоченное лицо), о готовности дизайн-проекта в течение 10 календарных дней со дня изготовления дизайн-проекта.</w:t>
      </w:r>
    </w:p>
    <w:p w:rsidR="00D22DDC" w:rsidRDefault="00810C5A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3.2.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Уполномоченное лицо обеспечивает обсуждение, согласование дизайн-проекта благоустройства дворовой территории многоквартирного дома для дальнейшего его утверждения в срок, не превышающий 15 календарных дней со дня уведомления.</w:t>
      </w:r>
    </w:p>
    <w:p w:rsidR="00D22DDC" w:rsidRDefault="00810C5A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3.3.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Утверждение дизайн-проекта благоустройства дворовой территории многоквартирного дома осуществляется </w:t>
      </w:r>
      <w:r w:rsidR="009E2E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отделом строительства и архитектуры администрации Пугачевского муниципального района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течение пяти кален</w:t>
      </w:r>
      <w:r w:rsidR="002D02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дарных дней со дня согласования дизайн-проекта дворовой территории многоквартирного дома уполномоченным лицом.</w:t>
      </w:r>
    </w:p>
    <w:p w:rsidR="00D22DDC" w:rsidRDefault="00810C5A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3.4.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Дизайн-проект благоустройства дворовой территории многоквар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тирного дома утверждается в </w:t>
      </w:r>
      <w:r w:rsidR="002D02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дву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х экземплярах, один экземпляр хранится у уполномоченного лица, второй экземпляр - в </w:t>
      </w:r>
      <w:r w:rsidR="00EF7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отделе строительства и архи</w:t>
      </w:r>
      <w:r w:rsidR="00897F5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EF7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тектуры администрации Пугачевского муниципального района</w:t>
      </w:r>
      <w:r w:rsidR="00B6695C"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B6695C" w:rsidRPr="00E5470A" w:rsidRDefault="00B6695C" w:rsidP="00D22D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5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0D56" w:rsidRDefault="00BC0D56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2E68" w:rsidRDefault="009E2E68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2E68" w:rsidRDefault="009E2E68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2E68" w:rsidRDefault="009E2E68" w:rsidP="00E54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sectPr w:rsidR="009E2E68" w:rsidSect="006523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695C"/>
    <w:rsid w:val="000029AB"/>
    <w:rsid w:val="000070C6"/>
    <w:rsid w:val="000215CF"/>
    <w:rsid w:val="00035C10"/>
    <w:rsid w:val="0004301F"/>
    <w:rsid w:val="00052E0E"/>
    <w:rsid w:val="00075C84"/>
    <w:rsid w:val="000910B1"/>
    <w:rsid w:val="000A1A8C"/>
    <w:rsid w:val="000B3BA5"/>
    <w:rsid w:val="000B5A15"/>
    <w:rsid w:val="000C1FB3"/>
    <w:rsid w:val="000C683F"/>
    <w:rsid w:val="000E497D"/>
    <w:rsid w:val="000E4D6B"/>
    <w:rsid w:val="001044D1"/>
    <w:rsid w:val="0011059D"/>
    <w:rsid w:val="00123848"/>
    <w:rsid w:val="00126FA0"/>
    <w:rsid w:val="00152959"/>
    <w:rsid w:val="001771C9"/>
    <w:rsid w:val="0018705C"/>
    <w:rsid w:val="00191B8A"/>
    <w:rsid w:val="00191DCD"/>
    <w:rsid w:val="00191E82"/>
    <w:rsid w:val="001B5C4A"/>
    <w:rsid w:val="001C5BE7"/>
    <w:rsid w:val="001D18D2"/>
    <w:rsid w:val="001E6174"/>
    <w:rsid w:val="002166B0"/>
    <w:rsid w:val="00217E22"/>
    <w:rsid w:val="00221975"/>
    <w:rsid w:val="00245DCC"/>
    <w:rsid w:val="00255C67"/>
    <w:rsid w:val="00257E46"/>
    <w:rsid w:val="0027091D"/>
    <w:rsid w:val="00282CFA"/>
    <w:rsid w:val="00294A5A"/>
    <w:rsid w:val="002B0FC8"/>
    <w:rsid w:val="002C1237"/>
    <w:rsid w:val="002C28AA"/>
    <w:rsid w:val="002C4097"/>
    <w:rsid w:val="002D0236"/>
    <w:rsid w:val="002D58C6"/>
    <w:rsid w:val="003260C8"/>
    <w:rsid w:val="00330B06"/>
    <w:rsid w:val="003437D6"/>
    <w:rsid w:val="003565E1"/>
    <w:rsid w:val="003948CD"/>
    <w:rsid w:val="003B55AD"/>
    <w:rsid w:val="003D20E0"/>
    <w:rsid w:val="003E427E"/>
    <w:rsid w:val="003F2C71"/>
    <w:rsid w:val="00400463"/>
    <w:rsid w:val="00415A44"/>
    <w:rsid w:val="00426B87"/>
    <w:rsid w:val="004327DB"/>
    <w:rsid w:val="0045114D"/>
    <w:rsid w:val="00454F86"/>
    <w:rsid w:val="004557AA"/>
    <w:rsid w:val="00471524"/>
    <w:rsid w:val="00475824"/>
    <w:rsid w:val="004B24F4"/>
    <w:rsid w:val="004C4F28"/>
    <w:rsid w:val="004D2608"/>
    <w:rsid w:val="004D7BB1"/>
    <w:rsid w:val="004F0DEE"/>
    <w:rsid w:val="004F2A9A"/>
    <w:rsid w:val="004F33C4"/>
    <w:rsid w:val="004F6653"/>
    <w:rsid w:val="00511838"/>
    <w:rsid w:val="0052162F"/>
    <w:rsid w:val="00542969"/>
    <w:rsid w:val="0055185A"/>
    <w:rsid w:val="00561AD3"/>
    <w:rsid w:val="00566E82"/>
    <w:rsid w:val="00583806"/>
    <w:rsid w:val="00585D40"/>
    <w:rsid w:val="005A2072"/>
    <w:rsid w:val="005A3A8F"/>
    <w:rsid w:val="005C582F"/>
    <w:rsid w:val="005F27FB"/>
    <w:rsid w:val="005F5D2D"/>
    <w:rsid w:val="00602192"/>
    <w:rsid w:val="006103AE"/>
    <w:rsid w:val="006166BD"/>
    <w:rsid w:val="00623AEC"/>
    <w:rsid w:val="00634626"/>
    <w:rsid w:val="00651E8A"/>
    <w:rsid w:val="00652341"/>
    <w:rsid w:val="006637A1"/>
    <w:rsid w:val="006A0ED6"/>
    <w:rsid w:val="006A1A3E"/>
    <w:rsid w:val="006A5465"/>
    <w:rsid w:val="006A57F2"/>
    <w:rsid w:val="006A6B3E"/>
    <w:rsid w:val="006B2D7E"/>
    <w:rsid w:val="006B60A3"/>
    <w:rsid w:val="006C24E5"/>
    <w:rsid w:val="006E7984"/>
    <w:rsid w:val="007052CF"/>
    <w:rsid w:val="0071056B"/>
    <w:rsid w:val="00754702"/>
    <w:rsid w:val="00783379"/>
    <w:rsid w:val="00794387"/>
    <w:rsid w:val="00797FE9"/>
    <w:rsid w:val="007B5171"/>
    <w:rsid w:val="007C1F06"/>
    <w:rsid w:val="007C3D48"/>
    <w:rsid w:val="007C4615"/>
    <w:rsid w:val="007E2454"/>
    <w:rsid w:val="007E42BD"/>
    <w:rsid w:val="007F27DA"/>
    <w:rsid w:val="00810C5A"/>
    <w:rsid w:val="008138AF"/>
    <w:rsid w:val="008158B1"/>
    <w:rsid w:val="00844061"/>
    <w:rsid w:val="00861D24"/>
    <w:rsid w:val="00864263"/>
    <w:rsid w:val="00877DF6"/>
    <w:rsid w:val="00890CFE"/>
    <w:rsid w:val="00891B48"/>
    <w:rsid w:val="00892129"/>
    <w:rsid w:val="00897F52"/>
    <w:rsid w:val="008A1DD5"/>
    <w:rsid w:val="008A2810"/>
    <w:rsid w:val="008B1FD4"/>
    <w:rsid w:val="008B309A"/>
    <w:rsid w:val="008D21FA"/>
    <w:rsid w:val="008D7EA4"/>
    <w:rsid w:val="008E076C"/>
    <w:rsid w:val="008F0BC3"/>
    <w:rsid w:val="009073D9"/>
    <w:rsid w:val="00923E32"/>
    <w:rsid w:val="009250CE"/>
    <w:rsid w:val="00933382"/>
    <w:rsid w:val="0095002D"/>
    <w:rsid w:val="00961447"/>
    <w:rsid w:val="00967BFF"/>
    <w:rsid w:val="0097148E"/>
    <w:rsid w:val="00972607"/>
    <w:rsid w:val="00976119"/>
    <w:rsid w:val="00990314"/>
    <w:rsid w:val="009A031A"/>
    <w:rsid w:val="009B68A6"/>
    <w:rsid w:val="009C45F4"/>
    <w:rsid w:val="009E08A6"/>
    <w:rsid w:val="009E2E68"/>
    <w:rsid w:val="00A13584"/>
    <w:rsid w:val="00A21635"/>
    <w:rsid w:val="00A27F54"/>
    <w:rsid w:val="00A35AEF"/>
    <w:rsid w:val="00A80D4B"/>
    <w:rsid w:val="00A966E1"/>
    <w:rsid w:val="00AC1E97"/>
    <w:rsid w:val="00AC2C02"/>
    <w:rsid w:val="00AC55DD"/>
    <w:rsid w:val="00AD089A"/>
    <w:rsid w:val="00AD669C"/>
    <w:rsid w:val="00AE68A3"/>
    <w:rsid w:val="00B07443"/>
    <w:rsid w:val="00B11C33"/>
    <w:rsid w:val="00B13A56"/>
    <w:rsid w:val="00B21A5A"/>
    <w:rsid w:val="00B45BF5"/>
    <w:rsid w:val="00B61166"/>
    <w:rsid w:val="00B6695C"/>
    <w:rsid w:val="00B80A83"/>
    <w:rsid w:val="00B840FE"/>
    <w:rsid w:val="00B96BE8"/>
    <w:rsid w:val="00BA1054"/>
    <w:rsid w:val="00BC0D56"/>
    <w:rsid w:val="00BC5D43"/>
    <w:rsid w:val="00BC5D77"/>
    <w:rsid w:val="00BF1FA3"/>
    <w:rsid w:val="00C257B6"/>
    <w:rsid w:val="00C37B84"/>
    <w:rsid w:val="00C429F4"/>
    <w:rsid w:val="00C54FA0"/>
    <w:rsid w:val="00C61DAA"/>
    <w:rsid w:val="00C92063"/>
    <w:rsid w:val="00CB2F96"/>
    <w:rsid w:val="00CC71EF"/>
    <w:rsid w:val="00D17E5F"/>
    <w:rsid w:val="00D22DDC"/>
    <w:rsid w:val="00D30B3C"/>
    <w:rsid w:val="00D3166B"/>
    <w:rsid w:val="00D40B42"/>
    <w:rsid w:val="00D43671"/>
    <w:rsid w:val="00D44A2D"/>
    <w:rsid w:val="00D51FBA"/>
    <w:rsid w:val="00D63B25"/>
    <w:rsid w:val="00D63BB9"/>
    <w:rsid w:val="00D81332"/>
    <w:rsid w:val="00D86D5C"/>
    <w:rsid w:val="00D9301B"/>
    <w:rsid w:val="00DB3C6A"/>
    <w:rsid w:val="00DD088C"/>
    <w:rsid w:val="00DE6D9D"/>
    <w:rsid w:val="00DE7A61"/>
    <w:rsid w:val="00DF1A7B"/>
    <w:rsid w:val="00E2104B"/>
    <w:rsid w:val="00E35598"/>
    <w:rsid w:val="00E400F8"/>
    <w:rsid w:val="00E5470A"/>
    <w:rsid w:val="00E62AD5"/>
    <w:rsid w:val="00E63D65"/>
    <w:rsid w:val="00E65E10"/>
    <w:rsid w:val="00E73D7E"/>
    <w:rsid w:val="00E80449"/>
    <w:rsid w:val="00E92660"/>
    <w:rsid w:val="00E93138"/>
    <w:rsid w:val="00ED19C6"/>
    <w:rsid w:val="00EE1548"/>
    <w:rsid w:val="00EE62A7"/>
    <w:rsid w:val="00EF1A99"/>
    <w:rsid w:val="00EF3EFA"/>
    <w:rsid w:val="00EF6100"/>
    <w:rsid w:val="00EF7450"/>
    <w:rsid w:val="00F003BE"/>
    <w:rsid w:val="00F03070"/>
    <w:rsid w:val="00F1230F"/>
    <w:rsid w:val="00F1269D"/>
    <w:rsid w:val="00F16DDB"/>
    <w:rsid w:val="00F2008B"/>
    <w:rsid w:val="00F22FF0"/>
    <w:rsid w:val="00F277DE"/>
    <w:rsid w:val="00F3129C"/>
    <w:rsid w:val="00F34358"/>
    <w:rsid w:val="00F37D81"/>
    <w:rsid w:val="00F50201"/>
    <w:rsid w:val="00F5388E"/>
    <w:rsid w:val="00F6762C"/>
    <w:rsid w:val="00F7204E"/>
    <w:rsid w:val="00F85EC8"/>
    <w:rsid w:val="00F90364"/>
    <w:rsid w:val="00F93F3E"/>
    <w:rsid w:val="00FB4709"/>
    <w:rsid w:val="00FC0C1F"/>
    <w:rsid w:val="00FC2F3C"/>
    <w:rsid w:val="00FC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00"/>
  </w:style>
  <w:style w:type="paragraph" w:styleId="1">
    <w:name w:val="heading 1"/>
    <w:basedOn w:val="a"/>
    <w:link w:val="10"/>
    <w:uiPriority w:val="99"/>
    <w:qFormat/>
    <w:rsid w:val="00B66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6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6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669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9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669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6695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6695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B6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669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695C"/>
    <w:rPr>
      <w:color w:val="800080"/>
      <w:u w:val="single"/>
    </w:rPr>
  </w:style>
  <w:style w:type="character" w:customStyle="1" w:styleId="apple-converted-space">
    <w:name w:val="apple-converted-space"/>
    <w:basedOn w:val="a0"/>
    <w:rsid w:val="00B6695C"/>
  </w:style>
  <w:style w:type="paragraph" w:styleId="a5">
    <w:name w:val="Normal (Web)"/>
    <w:basedOn w:val="a"/>
    <w:uiPriority w:val="99"/>
    <w:semiHidden/>
    <w:unhideWhenUsed/>
    <w:rsid w:val="00B6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C0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D30B3C"/>
    <w:pPr>
      <w:suppressAutoHyphens/>
      <w:spacing w:after="0" w:line="240" w:lineRule="auto"/>
      <w:ind w:left="2552" w:hanging="2552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D30B3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b">
    <w:name w:val="List Paragraph"/>
    <w:basedOn w:val="a"/>
    <w:uiPriority w:val="34"/>
    <w:qFormat/>
    <w:rsid w:val="00AD0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1180">
          <w:marLeft w:val="0"/>
          <w:marRight w:val="0"/>
          <w:marTop w:val="0"/>
          <w:marBottom w:val="6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6549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62821">
                  <w:marLeft w:val="0"/>
                  <w:marRight w:val="0"/>
                  <w:marTop w:val="878"/>
                  <w:marBottom w:val="411"/>
                  <w:divBdr>
                    <w:top w:val="single" w:sz="6" w:space="7" w:color="CDCDCD"/>
                    <w:left w:val="single" w:sz="6" w:space="0" w:color="CDCDCD"/>
                    <w:bottom w:val="single" w:sz="6" w:space="27" w:color="CDCDCD"/>
                    <w:right w:val="single" w:sz="6" w:space="0" w:color="CDCDCD"/>
                  </w:divBdr>
                  <w:divsChild>
                    <w:div w:id="1579485287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1872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2607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06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088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0558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0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44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0459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8395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17078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8806-2E16-4A2E-B3A6-3E90DDDD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7524</Words>
  <Characters>42892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50316</CharactersWithSpaces>
  <SharedDoc>false</SharedDoc>
  <HLinks>
    <vt:vector size="18" baseType="variant">
      <vt:variant>
        <vt:i4>7209075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http://docs.cntd.ru/document/901707810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3014717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consultantplus://offline/ref=DA9CBC1AC6A52B2FCE1466BFC76F9F4B5A8D455A4F2C441A6F2DF3F81E0A379B9416840A05B77D65k4KFK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lexak</dc:creator>
  <cp:lastModifiedBy>Пользователь Windows</cp:lastModifiedBy>
  <cp:revision>2</cp:revision>
  <cp:lastPrinted>2018-02-22T10:20:00Z</cp:lastPrinted>
  <dcterms:created xsi:type="dcterms:W3CDTF">2018-02-22T09:50:00Z</dcterms:created>
  <dcterms:modified xsi:type="dcterms:W3CDTF">2018-02-22T09:50:00Z</dcterms:modified>
</cp:coreProperties>
</file>