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6" w:rsidRDefault="00AF4052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заявок претендентов на участие в аукционе по продаже объекта муниципальной собственности Пугачевского муниципального района Саратовской области</w:t>
      </w:r>
      <w:r w:rsidR="00AF4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</w:t>
      </w:r>
      <w:r w:rsidR="007D7FD8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года.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рассмотрения: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</w:p>
    <w:p w:rsidR="00D27696" w:rsidRDefault="00D27696" w:rsidP="00D2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ул. Пушкинская, д.280, каб.8).                                                                                                     </w:t>
      </w:r>
    </w:p>
    <w:p w:rsidR="00D27696" w:rsidRDefault="00D27696" w:rsidP="00D276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10 часов 00 минут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2018 года №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122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 «О приватизации объектов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аукциона: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Саратовской области 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и проведению аукциона (далее-Комиссия) состоит из 5 человек.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присутствуют: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7D7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</w:t>
            </w:r>
          </w:p>
          <w:p w:rsidR="00D27696" w:rsidRDefault="007D7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="00D2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Юрьевна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27696" w:rsidRDefault="00D276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Ксения Вячеславовна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</w:tbl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Кворум имеется, заседание комиссии правомочно.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торги выставлен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1: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ежилое помещение общей площадью       110,4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 по адресу:  Саратовская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угачев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д.93.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Начальная цена торгов </w:t>
      </w:r>
      <w:r w:rsidR="00BB247C">
        <w:rPr>
          <w:rFonts w:ascii="Times New Roman" w:eastAsia="Times New Roman" w:hAnsi="Times New Roman" w:cs="Times New Roman"/>
          <w:color w:val="000000"/>
          <w:sz w:val="28"/>
          <w:szCs w:val="28"/>
        </w:rPr>
        <w:t>325000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B247C">
        <w:rPr>
          <w:rFonts w:ascii="Times New Roman" w:eastAsia="Times New Roman" w:hAnsi="Times New Roman" w:cs="Times New Roman"/>
          <w:color w:val="000000"/>
          <w:sz w:val="28"/>
          <w:szCs w:val="28"/>
        </w:rPr>
        <w:t>триста двадцать пять тысяч)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«шаг аукциона»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16250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шестнадцать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двести пятьдесят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руб.,  «шаг понижения»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16250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шестнадцать тысяч двести пятьдесят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размер задатка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65000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шестьдесят пять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ысяч) руб., цена отсечения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162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00(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 шестьдесят две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и пятьсот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05A5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C505A5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05A5" w:rsidRPr="00A43D3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 4 (четыре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C505A5" w:rsidRPr="001C6C68" w:rsidRDefault="00C505A5" w:rsidP="00C505A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 Новикова Сергея Ивановича,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16 часов 24 минуты, зарегистрирована в журнале под № 1.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65000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шестьдесят пять тысяч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)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r w:rsidRPr="0071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05A5" w:rsidRPr="001C6C68" w:rsidRDefault="00C505A5" w:rsidP="00C505A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ООО «ПКЦ «АРС»</w:t>
      </w:r>
      <w:r w:rsidR="006C09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лице генерального директора Кожуховск</w:t>
      </w:r>
      <w:r w:rsidR="00D868A3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6C09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Евгени</w:t>
      </w:r>
      <w:r w:rsidR="00D868A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6C09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Юрьевич</w:t>
      </w:r>
      <w:r w:rsidR="00D868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8C7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действующего </w:t>
      </w:r>
      <w:r w:rsidR="00D868A3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Устава</w:t>
      </w:r>
      <w:r w:rsidR="008C79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лице представителя  Родина Валентина Игоревича действующего на основании доверенности  №15 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зарегистрирована в журнале под № 2.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C505A5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D81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65000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шестьдесят пять тысяч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  <w:r w:rsidR="00D81E71" w:rsidRPr="00D81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1E71" w:rsidRPr="001C6C68" w:rsidRDefault="00D81E71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Валентина Игоревича,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09 часов 30 минуты, зарегистрирована в журнале под №3.</w:t>
      </w:r>
    </w:p>
    <w:p w:rsidR="00D81E71" w:rsidRPr="00F230BA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65000 (шестьдесят пять тысяч)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D81E71" w:rsidRPr="001C6C68" w:rsidRDefault="00D81E71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proofErr w:type="spellStart"/>
      <w:r w:rsidR="00FF28FF">
        <w:rPr>
          <w:rFonts w:ascii="Times New Roman" w:eastAsia="Times New Roman" w:hAnsi="Times New Roman" w:cs="Times New Roman"/>
          <w:color w:val="000000"/>
          <w:sz w:val="26"/>
          <w:szCs w:val="26"/>
        </w:rPr>
        <w:t>Фейзулиной</w:t>
      </w:r>
      <w:proofErr w:type="spellEnd"/>
      <w:r w:rsidR="00737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2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F28FF">
        <w:rPr>
          <w:rFonts w:ascii="Times New Roman" w:eastAsia="Times New Roman" w:hAnsi="Times New Roman" w:cs="Times New Roman"/>
          <w:color w:val="000000"/>
          <w:sz w:val="26"/>
          <w:szCs w:val="26"/>
        </w:rPr>
        <w:t>Нажии</w:t>
      </w:r>
      <w:proofErr w:type="spellEnd"/>
      <w:r w:rsidR="00FF2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74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FF28FF">
        <w:rPr>
          <w:rFonts w:ascii="Times New Roman" w:eastAsia="Times New Roman" w:hAnsi="Times New Roman" w:cs="Times New Roman"/>
          <w:color w:val="000000"/>
          <w:sz w:val="26"/>
          <w:szCs w:val="26"/>
        </w:rPr>
        <w:t>Мясумжановны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августа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Pr="00F230BA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65000 (шестьдесят пять тысяч)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C505A5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505A5" w:rsidRPr="007333CB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C505A5" w:rsidRPr="007333CB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3. Отказов в допуске к участию в аукционе нет.</w:t>
      </w:r>
    </w:p>
    <w:p w:rsidR="00C505A5" w:rsidRPr="009737BC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к участию в торгах по лоту № 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B6BB3" w:rsidRDefault="00AB6BB3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Новиков  Сергей Иванович </w:t>
      </w:r>
    </w:p>
    <w:p w:rsidR="00C505A5" w:rsidRDefault="00AB6BB3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ООО «ПКЦ «АРС»</w:t>
      </w:r>
    </w:p>
    <w:p w:rsidR="00C505A5" w:rsidRDefault="00AB6BB3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  Валентин Игоревич</w:t>
      </w:r>
    </w:p>
    <w:p w:rsidR="00D27696" w:rsidRDefault="00AB6BB3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Фейзулина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Нажия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Мясумжановна</w:t>
      </w:r>
      <w:proofErr w:type="spellEnd"/>
    </w:p>
    <w:p w:rsidR="008C79F0" w:rsidRDefault="008C79F0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комиссии:                 _________________ </w:t>
      </w:r>
      <w:r w:rsidR="00AF4052">
        <w:rPr>
          <w:b/>
          <w:color w:val="000000"/>
          <w:sz w:val="28"/>
          <w:szCs w:val="28"/>
        </w:rPr>
        <w:t xml:space="preserve">     </w:t>
      </w:r>
      <w:proofErr w:type="spellStart"/>
      <w:r>
        <w:rPr>
          <w:b/>
          <w:color w:val="000000"/>
          <w:sz w:val="28"/>
          <w:szCs w:val="28"/>
        </w:rPr>
        <w:t>Н.Н.Ковалева</w:t>
      </w:r>
      <w:proofErr w:type="spellEnd"/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аукционист                                        _________________</w:t>
      </w:r>
      <w:r w:rsidR="00AF4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="004858A6">
        <w:rPr>
          <w:rFonts w:ascii="Times New Roman" w:hAnsi="Times New Roman" w:cs="Times New Roman"/>
          <w:b/>
          <w:color w:val="000000"/>
          <w:sz w:val="28"/>
          <w:szCs w:val="28"/>
        </w:rPr>
        <w:t>Н.Н.Медведева</w:t>
      </w:r>
      <w:proofErr w:type="spellEnd"/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                                                   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_________________  </w:t>
      </w:r>
      <w:r w:rsidR="00AF4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В.Ю.Адкина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___________________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Е.Н.Мирушкина</w:t>
      </w:r>
      <w:proofErr w:type="spellEnd"/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</w:p>
    <w:p w:rsidR="00D27696" w:rsidRDefault="004858A6" w:rsidP="00D27696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="00D27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___________________  </w:t>
      </w:r>
      <w:r w:rsidR="00AF4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D276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К.В.Шварц</w:t>
      </w:r>
      <w:proofErr w:type="spellEnd"/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03A8" w:rsidRDefault="006403A8"/>
    <w:sectPr w:rsidR="0064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2"/>
    <w:rsid w:val="000156EC"/>
    <w:rsid w:val="004128AC"/>
    <w:rsid w:val="004858A6"/>
    <w:rsid w:val="004F7479"/>
    <w:rsid w:val="006403A8"/>
    <w:rsid w:val="006C0962"/>
    <w:rsid w:val="007164D2"/>
    <w:rsid w:val="00737445"/>
    <w:rsid w:val="007D7FD8"/>
    <w:rsid w:val="00893961"/>
    <w:rsid w:val="008C79F0"/>
    <w:rsid w:val="00A34A08"/>
    <w:rsid w:val="00AB6BB3"/>
    <w:rsid w:val="00AF4052"/>
    <w:rsid w:val="00B061EA"/>
    <w:rsid w:val="00BB247C"/>
    <w:rsid w:val="00C06485"/>
    <w:rsid w:val="00C23394"/>
    <w:rsid w:val="00C505A5"/>
    <w:rsid w:val="00D27696"/>
    <w:rsid w:val="00D52D94"/>
    <w:rsid w:val="00D81E71"/>
    <w:rsid w:val="00D868A3"/>
    <w:rsid w:val="00DA490E"/>
    <w:rsid w:val="00DE6D94"/>
    <w:rsid w:val="00F77A29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2018-05-28T08:22:00Z</dcterms:created>
  <dcterms:modified xsi:type="dcterms:W3CDTF">2018-08-22T10:42:00Z</dcterms:modified>
</cp:coreProperties>
</file>