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ab/>
        <w:t>от 23 декабря 2019 года № 1491</w:t>
      </w: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Пугачева 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2020 год»</w:t>
      </w:r>
    </w:p>
    <w:p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соот-ветствии с федеральными законами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69-ФЗ «О пожарной безопасности», от    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</w:t>
      </w:r>
      <w:r w:rsidRPr="008A7F5A">
        <w:rPr>
          <w:rFonts w:ascii="Times New Roman" w:hAnsi="Times New Roman" w:cs="Times New Roman"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8A7F5A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Пугачева 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на 2020 год» </w:t>
      </w:r>
      <w:r w:rsidRPr="008A7F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админи-страции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8A7F5A" w:rsidRPr="008A7F5A" w:rsidRDefault="008A7F5A" w:rsidP="008A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от 23 декабря 2019 года № 1491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938"/>
      </w:tblGrid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системы наружного противопожарного водоснаб-жения 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города Пугачева 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2020 год (далее – муниципальная программа);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Саратовской области «Облводоресурс»–«Пугачевский» (по согласованию);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Федеральное государственное казенное учреждение «1 отряд федеральной противопожарной службы по Саратовской об-ласти» 54 пожарно-спасательная часть (по согласованию);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нет</w:t>
            </w: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пожарной безопасности на территории муници-пального образования города Пугачева, а так же защита иму-щества, жизни и здоровья людей от пожаров;</w:t>
            </w:r>
          </w:p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нормативного количества пожарных гидрантов;</w:t>
            </w:r>
          </w:p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поддержание в готовности к использованию по предназна-чению источников наружного противопожарного водоснаб-жения города Пугачева;</w:t>
            </w:r>
          </w:p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созданных источников наружного противопожар-ного водоснабжения (гидрантов) 2 шт.;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источников наружного про-тивопожарного водоснабжения (гидрантов) 2 шт.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2020 год;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разде-ления на этапы;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муниципальной программе: 130,0 тыс.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130,0 тыс. руб.;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C55C9">
        <w:tc>
          <w:tcPr>
            <w:tcW w:w="2269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обеспеченности наружным противопожарным водо-снабжением (пожарными гидрантами) на территории города Пугачева достигнет 60%;</w:t>
            </w:r>
          </w:p>
          <w:p w:rsidR="008A7F5A" w:rsidRPr="008A7F5A" w:rsidRDefault="008A7F5A" w:rsidP="008A7F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муници-пального образования города Пугачева, уменьшение тяжести их последствий.</w:t>
            </w:r>
          </w:p>
        </w:tc>
      </w:tr>
    </w:tbl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Проблема обеспечения безопасной жизнедеятельности населения является одной из важных социально-экономических и демографических задач города Пугачева. Чрезвычайные ситуации, пожары наносят огромный мате-риальный ущерб и моральный вред как обществу в целом, так и отдельным гражданам.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 техногенных чрезвычайных ситуаций в городе обусловлено пожарами в зданиях и сооружениях жилого, социально-бытового и культурного назначения. Пик пожаров в жилом секторе и на объектах экономики традиционно регистрируется в осенне–зимний период.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В декабре месяце происходит наибольшее количество пожаров с наиболее значительными человеческими жертвами и материальными потерями.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Противопожарную охрану муниципального образования города Пугачева осуществляет </w:t>
      </w:r>
      <w:r w:rsidRPr="008A7F5A">
        <w:rPr>
          <w:rFonts w:ascii="Times New Roman" w:hAnsi="Times New Roman" w:cs="Times New Roman"/>
          <w:sz w:val="28"/>
          <w:szCs w:val="28"/>
          <w:lang w:eastAsia="en-US"/>
        </w:rPr>
        <w:t>Федеральное государственное казенное учреждение «1 отряд федеральной противопожарной службы по Саратовской области» 54 пожарно-спасательная часть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(ул.Топорковская, 21/1).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Нормативный радиус выезда пожарных для городской местности составляет </w:t>
      </w:r>
      <w:smartTag w:uri="urn:schemas-microsoft-com:office:smarttags" w:element="metricconverter">
        <w:smartTagPr>
          <w:attr w:name="ProductID" w:val="3 км"/>
        </w:smartTagPr>
        <w:r w:rsidRPr="008A7F5A">
          <w:rPr>
            <w:rFonts w:ascii="Times New Roman" w:hAnsi="Times New Roman" w:cs="Times New Roman"/>
            <w:color w:val="auto"/>
            <w:sz w:val="28"/>
            <w:szCs w:val="28"/>
          </w:rPr>
          <w:t>3 км</w:t>
        </w:r>
      </w:smartTag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76 Федерального закона Российской Феде-рации от 22 июля 2008 года № 123–ФЗ «Технический регламент о требованиях пожарной безопасности» дислокация подразделений пожарной охраны на территориях городских округов определяется исходя из условия, что время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прибытия первого подразделения к месту вызова в городских округах не должно превышать 10 минут.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Согласно с требованиями технического регламента прикрытие терри-тории города Пугачева подразделениями пожарной охраны обеспечено на     100 %.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Водохозяйственной системой города, как инженерной системой, вклю-чающей добычу подземных вод и подачу холодной воды потребителям города Пугачева, в основном занимается филиал </w:t>
      </w:r>
      <w:r w:rsidRPr="008A7F5A">
        <w:rPr>
          <w:rFonts w:ascii="Times New Roman" w:hAnsi="Times New Roman" w:cs="Times New Roman"/>
          <w:sz w:val="28"/>
          <w:szCs w:val="28"/>
          <w:lang w:eastAsia="en-US"/>
        </w:rPr>
        <w:t>государственного унитарного пред-приятия Саратовской области «Облводоресурс»–«Пугачевский»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.Данное пред-приятие обеспечивает водой на хозяйственно-питьевые нужды населения более 40 тысяч человек, проживающих в городе.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На 1 декабря 2019 года на хозяйственно-питьевых водопроводах в городе Пугачеве находится 65 пожарных гидрантов, включая бесхозяйные, ведомст-венные пожарных гидранты, что недостаточно для обеспечения нормативных требований пожарной безопасности.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Также в городе оборудован 1 пирс для подъезда пожарных машин к водоему, однако в осенне-зимний период и период ранней весны данный источ-ник пожарного водоснабжения не актуален ввиду замерзания реки Большой Иргиз и образования устойчивого ледяного покрова.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Настоящая муниципальная программа позволит скоординировать дея-тельность всех исполнителей, задействованных в реализации ее мероприятий для решения задач развития системы наружного противопожарного водо-снабжения на территории города Пугачева и, как следствие, повысить качество жизни населения, повысить защиту жизни и здоровья людей, имущества и территории от пожаров.</w:t>
      </w:r>
    </w:p>
    <w:p w:rsidR="008A7F5A" w:rsidRPr="008A7F5A" w:rsidRDefault="008A7F5A" w:rsidP="008A7F5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2.</w:t>
      </w:r>
      <w:r w:rsidRPr="008A7F5A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обеспечение пожарной безопас-ности на территории города Пугачева и защита жизни и здоровья людей, имущества и территории от пожаров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, включая: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населения и объектов экономики муници-пального образования города Пугачева;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уменьшение материальных потерь, гибели и травматизма людей при возникновении чрезвычайных ситуаций и пожаров на территории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муници-пального образования города Пугачева</w:t>
      </w:r>
      <w:r w:rsidRPr="008A7F5A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 решить следующие задачи: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>обеспечение нормативного количества пожарных гидрантов;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>поддержание в готовности к использованию по предназначению источ-ников наружного пожарного водоснабжения города Пугачева.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на 2020 год»</w:t>
      </w: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429"/>
        <w:gridCol w:w="850"/>
        <w:gridCol w:w="1559"/>
        <w:gridCol w:w="1134"/>
        <w:gridCol w:w="1241"/>
      </w:tblGrid>
      <w:tr w:rsidR="008A7F5A" w:rsidRPr="008A7F5A" w:rsidTr="002C55C9">
        <w:tc>
          <w:tcPr>
            <w:tcW w:w="641" w:type="dxa"/>
            <w:vMerge w:val="restart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9" w:type="dxa"/>
            <w:vMerge w:val="restart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34" w:type="dxa"/>
            <w:gridSpan w:val="3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8A7F5A" w:rsidRPr="008A7F5A" w:rsidTr="002C55C9">
        <w:tc>
          <w:tcPr>
            <w:tcW w:w="641" w:type="dxa"/>
            <w:vMerge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Merge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A7F5A" w:rsidRPr="008A7F5A" w:rsidTr="002C55C9">
        <w:tc>
          <w:tcPr>
            <w:tcW w:w="9854" w:type="dxa"/>
            <w:gridSpan w:val="6"/>
            <w:vAlign w:val="center"/>
          </w:tcPr>
          <w:p w:rsidR="008A7F5A" w:rsidRPr="008A7F5A" w:rsidRDefault="008A7F5A" w:rsidP="008A7F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пожарной безопасности на территории муниципального образования города Пугачева, а также защита имущества, жизни и здоровья людей от пожаров</w:t>
            </w:r>
          </w:p>
        </w:tc>
      </w:tr>
      <w:tr w:rsidR="008A7F5A" w:rsidRPr="008A7F5A" w:rsidTr="002C55C9">
        <w:tc>
          <w:tcPr>
            <w:tcW w:w="9854" w:type="dxa"/>
            <w:gridSpan w:val="6"/>
            <w:vAlign w:val="center"/>
          </w:tcPr>
          <w:p w:rsidR="008A7F5A" w:rsidRPr="008A7F5A" w:rsidRDefault="008A7F5A" w:rsidP="008A7F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нормативного количества пожарных гидрантов;</w:t>
            </w:r>
          </w:p>
        </w:tc>
      </w:tr>
      <w:tr w:rsidR="008A7F5A" w:rsidRPr="008A7F5A" w:rsidTr="002C55C9">
        <w:tc>
          <w:tcPr>
            <w:tcW w:w="641" w:type="dxa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  <w:vAlign w:val="center"/>
          </w:tcPr>
          <w:p w:rsidR="008A7F5A" w:rsidRPr="008A7F5A" w:rsidRDefault="008A7F5A" w:rsidP="008A7F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Количество созданных источников на-ружного противопожарного водоснаб-жения (гидрантов)</w:t>
            </w:r>
          </w:p>
        </w:tc>
        <w:tc>
          <w:tcPr>
            <w:tcW w:w="850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F5A" w:rsidRPr="008A7F5A" w:rsidTr="002C55C9">
        <w:tc>
          <w:tcPr>
            <w:tcW w:w="9854" w:type="dxa"/>
            <w:gridSpan w:val="6"/>
            <w:vAlign w:val="center"/>
          </w:tcPr>
          <w:p w:rsidR="008A7F5A" w:rsidRPr="008A7F5A" w:rsidRDefault="008A7F5A" w:rsidP="008A7F5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поддержание в готовности к использованию по предназначению источников наружного противопожарного водоснабжения города Пугачева</w:t>
            </w:r>
          </w:p>
        </w:tc>
      </w:tr>
      <w:tr w:rsidR="008A7F5A" w:rsidRPr="008A7F5A" w:rsidTr="002C55C9">
        <w:tc>
          <w:tcPr>
            <w:tcW w:w="641" w:type="dxa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  <w:vAlign w:val="center"/>
          </w:tcPr>
          <w:p w:rsidR="008A7F5A" w:rsidRPr="008A7F5A" w:rsidRDefault="008A7F5A" w:rsidP="008A7F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источников наружного противопожар-ного водоснабжения (гидрантов)</w:t>
            </w:r>
          </w:p>
        </w:tc>
        <w:tc>
          <w:tcPr>
            <w:tcW w:w="850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8A7F5A" w:rsidRPr="008A7F5A" w:rsidRDefault="008A7F5A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8A7F5A" w:rsidRPr="008A7F5A" w:rsidRDefault="008A7F5A" w:rsidP="008A7F5A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степень обеспеченности наружным противопожарным водоснабжением (пожарными гидрантами) на территории города Пугачева достигнет 60%;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стабилизация обстановки с пожарами на территории муниципального образования города Пугачева и уменьшение тяжести их последствий.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 будет реализована в 2020 году.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3.Перечень основных мероприятий муниципальной программы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Перечень основных мероприятий муниципальной программы </w:t>
      </w:r>
      <w:r w:rsidRPr="008A7F5A">
        <w:rPr>
          <w:rFonts w:ascii="Times New Roman" w:hAnsi="Times New Roman" w:cs="Times New Roman"/>
          <w:sz w:val="28"/>
          <w:szCs w:val="28"/>
        </w:rPr>
        <w:t>«</w:t>
      </w:r>
      <w:r w:rsidRPr="008A7F5A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 xml:space="preserve">на территории муници-пального образования города Пугачева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2020 год» указан в приложении к муниципальной программе.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8A7F5A" w:rsidRPr="008A7F5A" w:rsidRDefault="008A7F5A" w:rsidP="008A7F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2020 год составляет 130,0 тыс. руб. из средств бюджета муниципального образования города Пугачева.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5.Организация управления и контроль за ходом реализации программы</w:t>
      </w: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 заместитель главы администрации Пугачевского муниципального района по общим вопросам.</w:t>
      </w: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Ответственный исполнитель – заведующий сектором по делам </w:t>
      </w:r>
      <w:r w:rsidRPr="008A7F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граж-данской обороны и чрезвычайным ситуациям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и взаимодействию с правоохран-тельными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сбор и анализ информации о реализации мероприятий программы;</w:t>
      </w: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8A7F5A" w:rsidRPr="008A7F5A" w:rsidRDefault="008A7F5A" w:rsidP="008A7F5A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предоставление отчетов о ходе реализации муниципальной программы.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программы, решающей цели и задачи данной муниципальной программы.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заведующего сектором по делам </w:t>
      </w:r>
      <w:r w:rsidRPr="008A7F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гражданской обороны и чрезвычайным ситуациям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8A7F5A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промыш-ленности и торговли администрации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Пугачевского муниципального </w:t>
      </w:r>
      <w:r w:rsidRPr="008A7F5A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.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Контроль целевого использования выделяемых бюджетных средств осу-ществляется в соответствии с порядком, установленным главой 26 Бюджетного кодекса Российской Федерации.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Ответственный исполнитель муниципальной программы: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несет ответственность за своевременную реализацию муниципальной программы, обеспечивает эффективное использование средств, выделяемых на ее реализацию;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разрабатывает проекты нормативных правовых актов и методические рекомендации по реализации муниципальной программы в случае отсутствия правовой базы в части мероприятий, по которым наделен полномочиями главного распорядителя бюджетных средств;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участвует в организации финансирования мероприятий муниципальной программы, по которым наделен полномочиями главного распорядителя бюджетных средств;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lastRenderedPageBreak/>
        <w:t>в соответствии с установленным порядком разрабатывает предложения по внесению изменений в муниципальную программу, в том числе в части содержания мероприятий, назначения исполнителей, объемов и источников финансирования муниципальной программы;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муниципальной программы;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обобщает и анализирует ход реализации мероприятий муниципальной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муниципальной программы;</w:t>
      </w:r>
    </w:p>
    <w:p w:rsidR="008A7F5A" w:rsidRPr="008A7F5A" w:rsidRDefault="008A7F5A" w:rsidP="008A7F5A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представляет отчеты о реализации муниципальной программы.</w:t>
      </w:r>
    </w:p>
    <w:p w:rsidR="008A7F5A" w:rsidRPr="008A7F5A" w:rsidRDefault="008A7F5A" w:rsidP="008A7F5A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муниципальной программы несут ответственность за своевре-менную и качественную реализацию порученных им мероприятий муници-пальной программы.</w:t>
      </w: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D733F" w:rsidRPr="00CD733F" w:rsidRDefault="00CD733F" w:rsidP="00CD73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2949" w:rsidRPr="001A4A0B" w:rsidRDefault="00ED2949" w:rsidP="007250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ED2949" w:rsidRPr="001A4A0B" w:rsidSect="005F16B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8A7F5A" w:rsidRPr="008A7F5A" w:rsidRDefault="008A7F5A" w:rsidP="008A7F5A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Cs/>
          <w:sz w:val="28"/>
          <w:szCs w:val="28"/>
        </w:rPr>
        <w:lastRenderedPageBreak/>
        <w:t>Приложение к Паспорту муниципальной программы</w:t>
      </w:r>
    </w:p>
    <w:p w:rsidR="008A7F5A" w:rsidRP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31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</w:p>
    <w:p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:rsidR="008A7F5A" w:rsidRP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111"/>
        <w:gridCol w:w="1843"/>
        <w:gridCol w:w="1984"/>
        <w:gridCol w:w="1276"/>
        <w:gridCol w:w="142"/>
        <w:gridCol w:w="1559"/>
        <w:gridCol w:w="3827"/>
      </w:tblGrid>
      <w:tr w:rsidR="008A7F5A" w:rsidRPr="008A7F5A" w:rsidTr="002C55C9">
        <w:trPr>
          <w:cantSplit/>
          <w:trHeight w:val="276"/>
        </w:trPr>
        <w:tc>
          <w:tcPr>
            <w:tcW w:w="817" w:type="dxa"/>
            <w:vMerge w:val="restart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843" w:type="dxa"/>
            <w:vMerge w:val="restart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984" w:type="dxa"/>
            <w:vMerge w:val="restart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3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тыс. руб.</w:t>
            </w:r>
          </w:p>
        </w:tc>
        <w:tc>
          <w:tcPr>
            <w:tcW w:w="3827" w:type="dxa"/>
            <w:vMerge w:val="restart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органи-заций, участвующих в реализации основных мероприятий</w:t>
            </w:r>
          </w:p>
        </w:tc>
      </w:tr>
      <w:tr w:rsidR="008A7F5A" w:rsidRPr="008A7F5A" w:rsidTr="002C55C9">
        <w:trPr>
          <w:cantSplit/>
          <w:trHeight w:val="276"/>
        </w:trPr>
        <w:tc>
          <w:tcPr>
            <w:tcW w:w="817" w:type="dxa"/>
            <w:vMerge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vMerge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7F5A" w:rsidRPr="008A7F5A" w:rsidTr="002C55C9">
        <w:trPr>
          <w:cantSplit/>
        </w:trPr>
        <w:tc>
          <w:tcPr>
            <w:tcW w:w="15559" w:type="dxa"/>
            <w:gridSpan w:val="8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пожарной безопасности на территории муниципального образования города Пугачева, а так же защита имущества, жизни и здоровья людей от пожаров</w:t>
            </w:r>
          </w:p>
        </w:tc>
      </w:tr>
      <w:tr w:rsidR="008A7F5A" w:rsidRPr="008A7F5A" w:rsidTr="002C55C9">
        <w:trPr>
          <w:cantSplit/>
        </w:trPr>
        <w:tc>
          <w:tcPr>
            <w:tcW w:w="15559" w:type="dxa"/>
            <w:gridSpan w:val="8"/>
          </w:tcPr>
          <w:p w:rsidR="008A7F5A" w:rsidRPr="008A7F5A" w:rsidRDefault="008A7F5A" w:rsidP="008A7F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нормативного количества пожарных гидрантов; </w:t>
            </w:r>
          </w:p>
        </w:tc>
      </w:tr>
      <w:tr w:rsidR="008A7F5A" w:rsidRPr="008A7F5A" w:rsidTr="002C55C9">
        <w:trPr>
          <w:cantSplit/>
        </w:trPr>
        <w:tc>
          <w:tcPr>
            <w:tcW w:w="817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Установка источников наружного противопожарного водоснабжения (гидрантов) (предположительно:</w:t>
            </w:r>
          </w:p>
          <w:p w:rsidR="008A7F5A" w:rsidRPr="008A7F5A" w:rsidRDefault="008A7F5A" w:rsidP="008A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1. на пересечении улиц Ермощенко и просп.Революционного;</w:t>
            </w:r>
          </w:p>
          <w:p w:rsidR="008A7F5A" w:rsidRPr="008A7F5A" w:rsidRDefault="008A7F5A" w:rsidP="008A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2. район ИК-17)</w:t>
            </w:r>
          </w:p>
        </w:tc>
        <w:tc>
          <w:tcPr>
            <w:tcW w:w="1843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559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3827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государственного унитар-ного предприятия Саратовской области «Облводоресурс»–«Пуга-чевский»(по согласованию), администрация </w:t>
            </w:r>
            <w:r w:rsidRPr="008A7F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8A7F5A" w:rsidRPr="008A7F5A" w:rsidTr="002C55C9">
        <w:trPr>
          <w:cantSplit/>
        </w:trPr>
        <w:tc>
          <w:tcPr>
            <w:tcW w:w="15559" w:type="dxa"/>
            <w:gridSpan w:val="8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поддержание в готовности к использованию по предназначению источников наружного противопожарного водоснабжения города Пугачева</w:t>
            </w:r>
          </w:p>
        </w:tc>
      </w:tr>
      <w:tr w:rsidR="008A7F5A" w:rsidRPr="008A7F5A" w:rsidTr="002C55C9">
        <w:trPr>
          <w:cantSplit/>
        </w:trPr>
        <w:tc>
          <w:tcPr>
            <w:tcW w:w="817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источников наружного противопо-жарного водоснабжения (гидрантов)</w:t>
            </w:r>
          </w:p>
        </w:tc>
        <w:tc>
          <w:tcPr>
            <w:tcW w:w="1843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</w:tcPr>
          <w:p w:rsidR="008A7F5A" w:rsidRPr="008A7F5A" w:rsidRDefault="008A7F5A" w:rsidP="008A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государственного унитар-ного предприятия Саратовской области «Облводоресурс»–«Пуга-чевский» (по согласованию),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пожарно-спасательная часть № 54 федерального государственного казенного учреждения «1 отряд федеральной противопожарной службы по Саратовской области»</w:t>
            </w: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8A7F5A" w:rsidRPr="008A7F5A" w:rsidTr="002C55C9">
        <w:trPr>
          <w:cantSplit/>
        </w:trPr>
        <w:tc>
          <w:tcPr>
            <w:tcW w:w="817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3827" w:type="dxa"/>
          </w:tcPr>
          <w:p w:rsidR="008A7F5A" w:rsidRPr="008A7F5A" w:rsidRDefault="008A7F5A" w:rsidP="008A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2949" w:rsidRPr="001A4A0B" w:rsidRDefault="00ED2949" w:rsidP="00F51628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D2949" w:rsidRPr="001A4A0B" w:rsidSect="00AE3109">
          <w:pgSz w:w="16838" w:h="11906" w:orient="landscape"/>
          <w:pgMar w:top="851" w:right="851" w:bottom="709" w:left="851" w:header="510" w:footer="0" w:gutter="0"/>
          <w:cols w:space="720"/>
          <w:formProt w:val="0"/>
          <w:docGrid w:linePitch="360" w:charSpace="6143"/>
        </w:sectPr>
      </w:pPr>
    </w:p>
    <w:p w:rsidR="00ED2949" w:rsidRPr="001A4A0B" w:rsidRDefault="00ED2949" w:rsidP="008A7F5A">
      <w:pPr>
        <w:pStyle w:val="1"/>
        <w:spacing w:before="0"/>
        <w:rPr>
          <w:rFonts w:ascii="Times New Roman" w:hAnsi="Times New Roman"/>
          <w:color w:val="000000"/>
        </w:rPr>
      </w:pPr>
    </w:p>
    <w:sectPr w:rsidR="00ED2949" w:rsidRPr="001A4A0B" w:rsidSect="002F6764">
      <w:pgSz w:w="11906" w:h="16838"/>
      <w:pgMar w:top="1134" w:right="567" w:bottom="851" w:left="170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B6" w:rsidRDefault="004A57B6">
      <w:r>
        <w:separator/>
      </w:r>
    </w:p>
  </w:endnote>
  <w:endnote w:type="continuationSeparator" w:id="1">
    <w:p w:rsidR="004A57B6" w:rsidRDefault="004A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B6" w:rsidRDefault="004A57B6">
      <w:r>
        <w:separator/>
      </w:r>
    </w:p>
  </w:footnote>
  <w:footnote w:type="continuationSeparator" w:id="1">
    <w:p w:rsidR="004A57B6" w:rsidRDefault="004A5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30328"/>
    <w:rsid w:val="00037AC2"/>
    <w:rsid w:val="00045885"/>
    <w:rsid w:val="0007436B"/>
    <w:rsid w:val="000752B4"/>
    <w:rsid w:val="00087156"/>
    <w:rsid w:val="00093BA7"/>
    <w:rsid w:val="00096854"/>
    <w:rsid w:val="000A3D3E"/>
    <w:rsid w:val="000C6BA0"/>
    <w:rsid w:val="000D0359"/>
    <w:rsid w:val="000D2783"/>
    <w:rsid w:val="000F1662"/>
    <w:rsid w:val="001058A8"/>
    <w:rsid w:val="00120B39"/>
    <w:rsid w:val="0012224F"/>
    <w:rsid w:val="00125CC8"/>
    <w:rsid w:val="00136DF6"/>
    <w:rsid w:val="00164BC7"/>
    <w:rsid w:val="00181360"/>
    <w:rsid w:val="001924ED"/>
    <w:rsid w:val="001930EB"/>
    <w:rsid w:val="00197983"/>
    <w:rsid w:val="001A4A0B"/>
    <w:rsid w:val="001B1FF2"/>
    <w:rsid w:val="001B39B3"/>
    <w:rsid w:val="001C2932"/>
    <w:rsid w:val="001D216A"/>
    <w:rsid w:val="001D6BF5"/>
    <w:rsid w:val="001D70AA"/>
    <w:rsid w:val="001E0762"/>
    <w:rsid w:val="001F0D25"/>
    <w:rsid w:val="002227F7"/>
    <w:rsid w:val="0022548B"/>
    <w:rsid w:val="00234AED"/>
    <w:rsid w:val="0024007E"/>
    <w:rsid w:val="00267D74"/>
    <w:rsid w:val="00295E30"/>
    <w:rsid w:val="002E5A3D"/>
    <w:rsid w:val="002E73C4"/>
    <w:rsid w:val="002F6764"/>
    <w:rsid w:val="0030167A"/>
    <w:rsid w:val="00301CCD"/>
    <w:rsid w:val="00303D30"/>
    <w:rsid w:val="003051EC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91D08"/>
    <w:rsid w:val="003C4024"/>
    <w:rsid w:val="003C517D"/>
    <w:rsid w:val="003C533E"/>
    <w:rsid w:val="003C5C3C"/>
    <w:rsid w:val="003D40F2"/>
    <w:rsid w:val="003E04FF"/>
    <w:rsid w:val="003F709E"/>
    <w:rsid w:val="0040648A"/>
    <w:rsid w:val="00456896"/>
    <w:rsid w:val="00462264"/>
    <w:rsid w:val="00467E20"/>
    <w:rsid w:val="0048578D"/>
    <w:rsid w:val="004A2E76"/>
    <w:rsid w:val="004A57B6"/>
    <w:rsid w:val="004B3025"/>
    <w:rsid w:val="004C196F"/>
    <w:rsid w:val="004D4285"/>
    <w:rsid w:val="004F74C3"/>
    <w:rsid w:val="005029B7"/>
    <w:rsid w:val="00505C1D"/>
    <w:rsid w:val="00524187"/>
    <w:rsid w:val="00545329"/>
    <w:rsid w:val="0055229D"/>
    <w:rsid w:val="0055721F"/>
    <w:rsid w:val="00573453"/>
    <w:rsid w:val="00574D12"/>
    <w:rsid w:val="0058564F"/>
    <w:rsid w:val="005A03E1"/>
    <w:rsid w:val="005A2898"/>
    <w:rsid w:val="005C2E44"/>
    <w:rsid w:val="005C718C"/>
    <w:rsid w:val="005E3E39"/>
    <w:rsid w:val="005F0933"/>
    <w:rsid w:val="005F16B4"/>
    <w:rsid w:val="005F7175"/>
    <w:rsid w:val="00611F09"/>
    <w:rsid w:val="00625898"/>
    <w:rsid w:val="0062668C"/>
    <w:rsid w:val="00630CA9"/>
    <w:rsid w:val="00632287"/>
    <w:rsid w:val="00640F8D"/>
    <w:rsid w:val="0066194C"/>
    <w:rsid w:val="00667090"/>
    <w:rsid w:val="00693F1A"/>
    <w:rsid w:val="006A4484"/>
    <w:rsid w:val="006D0C3E"/>
    <w:rsid w:val="006D1CFF"/>
    <w:rsid w:val="006E1E36"/>
    <w:rsid w:val="006E3A26"/>
    <w:rsid w:val="006F22BF"/>
    <w:rsid w:val="006F7538"/>
    <w:rsid w:val="007205DE"/>
    <w:rsid w:val="007250BE"/>
    <w:rsid w:val="00747EA4"/>
    <w:rsid w:val="0078410C"/>
    <w:rsid w:val="00793BAB"/>
    <w:rsid w:val="0079567D"/>
    <w:rsid w:val="007A3FB1"/>
    <w:rsid w:val="007A7921"/>
    <w:rsid w:val="007B2810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3752"/>
    <w:rsid w:val="00860F63"/>
    <w:rsid w:val="00865A34"/>
    <w:rsid w:val="008728A2"/>
    <w:rsid w:val="0088342A"/>
    <w:rsid w:val="008963CB"/>
    <w:rsid w:val="008A0AD8"/>
    <w:rsid w:val="008A7F5A"/>
    <w:rsid w:val="008B3815"/>
    <w:rsid w:val="008C6A24"/>
    <w:rsid w:val="008D1003"/>
    <w:rsid w:val="008E45E9"/>
    <w:rsid w:val="008E7678"/>
    <w:rsid w:val="00932724"/>
    <w:rsid w:val="00934D8D"/>
    <w:rsid w:val="009519E0"/>
    <w:rsid w:val="0095263D"/>
    <w:rsid w:val="00965BFD"/>
    <w:rsid w:val="00981999"/>
    <w:rsid w:val="00982206"/>
    <w:rsid w:val="00982B7B"/>
    <w:rsid w:val="00992592"/>
    <w:rsid w:val="00992E90"/>
    <w:rsid w:val="009A25C4"/>
    <w:rsid w:val="009D1C80"/>
    <w:rsid w:val="009E0E1C"/>
    <w:rsid w:val="00A0737C"/>
    <w:rsid w:val="00A20D7A"/>
    <w:rsid w:val="00A259C3"/>
    <w:rsid w:val="00A3663E"/>
    <w:rsid w:val="00A50C65"/>
    <w:rsid w:val="00A52554"/>
    <w:rsid w:val="00A62DF2"/>
    <w:rsid w:val="00A74480"/>
    <w:rsid w:val="00A77418"/>
    <w:rsid w:val="00A80A64"/>
    <w:rsid w:val="00AB372B"/>
    <w:rsid w:val="00AB4426"/>
    <w:rsid w:val="00AB72EA"/>
    <w:rsid w:val="00AC0CB8"/>
    <w:rsid w:val="00AC7B74"/>
    <w:rsid w:val="00AD0570"/>
    <w:rsid w:val="00AE07C1"/>
    <w:rsid w:val="00AE3109"/>
    <w:rsid w:val="00AF0559"/>
    <w:rsid w:val="00B04753"/>
    <w:rsid w:val="00B40B51"/>
    <w:rsid w:val="00B43098"/>
    <w:rsid w:val="00B66A7C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6A84"/>
    <w:rsid w:val="00C8080D"/>
    <w:rsid w:val="00C93A1F"/>
    <w:rsid w:val="00C94940"/>
    <w:rsid w:val="00C949C3"/>
    <w:rsid w:val="00CD3ACF"/>
    <w:rsid w:val="00CD733F"/>
    <w:rsid w:val="00CF088B"/>
    <w:rsid w:val="00D01BF4"/>
    <w:rsid w:val="00D0292E"/>
    <w:rsid w:val="00D20E48"/>
    <w:rsid w:val="00D2534E"/>
    <w:rsid w:val="00D31AC2"/>
    <w:rsid w:val="00D31ACF"/>
    <w:rsid w:val="00D3428D"/>
    <w:rsid w:val="00D50DCE"/>
    <w:rsid w:val="00D72F74"/>
    <w:rsid w:val="00D73C08"/>
    <w:rsid w:val="00D75190"/>
    <w:rsid w:val="00D816FA"/>
    <w:rsid w:val="00D90EE8"/>
    <w:rsid w:val="00D94336"/>
    <w:rsid w:val="00DA2348"/>
    <w:rsid w:val="00DA2388"/>
    <w:rsid w:val="00DA60EB"/>
    <w:rsid w:val="00DB1F35"/>
    <w:rsid w:val="00DB76C1"/>
    <w:rsid w:val="00DE0C52"/>
    <w:rsid w:val="00DF05A9"/>
    <w:rsid w:val="00DF31DE"/>
    <w:rsid w:val="00E04F9A"/>
    <w:rsid w:val="00E1260F"/>
    <w:rsid w:val="00E22C1A"/>
    <w:rsid w:val="00E22FD9"/>
    <w:rsid w:val="00E5237E"/>
    <w:rsid w:val="00E52CDF"/>
    <w:rsid w:val="00E578DD"/>
    <w:rsid w:val="00E77863"/>
    <w:rsid w:val="00E95444"/>
    <w:rsid w:val="00E97B38"/>
    <w:rsid w:val="00EA2C6A"/>
    <w:rsid w:val="00EB0E84"/>
    <w:rsid w:val="00EB3A94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51628"/>
    <w:rsid w:val="00F51BA0"/>
    <w:rsid w:val="00F51E5D"/>
    <w:rsid w:val="00F570D1"/>
    <w:rsid w:val="00F61A88"/>
    <w:rsid w:val="00F65D97"/>
    <w:rsid w:val="00F71B20"/>
    <w:rsid w:val="00FD413C"/>
    <w:rsid w:val="00FD7785"/>
    <w:rsid w:val="00FD7C56"/>
    <w:rsid w:val="00FE14B7"/>
    <w:rsid w:val="00FE4CEA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a9">
    <w:name w:val="Заголовок"/>
    <w:basedOn w:val="a"/>
    <w:next w:val="aa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1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1">
    <w:name w:val="Основной текст Знак1"/>
    <w:link w:val="aa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b">
    <w:name w:val="List"/>
    <w:basedOn w:val="aa"/>
    <w:uiPriority w:val="99"/>
    <w:rsid w:val="003C533E"/>
    <w:rPr>
      <w:rFonts w:cs="Mangal"/>
    </w:rPr>
  </w:style>
  <w:style w:type="paragraph" w:styleId="ac">
    <w:name w:val="Title"/>
    <w:basedOn w:val="a"/>
    <w:link w:val="ad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e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f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0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1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2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3">
    <w:name w:val="header"/>
    <w:basedOn w:val="a"/>
    <w:link w:val="13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3">
    <w:name w:val="Верх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4">
    <w:name w:val="footer"/>
    <w:basedOn w:val="a"/>
    <w:link w:val="14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Нижний колонтитул Знак1"/>
    <w:link w:val="af4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5">
    <w:name w:val="Содержимое таблицы"/>
    <w:basedOn w:val="a"/>
    <w:uiPriority w:val="99"/>
    <w:rsid w:val="003C533E"/>
  </w:style>
  <w:style w:type="paragraph" w:customStyle="1" w:styleId="af6">
    <w:name w:val="Заголовок таблицы"/>
    <w:basedOn w:val="af5"/>
    <w:uiPriority w:val="99"/>
    <w:rsid w:val="003C533E"/>
  </w:style>
  <w:style w:type="table" w:styleId="af7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B635-5817-436E-A917-278A797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9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subject/>
  <dc:creator>Aleksandrov</dc:creator>
  <cp:keywords/>
  <dc:description/>
  <cp:lastModifiedBy>Пользователь Windows</cp:lastModifiedBy>
  <cp:revision>104</cp:revision>
  <cp:lastPrinted>2019-12-20T10:49:00Z</cp:lastPrinted>
  <dcterms:created xsi:type="dcterms:W3CDTF">2017-06-21T04:40:00Z</dcterms:created>
  <dcterms:modified xsi:type="dcterms:W3CDTF">2019-12-25T05:51:00Z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