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0" w:rsidRPr="003B6756" w:rsidRDefault="00C436A0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36A0" w:rsidRPr="003B6756" w:rsidRDefault="00C436A0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36A0" w:rsidRDefault="00C436A0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756" w:rsidRDefault="003B6756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756" w:rsidRDefault="003B6756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756" w:rsidRDefault="003B6756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756" w:rsidRDefault="003B6756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756" w:rsidRDefault="003B6756" w:rsidP="003B67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    от 5 июня 2019 года № 574</w:t>
      </w: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и организации системы</w:t>
      </w:r>
    </w:p>
    <w:p w:rsidR="00E41E1F" w:rsidRPr="00E41E1F" w:rsidRDefault="00E41E1F" w:rsidP="00E41E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 обеспечения соответствия</w:t>
      </w:r>
    </w:p>
    <w:p w:rsidR="00E41E1F" w:rsidRPr="00E41E1F" w:rsidRDefault="00E41E1F" w:rsidP="00E41E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требованиям </w:t>
      </w:r>
      <w:proofErr w:type="gramStart"/>
      <w:r w:rsidRPr="00E41E1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E41E1F" w:rsidRPr="00E41E1F" w:rsidRDefault="00E41E1F" w:rsidP="00E41E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законодательства</w:t>
      </w:r>
    </w:p>
    <w:p w:rsidR="00E41E1F" w:rsidRPr="00E41E1F" w:rsidRDefault="00E41E1F" w:rsidP="00E4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E1F">
        <w:rPr>
          <w:rFonts w:ascii="Times New Roman" w:hAnsi="Times New Roman" w:cs="Times New Roman"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исполни-тельной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власти системы внутреннего обеспечения соответствия требованиям антимонопольного законодательства»</w:t>
      </w:r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, Устава Пугачевского </w:t>
      </w:r>
      <w:proofErr w:type="spellStart"/>
      <w:r w:rsidRPr="00E41E1F">
        <w:rPr>
          <w:rFonts w:ascii="Times New Roman" w:eastAsia="Times New Roman" w:hAnsi="Times New Roman" w:cs="Times New Roman"/>
          <w:sz w:val="28"/>
          <w:szCs w:val="28"/>
        </w:rPr>
        <w:t>муниц</w:t>
      </w:r>
      <w:proofErr w:type="gramStart"/>
      <w:r w:rsidRPr="00E41E1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E41E1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E41E1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E41E1F" w:rsidRPr="00E41E1F" w:rsidRDefault="00E41E1F" w:rsidP="00E4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Положение об организации </w:t>
      </w:r>
      <w:r w:rsidRPr="00E41E1F">
        <w:rPr>
          <w:rFonts w:ascii="Times New Roman" w:hAnsi="Times New Roman" w:cs="Times New Roman"/>
          <w:sz w:val="28"/>
          <w:szCs w:val="28"/>
        </w:rPr>
        <w:t xml:space="preserve">системы внутреннего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обеспе-чения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в администрации Пугачевского муниципального района согласно приложению</w:t>
      </w:r>
      <w:r w:rsidRPr="00E41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1E1F">
        <w:rPr>
          <w:rFonts w:ascii="Calibri" w:eastAsia="Times New Roman" w:hAnsi="Calibri" w:cs="Times New Roman"/>
          <w:sz w:val="28"/>
          <w:szCs w:val="28"/>
        </w:rPr>
        <w:t>.</w:t>
      </w:r>
      <w:r w:rsidRPr="00E41E1F">
        <w:rPr>
          <w:rFonts w:ascii="Times New Roman" w:eastAsiaTheme="minorHAnsi" w:hAnsi="Times New Roman"/>
          <w:sz w:val="28"/>
          <w:szCs w:val="28"/>
          <w:lang w:eastAsia="en-US"/>
        </w:rPr>
        <w:t xml:space="preserve">Опубликовать настоящее постановление, </w:t>
      </w:r>
      <w:proofErr w:type="gramStart"/>
      <w:r w:rsidRPr="00E41E1F">
        <w:rPr>
          <w:rFonts w:ascii="Times New Roman" w:eastAsiaTheme="minorHAnsi" w:hAnsi="Times New Roman"/>
          <w:sz w:val="28"/>
          <w:szCs w:val="28"/>
          <w:lang w:eastAsia="en-US"/>
        </w:rPr>
        <w:t>разместив его</w:t>
      </w:r>
      <w:proofErr w:type="gramEnd"/>
      <w:r w:rsidRPr="00E41E1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41E1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1E1F" w:rsidRPr="00E41E1F" w:rsidRDefault="00E41E1F" w:rsidP="00E4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41E1F" w:rsidRPr="00E41E1F" w:rsidRDefault="00E41E1F" w:rsidP="00E41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E41E1F" w:rsidRPr="00E41E1F" w:rsidRDefault="00E41E1F" w:rsidP="00E41E1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E41E1F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E41E1F" w:rsidRPr="00E41E1F" w:rsidRDefault="00E41E1F" w:rsidP="00E41E1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E41E1F" w:rsidRPr="00E41E1F" w:rsidRDefault="00E41E1F" w:rsidP="00E41E1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Cs/>
          <w:sz w:val="28"/>
          <w:szCs w:val="28"/>
        </w:rPr>
        <w:t>от 5 июня 2019 года № 574</w:t>
      </w:r>
    </w:p>
    <w:p w:rsidR="00E41E1F" w:rsidRPr="00E41E1F" w:rsidRDefault="00E41E1F" w:rsidP="00E41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</w:t>
      </w:r>
      <w:r w:rsidRPr="00E41E1F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 в администрации Пугачевского муниципального района</w:t>
      </w:r>
    </w:p>
    <w:p w:rsidR="00E41E1F" w:rsidRPr="00E41E1F" w:rsidRDefault="00E41E1F" w:rsidP="00E41E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</w:p>
    <w:p w:rsidR="00E41E1F" w:rsidRPr="00E41E1F" w:rsidRDefault="00E41E1F" w:rsidP="00E41E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>I.Общие</w:t>
      </w:r>
      <w:proofErr w:type="spellEnd"/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целях формирования единого подхода к созданию и организации в администрации Пугачевского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E41E1F" w:rsidRPr="00E41E1F" w:rsidRDefault="00E41E1F" w:rsidP="00E4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ab/>
        <w:t>1.2.Термины, используемые в настоящем Положении, означают следующее:</w:t>
      </w:r>
    </w:p>
    <w:p w:rsidR="00E41E1F" w:rsidRPr="00E41E1F" w:rsidRDefault="00E41E1F" w:rsidP="00E4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1E1F">
        <w:rPr>
          <w:rFonts w:ascii="Times New Roman" w:hAnsi="Times New Roman" w:cs="Times New Roman"/>
          <w:sz w:val="28"/>
          <w:szCs w:val="28"/>
        </w:rPr>
        <w:t xml:space="preserve">«антимонопольное законодательство» - законодательство,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основываю-щееся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на Конституции Российской Федерации, Гражданском кодексе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монополисти-ческой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деятельности и недобросовестной конкуренции, в которых участвуют органы местного самоуправления муниципального образования и их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долж-ностные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лица;</w:t>
      </w:r>
      <w:proofErr w:type="gramEnd"/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«нарушение антимонопольного законодательства» - недопущение,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огра-ничение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, устранение конкуренции структурными подразделениями и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должност-ными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лицами администрации;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1E1F">
        <w:rPr>
          <w:rFonts w:ascii="Times New Roman" w:hAnsi="Times New Roman" w:cs="Times New Roman"/>
          <w:b/>
          <w:sz w:val="28"/>
          <w:szCs w:val="28"/>
        </w:rPr>
        <w:t>.Цели, задачи и принципы системы</w:t>
      </w: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обеспечения антимонопольных требований</w:t>
      </w:r>
    </w:p>
    <w:p w:rsidR="00E41E1F" w:rsidRPr="00E41E1F" w:rsidRDefault="00E41E1F" w:rsidP="00E41E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2.1.Цели системы обеспечения антимонопольных требований: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структурных подразделений и должностных лиц администрации требованиям антимонопольного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законода-тельства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>;</w:t>
      </w:r>
    </w:p>
    <w:p w:rsidR="00E41E1F" w:rsidRPr="00E41E1F" w:rsidRDefault="00E41E1F" w:rsidP="00E41E1F">
      <w:pPr>
        <w:widowControl w:val="0"/>
        <w:tabs>
          <w:tab w:val="left" w:pos="1408"/>
          <w:tab w:val="left" w:pos="5202"/>
          <w:tab w:val="left" w:pos="719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профилактика нарушения требований антимонопольного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законода-тельства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деятельности структурных подразделений и должностных лиц администрации.</w:t>
      </w:r>
    </w:p>
    <w:p w:rsidR="00E41E1F" w:rsidRPr="00E41E1F" w:rsidRDefault="00E41E1F" w:rsidP="00E41E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hAnsi="Times New Roman" w:cs="Times New Roman"/>
          <w:sz w:val="28"/>
          <w:szCs w:val="28"/>
        </w:rPr>
        <w:tab/>
      </w: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2.2.Задачи системы обеспечения антимонопольных требований:</w:t>
      </w:r>
    </w:p>
    <w:p w:rsidR="00E41E1F" w:rsidRPr="00E41E1F" w:rsidRDefault="00E41E1F" w:rsidP="00E41E1F">
      <w:pPr>
        <w:widowControl w:val="0"/>
        <w:tabs>
          <w:tab w:val="left" w:pos="115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 выявление рисков нарушения антимонопольного законодательства:</w:t>
      </w:r>
    </w:p>
    <w:p w:rsidR="00E41E1F" w:rsidRPr="00E41E1F" w:rsidRDefault="00E41E1F" w:rsidP="00E41E1F">
      <w:pPr>
        <w:widowControl w:val="0"/>
        <w:tabs>
          <w:tab w:val="left" w:pos="11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б) управление рисками нарушения антимонопольного законодательства;</w:t>
      </w:r>
    </w:p>
    <w:p w:rsidR="00E41E1F" w:rsidRPr="00E41E1F" w:rsidRDefault="00E41E1F" w:rsidP="00E41E1F">
      <w:pPr>
        <w:widowControl w:val="0"/>
        <w:tabs>
          <w:tab w:val="left" w:pos="11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контроль за соответствием деятельности структурных подразделений и должностных лиц администрации требованиям </w:t>
      </w:r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антимонопольного</w:t>
      </w:r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законода-тельства</w:t>
      </w:r>
      <w:proofErr w:type="spell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1E1F" w:rsidRPr="00E41E1F" w:rsidRDefault="00E41E1F" w:rsidP="00E41E1F">
      <w:pPr>
        <w:widowControl w:val="0"/>
        <w:tabs>
          <w:tab w:val="left" w:pos="10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E41E1F" w:rsidRPr="00E41E1F" w:rsidRDefault="00E41E1F" w:rsidP="00E41E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2.3.При организации системы обеспечения антимонопольных требований структурные подразделения и должностные лица администрации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руководст-вуются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следующими принципами:</w:t>
      </w:r>
    </w:p>
    <w:p w:rsidR="00E41E1F" w:rsidRPr="00E41E1F" w:rsidRDefault="00E41E1F" w:rsidP="00E41E1F">
      <w:pPr>
        <w:widowControl w:val="0"/>
        <w:tabs>
          <w:tab w:val="left" w:pos="108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 заинтересованность в эффективности функционирования системы обеспечения антимонопольных требований;</w:t>
      </w:r>
    </w:p>
    <w:p w:rsidR="00E41E1F" w:rsidRPr="00E41E1F" w:rsidRDefault="00E41E1F" w:rsidP="00E41E1F">
      <w:pPr>
        <w:widowControl w:val="0"/>
        <w:tabs>
          <w:tab w:val="left" w:pos="436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регулярность оценки рисков нарушения антимонопольного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законода-тельства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1E1F" w:rsidRPr="00E41E1F" w:rsidRDefault="00E41E1F" w:rsidP="00E41E1F">
      <w:pPr>
        <w:widowControl w:val="0"/>
        <w:tabs>
          <w:tab w:val="left" w:pos="108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обеспечение информационной </w:t>
      </w:r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открытости функционирования системы обеспечения антимонопольных требований</w:t>
      </w:r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1E1F" w:rsidRPr="00E41E1F" w:rsidRDefault="00E41E1F" w:rsidP="00E41E1F">
      <w:pPr>
        <w:widowControl w:val="0"/>
        <w:tabs>
          <w:tab w:val="left" w:pos="108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 непрерывность функционирования и совершенствование системы обеспечения антимонопольных требований.</w:t>
      </w:r>
    </w:p>
    <w:p w:rsidR="00E41E1F" w:rsidRPr="00E41E1F" w:rsidRDefault="00E41E1F" w:rsidP="00E41E1F">
      <w:pPr>
        <w:widowControl w:val="0"/>
        <w:tabs>
          <w:tab w:val="left" w:pos="108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bookmarkStart w:id="1" w:name="bookmark5"/>
      <w:proofErr w:type="spellStart"/>
      <w:r w:rsidRPr="00E4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III.Сведения</w:t>
      </w:r>
      <w:proofErr w:type="spellEnd"/>
      <w:r w:rsidRPr="00E4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об органе, ответственном за функционирование системы обеспечения антимонопольных требований, и коллегиальном органе,</w:t>
      </w:r>
      <w:bookmarkEnd w:id="1"/>
      <w:r w:rsidRPr="00E4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осуществляющем оценку эффективности её функционирования</w:t>
      </w:r>
    </w:p>
    <w:p w:rsidR="00E41E1F" w:rsidRPr="00E41E1F" w:rsidRDefault="00E41E1F" w:rsidP="00E41E1F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3.1.Общий контроль за организацией и функционированием системы обеспечения антимонопольных требований осуществляется главой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Пугачев-ского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района, который:</w:t>
      </w:r>
    </w:p>
    <w:p w:rsidR="00E41E1F" w:rsidRPr="00E41E1F" w:rsidRDefault="00E41E1F" w:rsidP="00E41E1F">
      <w:pPr>
        <w:widowControl w:val="0"/>
        <w:tabs>
          <w:tab w:val="left" w:pos="107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применяет предусмотренные законодательством Российской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Феде-рации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E41E1F" w:rsidRPr="00E41E1F" w:rsidRDefault="00E41E1F" w:rsidP="00E41E1F">
      <w:pPr>
        <w:widowControl w:val="0"/>
        <w:tabs>
          <w:tab w:val="left" w:pos="110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рассматривает материалы, отчеты и результаты периодических </w:t>
      </w:r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оценок эффективности функционирования системы обеспечения антимонопольных требований</w:t>
      </w:r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принимает меры, направленные на устранение выявленных недостатков;</w:t>
      </w:r>
    </w:p>
    <w:p w:rsidR="00E41E1F" w:rsidRPr="00E41E1F" w:rsidRDefault="00E41E1F" w:rsidP="00E41E1F">
      <w:pPr>
        <w:widowControl w:val="0"/>
        <w:tabs>
          <w:tab w:val="left" w:pos="10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осуществляет </w:t>
      </w:r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устранением выявленных недостатков системы обеспечения антимонопольных требований.</w:t>
      </w:r>
    </w:p>
    <w:p w:rsidR="00E41E1F" w:rsidRPr="00E41E1F" w:rsidRDefault="00E41E1F" w:rsidP="00E41E1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iCs/>
          <w:color w:val="000000"/>
          <w:sz w:val="28"/>
          <w:lang w:bidi="ru-RU"/>
        </w:rPr>
      </w:pPr>
      <w:r w:rsidRPr="00E41E1F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3.2.К компетенции </w:t>
      </w:r>
      <w:r w:rsidRPr="00E41E1F">
        <w:rPr>
          <w:rFonts w:ascii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экономическому развитию</w:t>
      </w:r>
      <w:r w:rsidRPr="00E41E1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Pr="00E41E1F">
        <w:rPr>
          <w:rFonts w:ascii="Times New Roman" w:hAnsi="Times New Roman" w:cs="Times New Roman"/>
          <w:iCs/>
          <w:color w:val="000000"/>
          <w:sz w:val="28"/>
          <w:lang w:bidi="ru-RU"/>
        </w:rPr>
        <w:t>относятся следующие функции:</w:t>
      </w:r>
    </w:p>
    <w:p w:rsidR="00E41E1F" w:rsidRPr="00E41E1F" w:rsidRDefault="00E41E1F" w:rsidP="00E41E1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а) выявление рисков нарушение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E41E1F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E41E1F">
        <w:rPr>
          <w:rFonts w:ascii="Times New Roman" w:hAnsi="Times New Roman" w:cs="Times New Roman"/>
          <w:sz w:val="28"/>
          <w:szCs w:val="28"/>
        </w:rPr>
        <w:t>;</w:t>
      </w:r>
    </w:p>
    <w:p w:rsidR="00E41E1F" w:rsidRPr="00E41E1F" w:rsidRDefault="00E41E1F" w:rsidP="00E41E1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б) выявление конфликта интересов в деятельности служащих и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струк-турных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администрации, </w:t>
      </w:r>
      <w:r w:rsidRPr="00E41E1F">
        <w:rPr>
          <w:rFonts w:ascii="Times New Roman" w:hAnsi="Times New Roman" w:cs="Times New Roman"/>
          <w:color w:val="000000"/>
          <w:sz w:val="28"/>
          <w:shd w:val="clear" w:color="auto" w:fill="FFFFFF"/>
          <w:lang w:bidi="ru-RU"/>
        </w:rPr>
        <w:t xml:space="preserve">разработка </w:t>
      </w:r>
      <w:r w:rsidRPr="00E41E1F">
        <w:rPr>
          <w:rFonts w:ascii="Times New Roman" w:hAnsi="Times New Roman" w:cs="Times New Roman"/>
          <w:sz w:val="28"/>
          <w:szCs w:val="28"/>
        </w:rPr>
        <w:t>предложений по их исключению;</w:t>
      </w:r>
    </w:p>
    <w:p w:rsidR="00E41E1F" w:rsidRPr="00E41E1F" w:rsidRDefault="00E41E1F" w:rsidP="00E41E1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организация обучения служащих администрации по вопросам, </w:t>
      </w: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связанным с соблюдением антимонопольного законодательства;</w:t>
      </w:r>
    </w:p>
    <w:p w:rsidR="00E41E1F" w:rsidRPr="00E41E1F" w:rsidRDefault="00E41E1F" w:rsidP="00E41E1F">
      <w:pPr>
        <w:widowControl w:val="0"/>
        <w:tabs>
          <w:tab w:val="left" w:pos="140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г) организация внутренних расследований, связанных с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функциони-рованием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системы обеспечения антимонопольных требований;</w:t>
      </w:r>
    </w:p>
    <w:p w:rsidR="00E41E1F" w:rsidRPr="00E41E1F" w:rsidRDefault="00E41E1F" w:rsidP="00E41E1F">
      <w:pPr>
        <w:widowControl w:val="0"/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proofErr w:type="spell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взаимодействие с антимонопольным органом и организация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содей-ствия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ему в части, касающейся вопросов, связанных с проводимыми проверками;</w:t>
      </w:r>
    </w:p>
    <w:p w:rsidR="00E41E1F" w:rsidRPr="00E41E1F" w:rsidRDefault="00E41E1F" w:rsidP="00E41E1F">
      <w:pPr>
        <w:widowControl w:val="0"/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е) информирование главы Пугачевского муниципального района</w:t>
      </w:r>
      <w:r w:rsidRPr="00E41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,</w:t>
      </w: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внутренних документах, которые могут повлечь нарушение антимонопольного законодательства.</w:t>
      </w:r>
    </w:p>
    <w:p w:rsidR="00E41E1F" w:rsidRPr="00E41E1F" w:rsidRDefault="00E41E1F" w:rsidP="00E4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3.3.</w:t>
      </w:r>
      <w:r w:rsidRPr="00E41E1F">
        <w:rPr>
          <w:rFonts w:ascii="Times New Roman" w:hAnsi="Times New Roman" w:cs="Times New Roman"/>
          <w:sz w:val="28"/>
          <w:szCs w:val="28"/>
        </w:rPr>
        <w:t>Оценку эффективности организации и функционирования системы обеспечения антимонопольных требований осуществляет Общественная палата Пугачевского муниципального района Саратовской области, к функциям которой относятся: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администрации в части,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касаю-щейся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функционирования системы обеспечения антимонопольных требований;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б) рассмотрение и утверждение доклада о системе антимонопольных требований.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E1F">
        <w:rPr>
          <w:rFonts w:ascii="Times New Roman" w:hAnsi="Times New Roman" w:cs="Times New Roman"/>
          <w:b/>
          <w:sz w:val="28"/>
          <w:szCs w:val="28"/>
        </w:rPr>
        <w:t>IV.Порядок</w:t>
      </w:r>
      <w:proofErr w:type="spellEnd"/>
      <w:r w:rsidRPr="00E41E1F">
        <w:rPr>
          <w:rFonts w:ascii="Times New Roman" w:hAnsi="Times New Roman" w:cs="Times New Roman"/>
          <w:b/>
          <w:sz w:val="28"/>
          <w:szCs w:val="28"/>
        </w:rPr>
        <w:t xml:space="preserve"> выявления и оценки рисков нарушения</w:t>
      </w: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4.1.В целях выявления рисков нарушения антимонопольного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законода-тельства</w:t>
      </w:r>
      <w:proofErr w:type="spellEnd"/>
      <w:proofErr w:type="gramEnd"/>
      <w:r w:rsidRPr="00E41E1F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E41E1F">
        <w:rPr>
          <w:rFonts w:ascii="Times New Roman" w:hAnsi="Times New Roman" w:cs="Times New Roman"/>
          <w:sz w:val="28"/>
          <w:szCs w:val="28"/>
        </w:rPr>
        <w:t>заместитель главы администрации Пугачевского муниципального района по экономическому развитию на регулярной основе организует проведение следующих мероприятий:</w:t>
      </w: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41E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E41E1F" w:rsidRPr="00E41E1F" w:rsidRDefault="00E41E1F" w:rsidP="00E41E1F">
      <w:pPr>
        <w:widowControl w:val="0"/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б) анализ нормативных правовых актов органов администрации;</w:t>
      </w:r>
    </w:p>
    <w:p w:rsidR="00E41E1F" w:rsidRPr="00E41E1F" w:rsidRDefault="00E41E1F" w:rsidP="00E41E1F">
      <w:pPr>
        <w:widowControl w:val="0"/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в) анализ проектов нормативных правовых актов администрации;</w:t>
      </w:r>
    </w:p>
    <w:p w:rsidR="00E41E1F" w:rsidRPr="00E41E1F" w:rsidRDefault="00E41E1F" w:rsidP="00E41E1F">
      <w:pPr>
        <w:widowControl w:val="0"/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г) мониторинг и анализ практики применения администрацией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sz w:val="28"/>
          <w:szCs w:val="28"/>
        </w:rPr>
        <w:t>анти-монопольного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законодательства;</w:t>
      </w:r>
    </w:p>
    <w:p w:rsidR="00E41E1F" w:rsidRPr="00E41E1F" w:rsidRDefault="00E41E1F" w:rsidP="00E41E1F">
      <w:pPr>
        <w:widowControl w:val="0"/>
        <w:tabs>
          <w:tab w:val="left" w:pos="104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proofErr w:type="spell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проведение систематической оценки эффективности разработанных и реализуемых мероприятий по снижению рисков нарушения </w:t>
      </w:r>
      <w:r w:rsidRPr="00E41E1F">
        <w:rPr>
          <w:rFonts w:ascii="Times New Roman" w:eastAsia="Candara" w:hAnsi="Times New Roman" w:cs="Times New Roman"/>
          <w:color w:val="000000"/>
          <w:sz w:val="28"/>
          <w:szCs w:val="28"/>
          <w:lang w:bidi="ru-RU"/>
        </w:rPr>
        <w:t xml:space="preserve">антимонопольного </w:t>
      </w: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законодательства.</w:t>
      </w:r>
    </w:p>
    <w:p w:rsidR="00E41E1F" w:rsidRPr="00E41E1F" w:rsidRDefault="00E41E1F" w:rsidP="00E41E1F">
      <w:pPr>
        <w:widowControl w:val="0"/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4.2.При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E41E1F" w:rsidRPr="00E41E1F" w:rsidRDefault="00E41E1F" w:rsidP="00E41E1F">
      <w:pPr>
        <w:widowControl w:val="0"/>
        <w:tabs>
          <w:tab w:val="left" w:pos="11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E41E1F" w:rsidRPr="00E41E1F" w:rsidRDefault="00E41E1F" w:rsidP="00E41E1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41E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составление перечня нарушений антимонопольного законодательства в администрации, который содержит классифицированные по сферам </w:t>
      </w:r>
      <w:proofErr w:type="spellStart"/>
      <w:r w:rsidRPr="00E41E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деятель-ности</w:t>
      </w:r>
      <w:proofErr w:type="spellEnd"/>
      <w:r w:rsidRPr="00E41E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администрации сведения о выявленных за последние 3 года нарушениях антимонопольного законодательства (отдельно по каждому нарушению) и </w:t>
      </w:r>
      <w:r w:rsidRPr="00E41E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E41E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4.3.При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E41E1F" w:rsidRPr="00E41E1F" w:rsidRDefault="00E41E1F" w:rsidP="00E41E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а) разработка и размещение на официальном сайте администрации в сети Интернет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E41E1F" w:rsidRPr="00E41E1F" w:rsidRDefault="00E41E1F" w:rsidP="00E41E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E41E1F" w:rsidRPr="00E41E1F" w:rsidRDefault="00E41E1F" w:rsidP="00E41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E41E1F" w:rsidRPr="00E41E1F" w:rsidRDefault="00E41E1F" w:rsidP="00E41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г) рассмотрение вопросов необходимости внесения изменений в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муници-пальные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нормативные правовые акты.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>4.4.При проведении анализа проектов нормативных правовых актов реализуются следующие мероприятия: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а) размещение на официальном сайте администрации в сети Интернет проекта муниципального нормативного правового акта с </w:t>
      </w:r>
      <w:proofErr w:type="gramStart"/>
      <w:r w:rsidRPr="00E41E1F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proofErr w:type="gramEnd"/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1E1F">
        <w:rPr>
          <w:rFonts w:ascii="Times New Roman" w:eastAsia="Times New Roman" w:hAnsi="Times New Roman" w:cs="Times New Roman"/>
          <w:sz w:val="28"/>
          <w:szCs w:val="28"/>
        </w:rPr>
        <w:t>обосно-ванием</w:t>
      </w:r>
      <w:proofErr w:type="spellEnd"/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предлагаемых решений, в том числе их влияния на конкуренцию;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осуществление сбора и проведение оценки поступивших от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органи-заций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граждан замечаний и предложений по проекту нормативного правового акта.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4.5.При проведении мониторинга и анализа практики применения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анти-монопольного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 реализуются следующие мероприятия: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осуществление на постоянной основе сбора сведений о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право-применительной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практике в администрации;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подготовка по итогам сбора информации, предусмотренной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под-пунктом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«а» настоящего пункта, аналитической справки об изменениях и основных аспектах правоприменительной практики;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проведение (по мере необходимости) рабочих совещаний с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пригла-шением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представителей антимонопольного органа по обсуждению результатов правоприменительной практики.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4.6.При выявлении рисков нарушения антимонопольного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законода-тельства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41E1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Пугачевского муниципального района по экономическому развитию обеспечивает проведение оценки таких рисков. Выявляемые риски нарушения антимонопольного законодательства распределяются по уровням согласно приложению № 1 к настоящему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Поло-жению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>.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lastRenderedPageBreak/>
        <w:t xml:space="preserve">4.7.На основе проведенной оценки рисков нарушения антимонопольного законодательства заместитель главы администрации Пугачевского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района по экономическому развитию составляется описание рисков согласно приложению № 2 к настоящему Положению.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4.8.Информация о проведении выявления и оценки рисков нарушения антимонопольного законодательства включается заместителем главы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 экономическому развитию в</w:t>
      </w:r>
      <w:r w:rsidRPr="00E41E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E1F">
        <w:rPr>
          <w:rFonts w:ascii="Times New Roman" w:hAnsi="Times New Roman" w:cs="Times New Roman"/>
          <w:sz w:val="28"/>
          <w:szCs w:val="28"/>
        </w:rPr>
        <w:t>доклад о системе обеспечения антимонопольных требований.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1E1F">
        <w:rPr>
          <w:rFonts w:ascii="Times New Roman" w:hAnsi="Times New Roman" w:cs="Times New Roman"/>
          <w:b/>
          <w:sz w:val="28"/>
          <w:szCs w:val="28"/>
        </w:rPr>
        <w:t>.Мероприятия по снижению рисков нарушения</w:t>
      </w:r>
    </w:p>
    <w:p w:rsidR="00E41E1F" w:rsidRPr="00E41E1F" w:rsidRDefault="00E41E1F" w:rsidP="00E41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E41E1F" w:rsidRPr="00E41E1F" w:rsidRDefault="00E41E1F" w:rsidP="00E41E1F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5.1.В целях снижения рисков нарушения антимонопольного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законода-тельства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Пугачевского муниципального района по экономическому развитию обеспечивается разработка (не реже одного раза в год) мероприятий по снижению рисков нарушения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антимоно-польного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E41E1F" w:rsidRPr="00E41E1F" w:rsidRDefault="00E41E1F" w:rsidP="00E41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5.2.Информация об исполнении мероприятий по снижению рисков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нару-шения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должна включаться в доклад о системе обеспечения антимонопольных требований.</w:t>
      </w:r>
    </w:p>
    <w:p w:rsidR="00E41E1F" w:rsidRPr="00E41E1F" w:rsidRDefault="00E41E1F" w:rsidP="00E41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41E1F">
        <w:rPr>
          <w:rFonts w:ascii="Times New Roman" w:hAnsi="Times New Roman" w:cs="Times New Roman"/>
          <w:b/>
          <w:sz w:val="28"/>
          <w:szCs w:val="28"/>
        </w:rPr>
        <w:t>.Осуществление контроля за функционированием систем</w:t>
      </w:r>
    </w:p>
    <w:p w:rsidR="00E41E1F" w:rsidRPr="00E41E1F" w:rsidRDefault="00E41E1F" w:rsidP="00E4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обеспечения антимонопольных требований</w:t>
      </w: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6.1.Общий контроль за организацией и функционированием системы обеспечения антимонопольных требований осуществляется главой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который:</w:t>
      </w:r>
    </w:p>
    <w:p w:rsidR="00E41E1F" w:rsidRPr="00E41E1F" w:rsidRDefault="00E41E1F" w:rsidP="00E41E1F">
      <w:pPr>
        <w:widowControl w:val="0"/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рассматривает материалы, отчеты и результаты периодических </w:t>
      </w:r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оценок эффективности функционирования системы обеспечения антимонопольных требований</w:t>
      </w:r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принимает меры, направленные на устранение выявленных недостатков;</w:t>
      </w:r>
    </w:p>
    <w:p w:rsidR="00E41E1F" w:rsidRPr="00E41E1F" w:rsidRDefault="00E41E1F" w:rsidP="00E41E1F">
      <w:pPr>
        <w:widowControl w:val="0"/>
        <w:tabs>
          <w:tab w:val="left" w:pos="864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осуществляет </w:t>
      </w:r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устранением выявленных недостатков системы обеспечения антимонопольных требований.</w:t>
      </w:r>
    </w:p>
    <w:p w:rsidR="00E41E1F" w:rsidRPr="00E41E1F" w:rsidRDefault="00E41E1F" w:rsidP="00E41E1F">
      <w:pPr>
        <w:widowControl w:val="0"/>
        <w:tabs>
          <w:tab w:val="left" w:pos="864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>VII.Ключевые</w:t>
      </w:r>
      <w:proofErr w:type="spellEnd"/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и порядок </w:t>
      </w:r>
      <w:proofErr w:type="gramStart"/>
      <w:r w:rsidRPr="00E41E1F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tabs>
          <w:tab w:val="left" w:pos="923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7.1.В целях оценки эффективности функционирования системы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обеспе-чения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антимонопольных требований устанавливаются следующие ключевые показатели:</w:t>
      </w:r>
    </w:p>
    <w:p w:rsidR="00E41E1F" w:rsidRPr="00E41E1F" w:rsidRDefault="00E41E1F" w:rsidP="00E41E1F">
      <w:pPr>
        <w:widowControl w:val="0"/>
        <w:tabs>
          <w:tab w:val="left" w:pos="92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E41E1F" w:rsidRPr="00E41E1F" w:rsidRDefault="00E41E1F" w:rsidP="00E41E1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отсутствие выданных администрации и должностным лицам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адми-нистрации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предупреждений антимонопольных органов;</w:t>
      </w:r>
    </w:p>
    <w:p w:rsidR="00E41E1F" w:rsidRPr="00E41E1F" w:rsidRDefault="00E41E1F" w:rsidP="00E41E1F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в) отсутствие возбужденных дел о нарушении администрацией,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долж-ностными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лицами администрации антимонопольного законодательства;</w:t>
      </w:r>
    </w:p>
    <w:p w:rsidR="00E41E1F" w:rsidRPr="00E41E1F" w:rsidRDefault="00E41E1F" w:rsidP="00E41E1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г) отсутствие фактов привлечения администрации, должностных лиц администрации к административной ответственности за нарушение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антимоно-польного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законодательства.</w:t>
      </w:r>
    </w:p>
    <w:p w:rsidR="00E41E1F" w:rsidRPr="00E41E1F" w:rsidRDefault="00E41E1F" w:rsidP="00E41E1F">
      <w:pPr>
        <w:widowControl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7.2.</w:t>
      </w:r>
      <w:r w:rsidRPr="00E41E1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Пугачевского муниципального района по экономическому развитию проводит не реже одного раза в год оценку достижения ключевых показателей эффективности системы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обеспе-чения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антимонопольных требований, информация о результатах оценки должна включаться в доклад о системе обеспечения антимонопольных требований.</w:t>
      </w:r>
    </w:p>
    <w:p w:rsidR="00E41E1F" w:rsidRPr="00E41E1F" w:rsidRDefault="00E41E1F" w:rsidP="00E41E1F">
      <w:pPr>
        <w:widowControl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E4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VIII.Доклад</w:t>
      </w:r>
      <w:proofErr w:type="spellEnd"/>
      <w:r w:rsidRPr="00E4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о системе обеспечения антимонопольных требований</w:t>
      </w:r>
    </w:p>
    <w:p w:rsidR="00E41E1F" w:rsidRPr="00E41E1F" w:rsidRDefault="00E41E1F" w:rsidP="00E41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8.1.Доклад о системе обеспечения антимонопольных требований должен содержать информацию:</w:t>
      </w:r>
    </w:p>
    <w:p w:rsidR="00E41E1F" w:rsidRPr="00E41E1F" w:rsidRDefault="00E41E1F" w:rsidP="00E41E1F">
      <w:pPr>
        <w:widowControl w:val="0"/>
        <w:tabs>
          <w:tab w:val="left" w:pos="1345"/>
          <w:tab w:val="left" w:pos="6750"/>
          <w:tab w:val="left" w:pos="8185"/>
          <w:tab w:val="left" w:pos="894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о результатах проведенной оценки рисков нарушения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антимоно-польного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законодательства;</w:t>
      </w:r>
    </w:p>
    <w:p w:rsidR="00E41E1F" w:rsidRPr="00E41E1F" w:rsidRDefault="00E41E1F" w:rsidP="00E41E1F">
      <w:pPr>
        <w:widowControl w:val="0"/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об исполнении мероприятий по снижению рисков нарушения антимонопольного законодательства;</w:t>
      </w:r>
    </w:p>
    <w:p w:rsidR="00E41E1F" w:rsidRPr="00E41E1F" w:rsidRDefault="00E41E1F" w:rsidP="00E41E1F">
      <w:pPr>
        <w:widowControl w:val="0"/>
        <w:tabs>
          <w:tab w:val="left" w:pos="86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о достижении ключевых показателей эффективности системы </w:t>
      </w:r>
      <w:proofErr w:type="spellStart"/>
      <w:proofErr w:type="gramStart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обеспе-чения</w:t>
      </w:r>
      <w:proofErr w:type="spellEnd"/>
      <w:proofErr w:type="gramEnd"/>
      <w:r w:rsidRPr="00E41E1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антимонопольных требований.</w:t>
      </w: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8.2.Заместитель главы администрации Пугачевского муниципального района по экономическому развитию</w:t>
      </w:r>
      <w:r w:rsidRPr="00E41E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E1F">
        <w:rPr>
          <w:rFonts w:ascii="Times New Roman" w:hAnsi="Times New Roman" w:cs="Times New Roman"/>
          <w:sz w:val="28"/>
          <w:szCs w:val="28"/>
        </w:rPr>
        <w:t xml:space="preserve">представляет доклад на подпись главе Пугачевского муниципального района, который направляет доклад на </w:t>
      </w:r>
      <w:proofErr w:type="spellStart"/>
      <w:proofErr w:type="gramStart"/>
      <w:r w:rsidRPr="00E41E1F">
        <w:rPr>
          <w:rFonts w:ascii="Times New Roman" w:hAnsi="Times New Roman" w:cs="Times New Roman"/>
          <w:sz w:val="28"/>
          <w:szCs w:val="28"/>
        </w:rPr>
        <w:t>утверж-дение</w:t>
      </w:r>
      <w:proofErr w:type="spellEnd"/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в Общественную палату Пугачевского муниципального района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Сара-товской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области, не реже одного раза в год до 1 февраля.</w:t>
      </w: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E1F">
        <w:rPr>
          <w:rFonts w:ascii="Times New Roman" w:hAnsi="Times New Roman" w:cs="Times New Roman"/>
          <w:sz w:val="28"/>
          <w:szCs w:val="28"/>
        </w:rPr>
        <w:t xml:space="preserve">8.3.Доклад, утвержденный Общественной палатой Пугачевского </w:t>
      </w:r>
      <w:proofErr w:type="spellStart"/>
      <w:r w:rsidRPr="00E41E1F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E41E1F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размещается на официальном сайте администрации в сети Интернет и направляется в территориальный орган Федеральной антимонопольный службы ежегодно не позднее 1 марта.</w:t>
      </w:r>
      <w:proofErr w:type="gramEnd"/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Приложение № 1 к Положению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r w:rsidRPr="00E41E1F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Pr="00E41E1F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обеспечения соответствия требованиям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 w:rsidRPr="00E41E1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Уровни рисков</w:t>
      </w:r>
    </w:p>
    <w:p w:rsidR="00E41E1F" w:rsidRPr="00E41E1F" w:rsidRDefault="00E41E1F" w:rsidP="00E41E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</w:p>
    <w:p w:rsidR="00E41E1F" w:rsidRPr="00E41E1F" w:rsidRDefault="00E41E1F" w:rsidP="00E41E1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21"/>
        <w:tblW w:w="0" w:type="auto"/>
        <w:tblLook w:val="04A0"/>
      </w:tblPr>
      <w:tblGrid>
        <w:gridCol w:w="3369"/>
        <w:gridCol w:w="6378"/>
      </w:tblGrid>
      <w:tr w:rsidR="00E41E1F" w:rsidRPr="00E41E1F" w:rsidTr="00635120">
        <w:tc>
          <w:tcPr>
            <w:tcW w:w="3369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6378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Описание риска</w:t>
            </w:r>
          </w:p>
        </w:tc>
      </w:tr>
      <w:tr w:rsidR="00E41E1F" w:rsidRPr="00E41E1F" w:rsidTr="00635120">
        <w:tc>
          <w:tcPr>
            <w:tcW w:w="3369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Низкий уровень</w:t>
            </w:r>
          </w:p>
        </w:tc>
        <w:tc>
          <w:tcPr>
            <w:tcW w:w="6378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</w:t>
            </w:r>
            <w:proofErr w:type="spellStart"/>
            <w:proofErr w:type="gramStart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пре-дупреждения</w:t>
            </w:r>
            <w:proofErr w:type="spellEnd"/>
            <w:proofErr w:type="gramEnd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возбуждения дела о нарушении антимонопольного законодательства, наложения штрафа отсутствует</w:t>
            </w:r>
          </w:p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41E1F" w:rsidRPr="00E41E1F" w:rsidTr="00635120">
        <w:tc>
          <w:tcPr>
            <w:tcW w:w="3369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Незначительный уровень</w:t>
            </w:r>
          </w:p>
        </w:tc>
        <w:tc>
          <w:tcPr>
            <w:tcW w:w="6378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вероятность выдачи муниципальным органам и должностным лицам предупреждения</w:t>
            </w:r>
          </w:p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41E1F" w:rsidRPr="00E41E1F" w:rsidTr="00635120">
        <w:tc>
          <w:tcPr>
            <w:tcW w:w="3369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Существенный уровень</w:t>
            </w:r>
          </w:p>
        </w:tc>
        <w:tc>
          <w:tcPr>
            <w:tcW w:w="6378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вероятность выдачи муниципальным органам и должностным лицам предупреждения и </w:t>
            </w:r>
            <w:proofErr w:type="spellStart"/>
            <w:proofErr w:type="gramStart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возбуж-дения</w:t>
            </w:r>
            <w:proofErr w:type="spellEnd"/>
            <w:proofErr w:type="gramEnd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отношении них дела о нарушении </w:t>
            </w:r>
            <w:proofErr w:type="spellStart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анти-монопольного</w:t>
            </w:r>
            <w:proofErr w:type="spellEnd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законодательства</w:t>
            </w:r>
          </w:p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41E1F" w:rsidRPr="00E41E1F" w:rsidTr="00635120">
        <w:tc>
          <w:tcPr>
            <w:tcW w:w="3369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Высокий уровень</w:t>
            </w:r>
          </w:p>
        </w:tc>
        <w:tc>
          <w:tcPr>
            <w:tcW w:w="6378" w:type="dxa"/>
          </w:tcPr>
          <w:p w:rsidR="00E41E1F" w:rsidRPr="00E41E1F" w:rsidRDefault="00E41E1F" w:rsidP="00E41E1F">
            <w:pPr>
              <w:widowControl w:val="0"/>
              <w:tabs>
                <w:tab w:val="left" w:pos="9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вероятность выдачи муниципальным органам и должностным лицам предупреждения, </w:t>
            </w:r>
            <w:proofErr w:type="spellStart"/>
            <w:proofErr w:type="gramStart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возбуж-дения</w:t>
            </w:r>
            <w:proofErr w:type="spellEnd"/>
            <w:proofErr w:type="gramEnd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отношении них дела о нарушении  </w:t>
            </w:r>
            <w:proofErr w:type="spellStart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анти-монопольного</w:t>
            </w:r>
            <w:proofErr w:type="spellEnd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законодательства и привлечения к административной ответственности (штраф, </w:t>
            </w:r>
            <w:proofErr w:type="spellStart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дис-квалификация</w:t>
            </w:r>
            <w:proofErr w:type="spellEnd"/>
            <w:r w:rsidRPr="00E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</w:tr>
    </w:tbl>
    <w:p w:rsidR="00E41E1F" w:rsidRPr="00E41E1F" w:rsidRDefault="00E41E1F" w:rsidP="00E41E1F">
      <w:pPr>
        <w:widowControl w:val="0"/>
        <w:tabs>
          <w:tab w:val="left" w:pos="92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widowControl w:val="0"/>
        <w:tabs>
          <w:tab w:val="left" w:pos="10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r w:rsidRPr="00E41E1F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Pr="00E41E1F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обеспечения соответствия требованиям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 w:rsidRPr="00E41E1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41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1F" w:rsidRPr="00E41E1F" w:rsidRDefault="00E41E1F" w:rsidP="00E41E1F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1E1F" w:rsidRPr="00E41E1F" w:rsidRDefault="00E41E1F" w:rsidP="00E41E1F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Описание рисков</w:t>
      </w: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1F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1F" w:rsidRPr="00E41E1F" w:rsidRDefault="00E41E1F" w:rsidP="00E41E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Ind w:w="-459" w:type="dxa"/>
        <w:tblLook w:val="04A0"/>
      </w:tblPr>
      <w:tblGrid>
        <w:gridCol w:w="735"/>
        <w:gridCol w:w="1548"/>
        <w:gridCol w:w="1251"/>
        <w:gridCol w:w="1796"/>
        <w:gridCol w:w="1660"/>
        <w:gridCol w:w="1527"/>
        <w:gridCol w:w="1796"/>
      </w:tblGrid>
      <w:tr w:rsidR="00E41E1F" w:rsidRPr="00E41E1F" w:rsidTr="00635120">
        <w:tc>
          <w:tcPr>
            <w:tcW w:w="735" w:type="dxa"/>
          </w:tcPr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dxa"/>
          </w:tcPr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1251" w:type="dxa"/>
          </w:tcPr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1796" w:type="dxa"/>
          </w:tcPr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660" w:type="dxa"/>
          </w:tcPr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мини-мизации</w:t>
            </w:r>
            <w:proofErr w:type="spellEnd"/>
            <w:proofErr w:type="gramEnd"/>
            <w:r w:rsidRPr="00E41E1F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устранению рисков</w:t>
            </w:r>
          </w:p>
        </w:tc>
        <w:tc>
          <w:tcPr>
            <w:tcW w:w="1527" w:type="dxa"/>
          </w:tcPr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</w:t>
            </w:r>
            <w:proofErr w:type="gramStart"/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остаточных</w:t>
            </w:r>
            <w:proofErr w:type="gramEnd"/>
          </w:p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796" w:type="dxa"/>
          </w:tcPr>
          <w:p w:rsidR="00E41E1F" w:rsidRPr="00E41E1F" w:rsidRDefault="00E41E1F" w:rsidP="00E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1F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41E1F" w:rsidRPr="00E41E1F" w:rsidTr="00635120">
        <w:tc>
          <w:tcPr>
            <w:tcW w:w="735" w:type="dxa"/>
          </w:tcPr>
          <w:p w:rsidR="00E41E1F" w:rsidRPr="00E41E1F" w:rsidRDefault="00E41E1F" w:rsidP="00E4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1E1F" w:rsidRPr="00E41E1F" w:rsidRDefault="00E41E1F" w:rsidP="00E4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41E1F" w:rsidRPr="00E41E1F" w:rsidRDefault="00E41E1F" w:rsidP="00E4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41E1F" w:rsidRPr="00E41E1F" w:rsidRDefault="00E41E1F" w:rsidP="00E4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41E1F" w:rsidRPr="00E41E1F" w:rsidRDefault="00E41E1F" w:rsidP="00E4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1E1F" w:rsidRPr="00E41E1F" w:rsidRDefault="00E41E1F" w:rsidP="00E4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41E1F" w:rsidRPr="00E41E1F" w:rsidRDefault="00E41E1F" w:rsidP="00E4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C6" w:rsidRPr="003B6756" w:rsidRDefault="006111C6" w:rsidP="003B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11C6" w:rsidRPr="003B6756" w:rsidSect="00E41E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DEB"/>
    <w:multiLevelType w:val="multilevel"/>
    <w:tmpl w:val="8B6A00C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6200D"/>
    <w:multiLevelType w:val="multilevel"/>
    <w:tmpl w:val="AE4C3C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837D3"/>
    <w:multiLevelType w:val="multilevel"/>
    <w:tmpl w:val="8B6A00C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93228"/>
    <w:multiLevelType w:val="multilevel"/>
    <w:tmpl w:val="B142E7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36A0"/>
    <w:rsid w:val="000170E4"/>
    <w:rsid w:val="00073609"/>
    <w:rsid w:val="00092153"/>
    <w:rsid w:val="000A6F23"/>
    <w:rsid w:val="000A72BE"/>
    <w:rsid w:val="000B196F"/>
    <w:rsid w:val="000C57AA"/>
    <w:rsid w:val="000F3375"/>
    <w:rsid w:val="001258FE"/>
    <w:rsid w:val="0014588B"/>
    <w:rsid w:val="001A77BC"/>
    <w:rsid w:val="001C744D"/>
    <w:rsid w:val="00204321"/>
    <w:rsid w:val="00205917"/>
    <w:rsid w:val="002432D8"/>
    <w:rsid w:val="00260FE0"/>
    <w:rsid w:val="00295CF6"/>
    <w:rsid w:val="002A2F3C"/>
    <w:rsid w:val="002B3A98"/>
    <w:rsid w:val="002C6027"/>
    <w:rsid w:val="002F713E"/>
    <w:rsid w:val="00303C36"/>
    <w:rsid w:val="00310D0B"/>
    <w:rsid w:val="00373572"/>
    <w:rsid w:val="00385CF0"/>
    <w:rsid w:val="00395166"/>
    <w:rsid w:val="003B6756"/>
    <w:rsid w:val="003C40BF"/>
    <w:rsid w:val="003D64B0"/>
    <w:rsid w:val="003E11EB"/>
    <w:rsid w:val="003F2275"/>
    <w:rsid w:val="004049D7"/>
    <w:rsid w:val="00451BE6"/>
    <w:rsid w:val="004A3DB6"/>
    <w:rsid w:val="004A468D"/>
    <w:rsid w:val="004F20E2"/>
    <w:rsid w:val="00506169"/>
    <w:rsid w:val="00524AAD"/>
    <w:rsid w:val="00540F4E"/>
    <w:rsid w:val="00550A50"/>
    <w:rsid w:val="00580DA7"/>
    <w:rsid w:val="005E161D"/>
    <w:rsid w:val="005F12EA"/>
    <w:rsid w:val="00604658"/>
    <w:rsid w:val="006111C6"/>
    <w:rsid w:val="00613F98"/>
    <w:rsid w:val="006147E9"/>
    <w:rsid w:val="00631AAC"/>
    <w:rsid w:val="006361E3"/>
    <w:rsid w:val="00657D6C"/>
    <w:rsid w:val="006C5AC8"/>
    <w:rsid w:val="006E7BBD"/>
    <w:rsid w:val="006F020F"/>
    <w:rsid w:val="006F28C8"/>
    <w:rsid w:val="0075537F"/>
    <w:rsid w:val="00766DFA"/>
    <w:rsid w:val="00795325"/>
    <w:rsid w:val="007E24DE"/>
    <w:rsid w:val="007E5A59"/>
    <w:rsid w:val="00805CDA"/>
    <w:rsid w:val="0086771F"/>
    <w:rsid w:val="00885E99"/>
    <w:rsid w:val="008951C7"/>
    <w:rsid w:val="008A2EE1"/>
    <w:rsid w:val="00917A2C"/>
    <w:rsid w:val="00951F32"/>
    <w:rsid w:val="009A5489"/>
    <w:rsid w:val="009B0BAA"/>
    <w:rsid w:val="009B709B"/>
    <w:rsid w:val="009B7C63"/>
    <w:rsid w:val="009D26DC"/>
    <w:rsid w:val="009E2C65"/>
    <w:rsid w:val="00A45F18"/>
    <w:rsid w:val="00A510E4"/>
    <w:rsid w:val="00A52683"/>
    <w:rsid w:val="00A91827"/>
    <w:rsid w:val="00A942CA"/>
    <w:rsid w:val="00AA4DC4"/>
    <w:rsid w:val="00AC7558"/>
    <w:rsid w:val="00AE6264"/>
    <w:rsid w:val="00B236C6"/>
    <w:rsid w:val="00B379F2"/>
    <w:rsid w:val="00B55B94"/>
    <w:rsid w:val="00B85518"/>
    <w:rsid w:val="00BA575E"/>
    <w:rsid w:val="00BC7C4D"/>
    <w:rsid w:val="00BD2657"/>
    <w:rsid w:val="00C0569B"/>
    <w:rsid w:val="00C106D5"/>
    <w:rsid w:val="00C4020E"/>
    <w:rsid w:val="00C436A0"/>
    <w:rsid w:val="00C87944"/>
    <w:rsid w:val="00CA26F0"/>
    <w:rsid w:val="00CA6A87"/>
    <w:rsid w:val="00CD49B7"/>
    <w:rsid w:val="00CD7275"/>
    <w:rsid w:val="00CE2C9D"/>
    <w:rsid w:val="00CF3BEC"/>
    <w:rsid w:val="00D048C8"/>
    <w:rsid w:val="00D61C2D"/>
    <w:rsid w:val="00D715BE"/>
    <w:rsid w:val="00DB6F1D"/>
    <w:rsid w:val="00DD6375"/>
    <w:rsid w:val="00DD729B"/>
    <w:rsid w:val="00DF23A5"/>
    <w:rsid w:val="00E00361"/>
    <w:rsid w:val="00E06269"/>
    <w:rsid w:val="00E13736"/>
    <w:rsid w:val="00E1634D"/>
    <w:rsid w:val="00E41E1F"/>
    <w:rsid w:val="00E422F9"/>
    <w:rsid w:val="00E52A4F"/>
    <w:rsid w:val="00E86419"/>
    <w:rsid w:val="00EA2719"/>
    <w:rsid w:val="00ED6F40"/>
    <w:rsid w:val="00EE535A"/>
    <w:rsid w:val="00F262D8"/>
    <w:rsid w:val="00F31549"/>
    <w:rsid w:val="00F411F0"/>
    <w:rsid w:val="00F42171"/>
    <w:rsid w:val="00F6150C"/>
    <w:rsid w:val="00FB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C5A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5AC8"/>
    <w:pPr>
      <w:widowControl w:val="0"/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580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0DA7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580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DA7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курсив"/>
    <w:basedOn w:val="a0"/>
    <w:rsid w:val="00404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45F18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37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736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14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4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94</cp:revision>
  <cp:lastPrinted>2019-05-14T10:10:00Z</cp:lastPrinted>
  <dcterms:created xsi:type="dcterms:W3CDTF">2013-11-11T11:48:00Z</dcterms:created>
  <dcterms:modified xsi:type="dcterms:W3CDTF">2019-06-06T06:57:00Z</dcterms:modified>
</cp:coreProperties>
</file>