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2019 года № 985</w:t>
      </w: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Положения о</w:t>
      </w: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предос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тавлении</w:t>
      </w:r>
    </w:p>
    <w:p w:rsidR="009678F8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субсидий </w:t>
      </w: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финансовое обеспечение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затрат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</w:p>
    <w:p w:rsidR="009678F8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мер по </w:t>
      </w: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предупреждению банкротства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</w:t>
      </w:r>
    </w:p>
    <w:p w:rsidR="009678F8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восстановлению </w:t>
      </w: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платежеспособности </w:t>
      </w:r>
      <w:proofErr w:type="gramStart"/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муниципальных</w:t>
      </w:r>
      <w:proofErr w:type="gramEnd"/>
    </w:p>
    <w:p w:rsidR="009678F8" w:rsidRPr="00932DEE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унитарных </w:t>
      </w: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предприятий Пугачевского муниципального</w:t>
      </w:r>
    </w:p>
    <w:p w:rsidR="009678F8" w:rsidRPr="00932DEE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района</w:t>
      </w:r>
    </w:p>
    <w:p w:rsidR="009678F8" w:rsidRPr="00932DEE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статьями 30, 31 Федерального закона от 26 октября 2002 года № 127-ФЗ «О несостоятельности (банкротстве)», Уставом Пугачевского </w:t>
      </w:r>
      <w:proofErr w:type="spellStart"/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proofErr w:type="gramStart"/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администрация Пугачевского муниципального района </w:t>
      </w:r>
      <w:r w:rsidRPr="00932DEE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ПОСТАНОВЛЯЕТ:</w:t>
      </w:r>
    </w:p>
    <w:p w:rsidR="009678F8" w:rsidRPr="00932DEE" w:rsidRDefault="009678F8" w:rsidP="00967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предоставлении субсидий на финансовое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печение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затрат в рамках мер по предупреждению банкротства и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восста-новлению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платежеспособности муниципальных унитарных предприятий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согласно приложению.</w:t>
      </w:r>
      <w:proofErr w:type="gramEnd"/>
    </w:p>
    <w:p w:rsidR="009678F8" w:rsidRPr="00932DEE" w:rsidRDefault="009678F8" w:rsidP="00967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2.Ответственность за целевое использование субсидий возложить на главных распорядителей бюджетных средств и получателей субсидий.</w:t>
      </w:r>
    </w:p>
    <w:p w:rsidR="009678F8" w:rsidRPr="00932DEE" w:rsidRDefault="009678F8" w:rsidP="00967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экономическому развитию Шварц К.В.</w:t>
      </w:r>
    </w:p>
    <w:p w:rsidR="009678F8" w:rsidRPr="00932DEE" w:rsidRDefault="009678F8" w:rsidP="00967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678F8" w:rsidRPr="00932DEE" w:rsidRDefault="009678F8" w:rsidP="00967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5.Настоящее постановление вступает в силу со дня его официального опубликования.  </w:t>
      </w: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932D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932D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32D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М.В.Садчиков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</w:t>
      </w: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3 сентября 2019 года № 985</w:t>
      </w: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678F8" w:rsidRPr="00932DEE" w:rsidRDefault="009678F8" w:rsidP="0096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932DE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678F8" w:rsidRPr="00932DEE" w:rsidRDefault="009678F8" w:rsidP="0096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субсидий на финансовое обеспечение затрат </w:t>
      </w:r>
    </w:p>
    <w:p w:rsidR="009678F8" w:rsidRPr="00932DEE" w:rsidRDefault="009678F8" w:rsidP="0096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мер по предупреждению банкротства и восстановлению платежеспособности муниципальных унитарных предприятий </w:t>
      </w:r>
    </w:p>
    <w:p w:rsidR="009678F8" w:rsidRPr="00932DEE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9678F8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F8" w:rsidRPr="00932DEE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F8" w:rsidRPr="00932DEE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/>
          <w:sz w:val="28"/>
          <w:szCs w:val="28"/>
        </w:rPr>
        <w:t>1.Общие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ложения</w:t>
      </w: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предоставлении субсидий на финансовое обеспечение затрат в рамках мер по предупреждению банкротства и восстановлению 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жеспособности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унитарных предприятий Пугачевского 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(далее - Положение) определяет категории юридических лиц - производителей товаров, работ, услуг, имеющих право на получение субсидий на финансовое обеспечение затрат в рамках мер по предупреждению 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ротства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восстановлению платежеспособности муниципальных унитарных предприятий  Пугачевского муниципального района (далее - субсидии</w:t>
      </w:r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), цели, условия и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  <w:bookmarkStart w:id="1" w:name="P44"/>
      <w:bookmarkEnd w:id="1"/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В Положении используются следующие основные понятия: </w:t>
      </w:r>
    </w:p>
    <w:p w:rsidR="009678F8" w:rsidRPr="00932DEE" w:rsidRDefault="009678F8" w:rsidP="009678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главный распорядитель средств бюджета Пугачевского муниципального района (далее - ГРБС);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денежное обязательство, обязательные платежи - используются в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чении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, указанном в Федеральном законе от 26 октября 2002 года № 127-ФЗ «О несостоятельности (банкротстве)». 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субсидий имеют юридические лица –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пальные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унитарные предприятия Пугачевского муниципального района,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чающие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следующим критериям: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не способные удовлетворить требования кредиторов по денежным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зательствам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, выплате выходных пособий и (или) по оплате труда лиц,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тающих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или работавших по трудовому договору, и (или) исполнить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по уплате обязательных платежей, если соответствующие обязательства и (или) обязанности не исполнены ими в течение трех месяцев с даты, когда они должны были быть исполнены;</w:t>
      </w:r>
      <w:proofErr w:type="gramEnd"/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которых в установленном действующим законодательством Российской Федерации порядке не применена ни одна из процедур,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мотренных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статьей 27 Федерального закона от 26 октября 2002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№ 127-ФЗ «О несостоятельности (банкротстве)».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1.4.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предоставления субсидий - субсидии предоставляются на безвозмездной и безвозвратной основе в целях финансового обеспечения затрат в рамках мер по предупреждению банкротства и восстановлению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платежеспо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собности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унитарных предприятий Пугачевского 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главными распорядителями средств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жета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  в пределах бюджетных 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ассигно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ваний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предусмотренных бюджетом Пугачевского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района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678F8" w:rsidRDefault="009678F8" w:rsidP="009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3F422E" w:rsidRDefault="009678F8" w:rsidP="009678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422E">
        <w:rPr>
          <w:rFonts w:ascii="Times New Roman" w:eastAsia="Times New Roman" w:hAnsi="Times New Roman" w:cs="Times New Roman"/>
          <w:b/>
          <w:bCs/>
          <w:sz w:val="28"/>
          <w:szCs w:val="28"/>
        </w:rPr>
        <w:t>2.Условия и порядок предоставления субсидий</w:t>
      </w: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48"/>
      <w:bookmarkEnd w:id="2"/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2.1.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Условия предоставления субсидий: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документов в соответствии с </w:t>
      </w:r>
      <w:hyperlink w:anchor="P66" w:history="1">
        <w:r w:rsidRPr="00932DE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2.3</w:t>
        </w:r>
      </w:hyperlink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уведомление получателем субсидии ГРБС о возникновении (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обнару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жении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до даты перечисления субсидии обстоятельств (документов), </w:t>
      </w:r>
      <w:proofErr w:type="spell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свидетель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ствующих</w:t>
      </w:r>
      <w:proofErr w:type="spell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 изменениях в обстоятельствах (документах), послуживших основанием для принятия решения о предоставлении субсидии, в трехдневный срок со дня их возникновения (обнаружения) путем направления заказного письма либо вручения нарочно;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включение в договор (соглашение) о предоставлении субсидии </w:t>
      </w:r>
      <w:proofErr w:type="spell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юриди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ческим</w:t>
      </w:r>
      <w:proofErr w:type="spell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лицам условия о запрете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</w:t>
      </w:r>
      <w:proofErr w:type="spell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ления</w:t>
      </w:r>
      <w:proofErr w:type="spell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этих средств, иных операций, определенных нормативными правовыми актами, муниципальными правовыми актами, регулирующими</w:t>
      </w:r>
      <w:proofErr w:type="gram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предоставление субсидий указанным юридическим лицам;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включение в договор (соглашение) о предоставлении субсидии и в </w:t>
      </w:r>
      <w:proofErr w:type="spell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воры</w:t>
      </w:r>
      <w:proofErr w:type="spell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(соглашения), заключенные в целях исполнения обязательств по данным договорам (соглашениям), условия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</w:t>
      </w:r>
      <w:proofErr w:type="gram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их</w:t>
      </w:r>
      <w:proofErr w:type="gram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ее предоставления.</w:t>
      </w:r>
      <w:proofErr w:type="gramEnd"/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2.2.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 (соглашения):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получатели субсидий не должны находиться в процессе реорганизации, ликвидации, банкротства;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получатели субсидий не должны получать средства из бюджета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ского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на основании иных нормативных правовых актов или муниципальных правовых актов на цели, указанные в пункте </w:t>
      </w:r>
      <w:hyperlink w:anchor="P44" w:history="1">
        <w:r w:rsidRPr="00932DEE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1.4</w:t>
        </w:r>
      </w:hyperlink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жения</w:t>
      </w:r>
      <w:proofErr w:type="spellEnd"/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униципальные унитарные предприятия Пугачевского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ного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района</w:t>
      </w:r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претендующие на получение субсидии, представляют ГРБС следующие документы: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предоставление субсидии по форме согласно приложению № 1 к Положению (далее - заявление); 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став;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видетельство о государственной регистрации;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бухгалтерского баланса и копию отчета о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резуль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татах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справку о состоянии расчетов по налогам, сборам, пеням, штрафам,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центам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форме, выданную не ранее 30 календарных дней до дня представления заявления;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справку о состоянии расчетов по уплате страховых взносов, пеней, штрафов в государственные внебюджетные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онды, выданную не ранее 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лендарных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дней до дня представления заявления;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возникновение денежных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тельств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(договоры, акты сверки по расчетам с кредиторами, судебные а</w:t>
      </w:r>
      <w:r>
        <w:rPr>
          <w:rFonts w:ascii="Times New Roman" w:eastAsia="Times New Roman" w:hAnsi="Times New Roman" w:cs="Times New Roman"/>
          <w:sz w:val="28"/>
          <w:szCs w:val="28"/>
        </w:rPr>
        <w:t>кты, исполнительные документы);</w:t>
      </w:r>
    </w:p>
    <w:p w:rsidR="009678F8" w:rsidRPr="00932DEE" w:rsidRDefault="009678F8" w:rsidP="009678F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реестр задолженности, планируемой к погашению за счет средств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сидии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>, сформированный в отношении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по выплате выходных пособий и (или) по оплате труда лиц, работающих или работавших по трудовому договору, утвержденный руководителем.</w:t>
      </w:r>
      <w:proofErr w:type="gramEnd"/>
    </w:p>
    <w:p w:rsidR="009678F8" w:rsidRPr="00932DEE" w:rsidRDefault="009678F8" w:rsidP="009678F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получения субсидии, должны быть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ставлены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в подлинниках (на обозрение) и копиях, заверенных муниципальным унитарным предприятием, либо в копиях, удостоверенных нотариусом.</w:t>
      </w:r>
    </w:p>
    <w:p w:rsidR="009678F8" w:rsidRPr="00932DEE" w:rsidRDefault="009678F8" w:rsidP="009678F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несет ответственность за достоверность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соответствии с действующим законодательством.</w:t>
      </w:r>
    </w:p>
    <w:p w:rsidR="009678F8" w:rsidRPr="00932DEE" w:rsidRDefault="009678F8" w:rsidP="009678F8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ГРБС в течение пяти рабочих дней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ументов от получателя субсидии:</w:t>
      </w:r>
    </w:p>
    <w:p w:rsidR="009678F8" w:rsidRPr="00932DEE" w:rsidRDefault="009678F8" w:rsidP="009678F8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их проверку; </w:t>
      </w:r>
    </w:p>
    <w:p w:rsidR="009678F8" w:rsidRPr="00932DEE" w:rsidRDefault="009678F8" w:rsidP="009678F8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определяет получателя субсидии и заключает с ним договор (соглашение) о предоставлении субсидии (далее – Соглашение) в соответствии с типовой формой, установленной финансовым органом Пугачевского муниципального района, либо в случаях, предусмотренных пунктом 2.5 Положения, направляет мотивированный отказ в предоставлении субсидии.</w:t>
      </w:r>
    </w:p>
    <w:p w:rsidR="009678F8" w:rsidRPr="00932DEE" w:rsidRDefault="009678F8" w:rsidP="009678F8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предоставлении субсидии (заключении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документов, представленных в соответствии с </w:t>
      </w:r>
      <w:hyperlink w:anchor="P66" w:history="1">
        <w:r w:rsidRPr="00932DEE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пунктом</w:t>
        </w:r>
      </w:hyperlink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 Положения, и содержащихся в них сведений целям и условиям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доставления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субсидии, установленным Положением, а также наличие в 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занных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документах недостоверных сведений;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недостаточность бюджетных ассигнований, предусмотренных бюджетом Пугачевского муниципального района на соответствующий финансовый год, и лимитов бюджетных обязательств, утвержденных в установленном порядке на цели, указанные в </w:t>
      </w:r>
      <w:hyperlink w:anchor="P44" w:history="1">
        <w:r w:rsidRPr="00932DEE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пункте 1.4</w:t>
        </w:r>
      </w:hyperlink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получателем субсидии документов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бованиям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определенным </w:t>
      </w:r>
      <w:hyperlink w:anchor="P48" w:history="1">
        <w:r w:rsidRPr="00932DEE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разделом 2</w:t>
        </w:r>
      </w:hyperlink>
      <w:r w:rsidRPr="00932D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Положения, или непредставление (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ставление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 полном объеме) указанных документов;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лиц, претендующих на получение субсидии, категориям и требованиям, определенным Положением.</w:t>
      </w:r>
    </w:p>
    <w:p w:rsidR="009678F8" w:rsidRPr="00FB15B1" w:rsidRDefault="009678F8" w:rsidP="009678F8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5B1">
        <w:rPr>
          <w:rFonts w:ascii="Times New Roman" w:eastAsia="Times New Roman" w:hAnsi="Times New Roman" w:cs="Times New Roman"/>
          <w:sz w:val="28"/>
          <w:szCs w:val="28"/>
        </w:rPr>
        <w:t xml:space="preserve">2.6.Размер субсидии определяется в пределах лимитов бюджетных </w:t>
      </w:r>
      <w:proofErr w:type="spellStart"/>
      <w:proofErr w:type="gramStart"/>
      <w:r w:rsidRPr="00FB15B1">
        <w:rPr>
          <w:rFonts w:ascii="Times New Roman" w:eastAsia="Times New Roman" w:hAnsi="Times New Roman" w:cs="Times New Roman"/>
          <w:sz w:val="28"/>
          <w:szCs w:val="28"/>
        </w:rPr>
        <w:t>обяза-тельств</w:t>
      </w:r>
      <w:proofErr w:type="spellEnd"/>
      <w:proofErr w:type="gramEnd"/>
      <w:r w:rsidRPr="00FB15B1">
        <w:rPr>
          <w:rFonts w:ascii="Times New Roman" w:eastAsia="Times New Roman" w:hAnsi="Times New Roman" w:cs="Times New Roman"/>
          <w:sz w:val="28"/>
          <w:szCs w:val="28"/>
        </w:rPr>
        <w:t>, утвержденных на соответствующие цели.</w:t>
      </w:r>
    </w:p>
    <w:p w:rsidR="009678F8" w:rsidRPr="00F82761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на расчетный счет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чателя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субсидии, открытый в учреждениях Центрального банка Российской Федерации или кредитных организациях, указанный в Соглашении о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доставлении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субсидии, не позднее 10 рабочих дней со дня заключения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шения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78F8" w:rsidRPr="00932DEE" w:rsidRDefault="009678F8" w:rsidP="009678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8F8" w:rsidRPr="00E64F30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761">
        <w:rPr>
          <w:rFonts w:ascii="Times New Roman" w:eastAsia="Times New Roman" w:hAnsi="Times New Roman" w:cs="Times New Roman"/>
          <w:b/>
          <w:sz w:val="28"/>
          <w:szCs w:val="28"/>
        </w:rPr>
        <w:t>3.Требования к отчетности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контроля за использованием субсидии в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ветствии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целями ее предоставления получатель субсидии представляет ГРБС следующую отчетность: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не позднее 10 рабочих дней с даты поступления средств субсидии на расчетный счет получателя субсидии отчет об использовании субсидии по форме согласно приложению № 2 к Положению с приложением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копий выписки учреждения Центрального банка Российской Федерации</w:t>
      </w:r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или кредитной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зации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и расчетно-платежных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ентов с отметкой об исполнении;</w:t>
      </w: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не позднее первого апреля года, следующего за отчетным, копию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бухгал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баланса и копию отчета о финансовых результатах с приложением квитанции о приеме налоговой декларации (расчета) в электронном виде. </w:t>
      </w:r>
      <w:proofErr w:type="gramEnd"/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F82761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761">
        <w:rPr>
          <w:rFonts w:ascii="Times New Roman" w:eastAsia="Times New Roman" w:hAnsi="Times New Roman" w:cs="Times New Roman"/>
          <w:b/>
          <w:sz w:val="28"/>
          <w:szCs w:val="28"/>
        </w:rPr>
        <w:t xml:space="preserve">4.Требования об осуществлении </w:t>
      </w:r>
      <w:proofErr w:type="gramStart"/>
      <w:r w:rsidRPr="00F8276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8276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</w:t>
      </w:r>
    </w:p>
    <w:p w:rsidR="009678F8" w:rsidRPr="00F82761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761">
        <w:rPr>
          <w:rFonts w:ascii="Times New Roman" w:eastAsia="Times New Roman" w:hAnsi="Times New Roman" w:cs="Times New Roman"/>
          <w:b/>
          <w:sz w:val="28"/>
          <w:szCs w:val="28"/>
        </w:rPr>
        <w:t>условий, целей и порядка предоставления субсидий</w:t>
      </w:r>
    </w:p>
    <w:p w:rsidR="009678F8" w:rsidRPr="00F82761" w:rsidRDefault="009678F8" w:rsidP="00967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761">
        <w:rPr>
          <w:rFonts w:ascii="Times New Roman" w:eastAsia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ГРБС и органы муниципального финансового контроля осуществляют обязательную проверку соблюдения условий, целей и порядка предоставления субсидий в установленном порядке.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Субсидия подлежит возврату в бюджет Пугачевского муниципального района в случаях: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наличия недостоверных сведений в документах, представленных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в соответствии с пунктом 2.3 Положения;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неисполнения или ненадлежащего исполнения обязательств по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шению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условий предоставления субсидии;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нецелевого использования субсидии, в том числе выявленного по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татам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последующих контрольных мероприятий;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обнаружения в течение текущего финансового года после перечисления субсидии документов, подтверждающих наличие процедуры реорганизации, ликвидации, банкротства получателя субсидии на момент обращения с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субсидии;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нарушения получателем субсидии условий, установленных </w:t>
      </w:r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</w:t>
      </w:r>
      <w:proofErr w:type="spell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доставлении</w:t>
      </w:r>
      <w:proofErr w:type="spell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выявленного по фактам проверок, проведенных ГРБС и органами муниципального финансового контроля.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 субсидии в бюджет Пугачевского муниципального района производится получателем субсидии на лицевой счет ГРБС в течение пяти рабочих дней со дня получения письменного уведомления о возврате субсидии, направленного ГРБС получателю субсидии заказным письмом с уведомлением о вручении.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</w:t>
      </w:r>
      <w:proofErr w:type="spellStart"/>
      <w:proofErr w:type="gramStart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</w:t>
      </w:r>
      <w:proofErr w:type="spellEnd"/>
      <w:proofErr w:type="gramEnd"/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Федерации.</w:t>
      </w:r>
    </w:p>
    <w:p w:rsidR="009678F8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F82761" w:rsidRDefault="009678F8" w:rsidP="00967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761">
        <w:rPr>
          <w:rFonts w:ascii="Times New Roman" w:eastAsia="Times New Roman" w:hAnsi="Times New Roman" w:cs="Times New Roman"/>
          <w:b/>
          <w:sz w:val="28"/>
          <w:szCs w:val="28"/>
        </w:rPr>
        <w:t>5.Случаи и порядок возврата остатков субсидий</w:t>
      </w: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возвращает в текущем финансовом году остатки субсидии, не использованные в отчетном финансовом году </w:t>
      </w:r>
      <w:r w:rsidRPr="00932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 исключением субсидий, предоставленных в пределах суммы, необходимой для оплаты денежных обязательств получателя субсидии, источником финансового </w:t>
      </w:r>
      <w:proofErr w:type="spellStart"/>
      <w:proofErr w:type="gramStart"/>
      <w:r w:rsidRPr="00932DEE">
        <w:rPr>
          <w:rFonts w:ascii="Times New Roman" w:eastAsia="Calibri" w:hAnsi="Times New Roman" w:cs="Times New Roman"/>
          <w:sz w:val="28"/>
          <w:szCs w:val="28"/>
          <w:lang w:eastAsia="en-US"/>
        </w:rPr>
        <w:t>обеспе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="Calibri" w:hAnsi="Times New Roman" w:cs="Times New Roman"/>
          <w:sz w:val="28"/>
          <w:szCs w:val="28"/>
          <w:lang w:eastAsia="en-US"/>
        </w:rPr>
        <w:t>чения</w:t>
      </w:r>
      <w:proofErr w:type="spellEnd"/>
      <w:proofErr w:type="gramEnd"/>
      <w:r w:rsidRPr="00932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являются указанные субсидии), в случае представления </w:t>
      </w:r>
      <w:proofErr w:type="spellStart"/>
      <w:r w:rsidRPr="00932DEE">
        <w:rPr>
          <w:rFonts w:ascii="Times New Roman" w:eastAsia="Calibri" w:hAnsi="Times New Roman" w:cs="Times New Roman"/>
          <w:sz w:val="28"/>
          <w:szCs w:val="28"/>
          <w:lang w:eastAsia="en-US"/>
        </w:rPr>
        <w:t>полу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32DEE">
        <w:rPr>
          <w:rFonts w:ascii="Times New Roman" w:eastAsia="Calibri" w:hAnsi="Times New Roman" w:cs="Times New Roman"/>
          <w:sz w:val="28"/>
          <w:szCs w:val="28"/>
          <w:lang w:eastAsia="en-US"/>
        </w:rPr>
        <w:t>чателем</w:t>
      </w:r>
      <w:proofErr w:type="spellEnd"/>
      <w:r w:rsidRPr="00932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сведений (документов), подтверждающих уменьшение объема затрат.</w:t>
      </w: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в бюджет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32DEE">
        <w:rPr>
          <w:rFonts w:ascii="Times New Roman" w:eastAsiaTheme="minorHAnsi" w:hAnsi="Times New Roman" w:cs="Times New Roman"/>
          <w:sz w:val="28"/>
          <w:szCs w:val="28"/>
          <w:lang w:eastAsia="en-US"/>
        </w:rPr>
        <w:t>угачевского муниципального района остатков субсидии производится получателем субсидии на лицевой счет ГРБС в течение пяти рабочих дней со дня получения письменного уведомления о возврате субсидии, направленного ГРБС получателю субсидии заказным письмом с уведомлением о вручении.</w:t>
      </w: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Pr="00932DEE" w:rsidRDefault="009678F8" w:rsidP="0096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8F8" w:rsidRDefault="009678F8" w:rsidP="009678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Pr="00932D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Положению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 предоставлении</w:t>
      </w: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субсидий на финансовое обеспечение затрат в рамках</w:t>
      </w: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мер по предупреждению банкротства и восстановлению</w:t>
      </w: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платежеспособности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унитарных</w:t>
      </w:r>
    </w:p>
    <w:p w:rsidR="009678F8" w:rsidRPr="00932DEE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предприятий Пугачевского муниципального района</w:t>
      </w:r>
    </w:p>
    <w:p w:rsidR="009678F8" w:rsidRPr="00F82761" w:rsidRDefault="009678F8" w:rsidP="00967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F82761" w:rsidRDefault="009678F8" w:rsidP="00967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 на финансовое обеспечение затрат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в рамках мер по предупреждению банкротства и восстановлению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платежеспособности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унитарного предприятия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>(должность, Ф.И.О. руководителя, уполномоченного лица)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полномочия лица, действующего от имени заявителя)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Вид экономической деятельности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Адрес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Телефон _________________, факс ______________, </w:t>
      </w:r>
      <w:proofErr w:type="spellStart"/>
      <w:r w:rsidRPr="00932DE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Ф.И.О., телефон)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ИНН _____________________, КПП ______________, ОГРН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ПФР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Расчетный счет №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БИК _____________________, корреспондентский счет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на безвозмездной и безвозвратной основе субсидию на финансовое обеспечение затрат в рамках мер по предупреждению банкротства и восстановлению  платежеспособности 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унитарного предприятия)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расходов, на которые необходимо предоставить субсидию)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в размере _________________________________________________ руб.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Обязуемся использовать субсидию по целевому назначению, </w:t>
      </w:r>
      <w:proofErr w:type="spellStart"/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неисполь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>зованную</w:t>
      </w:r>
      <w:proofErr w:type="spellEnd"/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субсидию (остатки субсидии) возвратить в бюджет Пугачевского муниципального района.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___________________________________________________________.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___________________________________________________________.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___________________________________________________________.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прошу уведомить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F82761">
        <w:rPr>
          <w:rFonts w:ascii="Times New Roman" w:eastAsia="Times New Roman" w:hAnsi="Times New Roman" w:cs="Times New Roman"/>
          <w:sz w:val="20"/>
          <w:szCs w:val="20"/>
        </w:rPr>
        <w:t>e-mail</w:t>
      </w:r>
      <w:proofErr w:type="spellEnd"/>
      <w:r w:rsidRPr="00F82761">
        <w:rPr>
          <w:rFonts w:ascii="Times New Roman" w:eastAsia="Times New Roman" w:hAnsi="Times New Roman" w:cs="Times New Roman"/>
          <w:sz w:val="20"/>
          <w:szCs w:val="20"/>
        </w:rPr>
        <w:t>, почтовый адрес)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унитарного предприятия/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_________________  ____________________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   (расшифровка подписи)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предприятия                                 __________________  ____________________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(расшифровка подписи)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932D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Положению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 предоставлении</w:t>
      </w: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субсидий на финансовое обеспечение затрат в рамках</w:t>
      </w: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мер по предупреждению банкротства и восстановлению</w:t>
      </w:r>
    </w:p>
    <w:p w:rsidR="009678F8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платежеспособности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унитарных</w:t>
      </w:r>
    </w:p>
    <w:p w:rsidR="009678F8" w:rsidRPr="00932DEE" w:rsidRDefault="009678F8" w:rsidP="009678F8">
      <w:pPr>
        <w:spacing w:after="0" w:line="240" w:lineRule="auto"/>
        <w:ind w:left="283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предприятий Пугачевского муниципального района</w:t>
      </w:r>
    </w:p>
    <w:p w:rsidR="009678F8" w:rsidRPr="00932DEE" w:rsidRDefault="009678F8" w:rsidP="009678F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Форма отчета</w:t>
      </w:r>
    </w:p>
    <w:p w:rsidR="009678F8" w:rsidRPr="00932DEE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</w:t>
      </w:r>
    </w:p>
    <w:p w:rsidR="009678F8" w:rsidRPr="00932DEE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целевом использовании субсидии на финансовое обеспечение затрат</w:t>
      </w:r>
    </w:p>
    <w:p w:rsidR="009678F8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рамках мер по предупреждению банкротства и восстановлению платежеспособности муниципального унитарного предприятия «______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____________________________________________________________</w:t>
      </w:r>
      <w:r w:rsidRPr="00932D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932D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Пугачевского муниципального района</w:t>
      </w:r>
    </w:p>
    <w:p w:rsidR="009678F8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2374"/>
      </w:tblGrid>
      <w:tr w:rsidR="009678F8" w:rsidRPr="00932DEE" w:rsidTr="0098370D">
        <w:tc>
          <w:tcPr>
            <w:tcW w:w="2268" w:type="dxa"/>
          </w:tcPr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268" w:type="dxa"/>
          </w:tcPr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</w:t>
            </w:r>
          </w:p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соглашению </w:t>
            </w:r>
          </w:p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>на 20___ г.</w:t>
            </w:r>
          </w:p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Профинансировано </w:t>
            </w:r>
          </w:p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>20___ г.</w:t>
            </w:r>
          </w:p>
        </w:tc>
        <w:tc>
          <w:tcPr>
            <w:tcW w:w="2374" w:type="dxa"/>
          </w:tcPr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Направлено </w:t>
            </w:r>
          </w:p>
          <w:p w:rsidR="009678F8" w:rsidRPr="00932DEE" w:rsidRDefault="009678F8" w:rsidP="009837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DE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возмещение затрат в отчетном периоде 20___ г.</w:t>
            </w:r>
          </w:p>
        </w:tc>
      </w:tr>
      <w:tr w:rsidR="009678F8" w:rsidRPr="00932DEE" w:rsidTr="0098370D">
        <w:tc>
          <w:tcPr>
            <w:tcW w:w="2268" w:type="dxa"/>
          </w:tcPr>
          <w:p w:rsidR="009678F8" w:rsidRPr="00932DEE" w:rsidRDefault="009678F8" w:rsidP="0098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78F8" w:rsidRPr="00932DEE" w:rsidRDefault="009678F8" w:rsidP="0098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8F8" w:rsidRPr="00932DEE" w:rsidRDefault="009678F8" w:rsidP="0098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678F8" w:rsidRPr="00932DEE" w:rsidRDefault="009678F8" w:rsidP="0098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78F8" w:rsidRPr="00932DEE" w:rsidRDefault="009678F8" w:rsidP="00967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Приложение: заверенные копии документов (бухгалтерский баланс, отчет о финансовых результатах): на ___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32DE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унитарного предприятия/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_________________  ____________________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   (подпись)                (расшифровка подписи)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предприятия                                 __________________  ____________________</w:t>
      </w: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(подпись)               (расшифровка подписи)</w:t>
      </w: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932DEE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9678F8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F8" w:rsidRPr="00F82761" w:rsidRDefault="009678F8" w:rsidP="0096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DEE"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  <w:r w:rsidRPr="00F82761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003C00" w:rsidRPr="009678F8" w:rsidRDefault="00003C00" w:rsidP="009678F8">
      <w:pPr>
        <w:rPr>
          <w:szCs w:val="28"/>
        </w:rPr>
      </w:pPr>
    </w:p>
    <w:sectPr w:rsidR="00003C00" w:rsidRPr="009678F8" w:rsidSect="009678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0321B"/>
    <w:multiLevelType w:val="hybridMultilevel"/>
    <w:tmpl w:val="3050DAE0"/>
    <w:lvl w:ilvl="0" w:tplc="9A4C00F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52EC"/>
    <w:rsid w:val="00003C00"/>
    <w:rsid w:val="000164DC"/>
    <w:rsid w:val="0006084F"/>
    <w:rsid w:val="000848C7"/>
    <w:rsid w:val="000C6E4A"/>
    <w:rsid w:val="0011545A"/>
    <w:rsid w:val="0012033E"/>
    <w:rsid w:val="00123800"/>
    <w:rsid w:val="001E5169"/>
    <w:rsid w:val="001F2E8A"/>
    <w:rsid w:val="00217403"/>
    <w:rsid w:val="0023357B"/>
    <w:rsid w:val="002422E3"/>
    <w:rsid w:val="002652EC"/>
    <w:rsid w:val="00287D42"/>
    <w:rsid w:val="002B29B9"/>
    <w:rsid w:val="002E24D4"/>
    <w:rsid w:val="00350ADB"/>
    <w:rsid w:val="00385F23"/>
    <w:rsid w:val="003A45BC"/>
    <w:rsid w:val="003F422E"/>
    <w:rsid w:val="0041262E"/>
    <w:rsid w:val="00452265"/>
    <w:rsid w:val="00473573"/>
    <w:rsid w:val="00507C5C"/>
    <w:rsid w:val="005B6027"/>
    <w:rsid w:val="005F0041"/>
    <w:rsid w:val="006138EE"/>
    <w:rsid w:val="00627A26"/>
    <w:rsid w:val="00627DFA"/>
    <w:rsid w:val="006866F7"/>
    <w:rsid w:val="00692067"/>
    <w:rsid w:val="006B50E7"/>
    <w:rsid w:val="00752B12"/>
    <w:rsid w:val="00754966"/>
    <w:rsid w:val="007721FD"/>
    <w:rsid w:val="007E6770"/>
    <w:rsid w:val="008E6CFE"/>
    <w:rsid w:val="00921323"/>
    <w:rsid w:val="00932DEE"/>
    <w:rsid w:val="009421E6"/>
    <w:rsid w:val="009678F8"/>
    <w:rsid w:val="009A6AB9"/>
    <w:rsid w:val="009E7BED"/>
    <w:rsid w:val="009F4BCA"/>
    <w:rsid w:val="00A3217F"/>
    <w:rsid w:val="00A36626"/>
    <w:rsid w:val="00A433F8"/>
    <w:rsid w:val="00B060EB"/>
    <w:rsid w:val="00B12B7B"/>
    <w:rsid w:val="00B1391B"/>
    <w:rsid w:val="00B541F0"/>
    <w:rsid w:val="00B92D6E"/>
    <w:rsid w:val="00C0633B"/>
    <w:rsid w:val="00C2072D"/>
    <w:rsid w:val="00C32B0E"/>
    <w:rsid w:val="00C57FEF"/>
    <w:rsid w:val="00CC178B"/>
    <w:rsid w:val="00CD164F"/>
    <w:rsid w:val="00D02544"/>
    <w:rsid w:val="00D35324"/>
    <w:rsid w:val="00DA1F1A"/>
    <w:rsid w:val="00DB305C"/>
    <w:rsid w:val="00DF1C61"/>
    <w:rsid w:val="00DF3AE9"/>
    <w:rsid w:val="00E17A1D"/>
    <w:rsid w:val="00E4302F"/>
    <w:rsid w:val="00EF7E82"/>
    <w:rsid w:val="00F210C6"/>
    <w:rsid w:val="00F309FA"/>
    <w:rsid w:val="00F31065"/>
    <w:rsid w:val="00F52653"/>
    <w:rsid w:val="00F82761"/>
    <w:rsid w:val="00FB15B1"/>
    <w:rsid w:val="00FB7D80"/>
    <w:rsid w:val="00FF67CE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E"/>
  </w:style>
  <w:style w:type="paragraph" w:styleId="1">
    <w:name w:val="heading 1"/>
    <w:basedOn w:val="a"/>
    <w:next w:val="a"/>
    <w:link w:val="10"/>
    <w:qFormat/>
    <w:rsid w:val="00265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2E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2652EC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652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652EC"/>
    <w:pPr>
      <w:ind w:left="720"/>
      <w:contextualSpacing/>
    </w:pPr>
  </w:style>
  <w:style w:type="paragraph" w:styleId="a6">
    <w:name w:val="Title"/>
    <w:basedOn w:val="a"/>
    <w:link w:val="a7"/>
    <w:qFormat/>
    <w:rsid w:val="007721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721F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1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B693-F5DD-4F5F-B622-94F10BF2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2019-07-15T12:32:00Z</cp:lastPrinted>
  <dcterms:created xsi:type="dcterms:W3CDTF">2019-03-22T11:27:00Z</dcterms:created>
  <dcterms:modified xsi:type="dcterms:W3CDTF">2019-09-03T09:49:00Z</dcterms:modified>
</cp:coreProperties>
</file>