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DC" w:rsidRDefault="00B529DC" w:rsidP="00B52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9DC" w:rsidRDefault="00B529DC" w:rsidP="00B52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9DC" w:rsidRDefault="00B529DC" w:rsidP="00B52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9DC" w:rsidRDefault="00B529DC" w:rsidP="00B52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9DC" w:rsidRDefault="00B529DC" w:rsidP="00B52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9DC" w:rsidRDefault="00B529DC" w:rsidP="00B52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9DC" w:rsidRDefault="00B529DC" w:rsidP="00B52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9DC" w:rsidRDefault="00B529DC" w:rsidP="00B52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9DC" w:rsidRDefault="00B529DC" w:rsidP="00B52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9DC" w:rsidRDefault="00B529DC" w:rsidP="00B52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9DC" w:rsidRDefault="00B529DC" w:rsidP="00B52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9DC" w:rsidRDefault="00B529DC" w:rsidP="00B52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9DC" w:rsidRDefault="00B529DC" w:rsidP="00B52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от 19 августа 2020 года № 726</w:t>
      </w:r>
    </w:p>
    <w:p w:rsidR="00B529DC" w:rsidRDefault="00B529DC" w:rsidP="00B52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9DC" w:rsidRDefault="00B529DC" w:rsidP="00B52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9DC" w:rsidRDefault="00B529DC" w:rsidP="00B529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Об утверждении бюджетного прогноза </w:t>
      </w:r>
    </w:p>
    <w:p w:rsidR="00B529DC" w:rsidRDefault="00B529DC" w:rsidP="00B529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Пугачевского муниципального района </w:t>
      </w:r>
    </w:p>
    <w:p w:rsidR="00B529DC" w:rsidRDefault="00B529DC" w:rsidP="00B529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на долгосрочный период до 2026 года</w:t>
      </w:r>
    </w:p>
    <w:p w:rsidR="00B529DC" w:rsidRDefault="00B529DC" w:rsidP="00B5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0"/>
        </w:rPr>
      </w:pPr>
    </w:p>
    <w:p w:rsidR="00B529DC" w:rsidRDefault="00B529DC" w:rsidP="00B5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0"/>
        </w:rPr>
      </w:pPr>
    </w:p>
    <w:p w:rsidR="00B529DC" w:rsidRDefault="00B529DC" w:rsidP="00B529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4 статьи 170.1 Бюджетного кодекса Российской Федерации,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Законом Саратовской области от 28 апреля 2015 года № 56-ЗСО «О стратегическом планировании в Саратовской области», постановлением администрации Пугачевского муниципального района Саратовской области от 23 августа 2016 года № 625 «Об утверждении Положения о порядке разработки и утверждения, периоде действия, а также требованиях к составу и содержанию бюджетного прогноза Пугачевского муниципального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на долгосрочный период»,  </w:t>
      </w:r>
      <w:r>
        <w:rPr>
          <w:rFonts w:ascii="Times New Roman" w:eastAsia="Times New Roman" w:hAnsi="Times New Roman" w:cs="Times New Roman"/>
          <w:sz w:val="28"/>
          <w:szCs w:val="28"/>
        </w:rPr>
        <w:t>в целях осуществления долгосрочного бюджетного планирования в Пугачевском муниципальном районе</w:t>
      </w: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Пугачевского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ПОСТАНОВЛЯЕТ:</w:t>
      </w:r>
    </w:p>
    <w:p w:rsidR="00B529DC" w:rsidRDefault="00B529DC" w:rsidP="00B529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Утвердить бюджетный прогноз Пугачевского муниципального района на долгосрочный период до 2026 года согласно приложению.</w:t>
      </w:r>
    </w:p>
    <w:p w:rsidR="00B529DC" w:rsidRDefault="00B529DC" w:rsidP="00B529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2.Контроль за исполнением настоящего постановления возложить на начальника финансового управления администрации Пугачевского </w:t>
      </w:r>
      <w:proofErr w:type="spellStart"/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района Путину О.М.</w:t>
      </w:r>
    </w:p>
    <w:p w:rsidR="00B529DC" w:rsidRDefault="00B529DC" w:rsidP="00B529D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B529DC" w:rsidRDefault="00B529DC" w:rsidP="00B52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B529DC" w:rsidRDefault="00B529DC" w:rsidP="00B529D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529DC" w:rsidRDefault="00B529DC" w:rsidP="00B529D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529DC" w:rsidRDefault="00B529DC" w:rsidP="00B529D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529DC" w:rsidRDefault="00B529DC" w:rsidP="00B529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B529DC" w:rsidRDefault="00B529DC" w:rsidP="00B529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М.В.Садчиков</w:t>
      </w:r>
    </w:p>
    <w:p w:rsidR="00B529DC" w:rsidRDefault="00B529DC" w:rsidP="00B529DC">
      <w:pPr>
        <w:spacing w:after="0" w:line="240" w:lineRule="auto"/>
        <w:ind w:left="5400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lastRenderedPageBreak/>
        <w:t xml:space="preserve">       Приложение к постановлению </w:t>
      </w:r>
    </w:p>
    <w:p w:rsidR="00B529DC" w:rsidRDefault="00B529DC" w:rsidP="00B529DC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  администрации </w:t>
      </w:r>
      <w:proofErr w:type="gramStart"/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Пугачевского</w:t>
      </w:r>
      <w:proofErr w:type="gramEnd"/>
    </w:p>
    <w:p w:rsidR="00B529DC" w:rsidRDefault="00B529DC" w:rsidP="00B529DC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  муниципального района</w:t>
      </w:r>
    </w:p>
    <w:p w:rsidR="00B529DC" w:rsidRDefault="00B529DC" w:rsidP="00B529DC">
      <w:pPr>
        <w:spacing w:after="0" w:line="240" w:lineRule="auto"/>
        <w:ind w:left="4680" w:firstLine="708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      от 19 августа 2020 года № 726    </w:t>
      </w:r>
    </w:p>
    <w:p w:rsidR="00B529DC" w:rsidRDefault="00B529DC" w:rsidP="00B5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0"/>
        </w:rPr>
      </w:pPr>
    </w:p>
    <w:p w:rsidR="00B529DC" w:rsidRDefault="00B529DC" w:rsidP="00B5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0"/>
        </w:rPr>
      </w:pPr>
    </w:p>
    <w:p w:rsidR="00B529DC" w:rsidRDefault="00B529DC" w:rsidP="00B5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Бюджетный прогноз</w:t>
      </w:r>
    </w:p>
    <w:p w:rsidR="00B529DC" w:rsidRDefault="00B529DC" w:rsidP="00B5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Пугачевского муниципального района</w:t>
      </w:r>
    </w:p>
    <w:p w:rsidR="00B529DC" w:rsidRDefault="00B529DC" w:rsidP="00B5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на долгосрочный период  до 2026 года</w:t>
      </w:r>
    </w:p>
    <w:p w:rsidR="00B529DC" w:rsidRDefault="00B529DC" w:rsidP="00B529DC">
      <w:pPr>
        <w:tabs>
          <w:tab w:val="left" w:leader="underscore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29DC" w:rsidRDefault="00B529DC" w:rsidP="00B529DC">
      <w:pPr>
        <w:tabs>
          <w:tab w:val="left" w:leader="underscore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29DC" w:rsidRDefault="00B529DC" w:rsidP="00B529DC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Бюджетный прогноз Пугачевского муниципального района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долго-срочный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 до 2026 года (далее – Бюджетный прогноз) разработан в соответствии со статьей 170.1 Бюджетного кодекса Российской Федерации и Положением о порядке разработки и утверждения, периоде действия, а также требованиях к составу и содержанию Бюджетного прогноза Пугачевского муниципального района на долгосрочный период, утвержденным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постанов-лением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Пугачевского муниципального района Саратовской области от 23 августа 2016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625.</w:t>
      </w:r>
    </w:p>
    <w:p w:rsidR="00B529DC" w:rsidRDefault="00B529DC" w:rsidP="00B52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Бюджетный прогноз сформирован на 6 лет с учетом стратегических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це-лей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сформулированных в посланиях Президента Российской Федерации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Феде-ральному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Собранию Российской Федерации, Указах Президента Российской Федерации от 7 мая 2012 года, на основе прогноза социально-экономического развития Пугачевского муниципального района на долгосрочный период до 2023 года.</w:t>
      </w:r>
    </w:p>
    <w:p w:rsidR="00B529DC" w:rsidRDefault="00B529DC" w:rsidP="00B529DC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Целью долгосрочного бюджетного планирования в Пугачевском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муници-пальном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является обеспечение предсказуемости динамики доходов и расходов консолидированного бюджета Пугачевского муниципального района, что позволяет оценивать долгосрочные тенденции изменений объема доходов и расходов, а так же вырабатывать на их основе соответствующие меры,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направ-ленные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повышение устойчивости и эффективности функционирования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бюд-жетной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системы Пугачевского муниципального района.</w:t>
      </w:r>
      <w:proofErr w:type="gramEnd"/>
    </w:p>
    <w:p w:rsidR="00B529DC" w:rsidRDefault="00B529DC" w:rsidP="00B529DC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Основная задача долгосрочного Бюджетного прогноза состоит в увязке проводимой бюджетной политики с задачами по созданию долгосрочного устойчивого роста экономики и повышению качества жизни населения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Пуга-чевского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 </w:t>
      </w:r>
    </w:p>
    <w:p w:rsidR="00B529DC" w:rsidRDefault="00B529DC" w:rsidP="00B529DC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Бюджетная политика района на предстоящий период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развитие Пугачевского муниципального района в целом.</w:t>
      </w:r>
    </w:p>
    <w:p w:rsidR="00B529DC" w:rsidRDefault="00B529DC" w:rsidP="00B529DC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Проектировки Бюджетного прогноза основаны на показателях прогноза социально-экономического развития района на долгосрочный период.</w:t>
      </w:r>
    </w:p>
    <w:p w:rsidR="00B529DC" w:rsidRDefault="00B529DC" w:rsidP="00B529DC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Налоговая система,  а так же доходы от управления имуществом должны обеспечить достижение цели – формирование бюджетных доходов в объемах, необходимых для исполнения расходных обязательств, при поддержании благоприятных условий для экономического роста и притока инвестиций.</w:t>
      </w:r>
    </w:p>
    <w:p w:rsidR="00B529DC" w:rsidRDefault="00B529DC" w:rsidP="00B529DC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Основными задачами на период до 2026 года являются:</w:t>
      </w:r>
    </w:p>
    <w:p w:rsidR="00B529DC" w:rsidRDefault="00B529DC" w:rsidP="00B529DC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эффективной бюджетной политики, направленной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долго-срочную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устойчивость и сбалансированность районного бюджета, укрепление доходной части, формирование оптимальной структуры расходов бюджета, ориентированной на содействие социальному и экономическому развитию района; </w:t>
      </w:r>
    </w:p>
    <w:p w:rsidR="00B529DC" w:rsidRDefault="00B529DC" w:rsidP="00B529DC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ориентированности бюджетных расходов на достижение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це-лей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программ района и расширение их использования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бюд-жетном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планировании;</w:t>
      </w:r>
    </w:p>
    <w:p w:rsidR="00B529DC" w:rsidRDefault="00B529DC" w:rsidP="00B529DC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взвешенной долговой политики, направленной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сдержи-вание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роста муниципального долга Пугачевского муниципального района за счет последовательного сокращения дефицита бюджетов поселений и  района;</w:t>
      </w:r>
    </w:p>
    <w:p w:rsidR="00B529DC" w:rsidRDefault="00B529DC" w:rsidP="00B529DC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дальнейшая оптимизация структуры долговых обязательств, их снижение до экономически безопасного уровня;</w:t>
      </w:r>
    </w:p>
    <w:p w:rsidR="00B529DC" w:rsidRDefault="00B529DC" w:rsidP="00B529D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соблюдение ограничений, установленных бюджетным законодательством и соглашениями с Минфином Саратовской области при предоставлении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бюд-жетных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кредитов.</w:t>
      </w:r>
    </w:p>
    <w:p w:rsidR="00B529DC" w:rsidRDefault="00B529DC" w:rsidP="00B529DC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Бюджетный прогноз до 2026 года разработан в условиях действующего налогового и бюджетного законодательства с учетом следующих подходов:</w:t>
      </w:r>
    </w:p>
    <w:p w:rsidR="00B529DC" w:rsidRDefault="00B529DC" w:rsidP="00B529DC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повышения эффективности использования муниципального имущества;</w:t>
      </w:r>
    </w:p>
    <w:p w:rsidR="00B529DC" w:rsidRDefault="00B529DC" w:rsidP="00B529DC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прогнозируемого увеличения расходных обязательств в связи с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необхо-димостью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исполнения Указов, соблюдения установленных требований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законо-дательства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дорожных фондов и минимального размера оплаты труда, увеличения тарифов на оплату жилищно-коммунальных услуг, а также в соответствии с отдельно принимаемыми решениями;</w:t>
      </w:r>
    </w:p>
    <w:p w:rsidR="00B529DC" w:rsidRDefault="00B529DC" w:rsidP="00B529DC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осуществляемой оптимизации расходных обязательств, в том числе в рамках реализации Плана оздоровления;</w:t>
      </w:r>
    </w:p>
    <w:p w:rsidR="00B529DC" w:rsidRDefault="00B529DC" w:rsidP="00B529DC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отказа от принятия новых расходных обязательств за счет привлечения рыночных заимствований.</w:t>
      </w:r>
    </w:p>
    <w:p w:rsidR="00B529DC" w:rsidRDefault="00B529DC" w:rsidP="00B529DC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должно быть уделено обоснованности механизмов реализации муниципальных программ, их ориентации на достижение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долго-срочных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целей социально-экономической политики района.</w:t>
      </w:r>
    </w:p>
    <w:p w:rsidR="00B529DC" w:rsidRDefault="00B529DC" w:rsidP="00B529DC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исполнение бюджета программно-целевым методом требует повышения эффективности системы муниципального финансового контроля. Развитие системы муниципального финансового контроля, контроля в сфере закупок, а так же внутреннего финансового контроля и внутреннего финансового аудита будет способствовать сокращению нарушений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законода-тельства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контрактной системе и повышению эффективности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результатив-ности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экономности) бюджетных расходов.</w:t>
      </w:r>
    </w:p>
    <w:p w:rsidR="00B529DC" w:rsidRDefault="00B529DC" w:rsidP="00B529DC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Бюджетная система крайне восприимчива к изменениям экономической ситуации. При формировании бюджетного прогноза необходимо в полной мере учитывать прогнозируемые риски развития экономики и предусматривать адекватные меры по минимизации их неблагоприятного влияния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финан-совые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показатели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конечном счете на качество жизни населения Пугачевского муниципального района.  </w:t>
      </w:r>
    </w:p>
    <w:p w:rsidR="00B529DC" w:rsidRDefault="00B529DC" w:rsidP="00B529DC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условиях экономической нестабильности наиболее негативными последствиями и рисками для бюджетной системы района являются: </w:t>
      </w:r>
    </w:p>
    <w:p w:rsidR="00B529DC" w:rsidRDefault="00B529DC" w:rsidP="00B529DC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превышение прогнозируемого уровня инфляции;</w:t>
      </w:r>
    </w:p>
    <w:p w:rsidR="00B529DC" w:rsidRDefault="00B529DC" w:rsidP="00B529DC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высокий уровень дефицита районного бюджета, рост муниципального долга;</w:t>
      </w:r>
    </w:p>
    <w:p w:rsidR="00B529DC" w:rsidRDefault="00B529DC" w:rsidP="00B529DC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сокращение межбюджетных трансфертов из областного бюджета;</w:t>
      </w:r>
    </w:p>
    <w:p w:rsidR="00B529DC" w:rsidRDefault="00B529DC" w:rsidP="00B529DC">
      <w:pPr>
        <w:tabs>
          <w:tab w:val="left" w:leader="underscore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передача дополнительных расходных обязательств. </w:t>
      </w:r>
    </w:p>
    <w:p w:rsidR="00B529DC" w:rsidRDefault="00B529DC" w:rsidP="00B529DC">
      <w:pPr>
        <w:tabs>
          <w:tab w:val="left" w:leader="underscore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Мероприятия по минимизации бюджетных рисков:</w:t>
      </w:r>
    </w:p>
    <w:p w:rsidR="00B529DC" w:rsidRDefault="00B529DC" w:rsidP="00B529DC">
      <w:pPr>
        <w:tabs>
          <w:tab w:val="left" w:leader="underscore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повышение доходного потенциала района;</w:t>
      </w:r>
    </w:p>
    <w:p w:rsidR="00B529DC" w:rsidRDefault="00B529DC" w:rsidP="00B529DC">
      <w:pPr>
        <w:tabs>
          <w:tab w:val="left" w:leader="underscore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максимальное наполнение доходной части бюджета муниципального района для осуществления социально значимых расходов;</w:t>
      </w:r>
    </w:p>
    <w:p w:rsidR="00B529DC" w:rsidRDefault="00B529DC" w:rsidP="00B529DC">
      <w:pPr>
        <w:tabs>
          <w:tab w:val="left" w:leader="underscore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поддержание экономически безопасного уровня муниципального долга;</w:t>
      </w:r>
    </w:p>
    <w:p w:rsidR="00B529DC" w:rsidRDefault="00B529DC" w:rsidP="00B529DC">
      <w:pPr>
        <w:tabs>
          <w:tab w:val="left" w:leader="underscore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поддержание минимально возможной стоимости обслуживания долговых обязательств района с учетом ситуации на финансовом рынке.</w:t>
      </w:r>
    </w:p>
    <w:p w:rsidR="00B529DC" w:rsidRDefault="00B529DC" w:rsidP="00B529DC">
      <w:pPr>
        <w:tabs>
          <w:tab w:val="left" w:leader="underscore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Прогноз основных характеристик консолидированного бюджета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Пугачев-ского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 показателей объема муниципального долга муниципального района на долгосрочный период до 2026 года представлен в приложении № 1 к Бюджетному прогнозу.</w:t>
      </w:r>
    </w:p>
    <w:p w:rsidR="00B529DC" w:rsidRDefault="00B529DC" w:rsidP="00B529DC">
      <w:pPr>
        <w:tabs>
          <w:tab w:val="left" w:leader="underscore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Прогноз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объемов финансового обеспечения реализации муниципальных программ Пугачевского муниципального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период их действия, а также прогноз расходов районного бюджета на осуществление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непрограммных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на-правлений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на долгосрочный период до 2026 года представлен в приложении № 2 к Бюджетному прогнозу.</w:t>
      </w:r>
    </w:p>
    <w:p w:rsidR="00B529DC" w:rsidRDefault="00B529DC" w:rsidP="00B529DC">
      <w:pPr>
        <w:tabs>
          <w:tab w:val="left" w:leader="underscore" w:pos="-18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9DC" w:rsidRDefault="00B529DC" w:rsidP="00B529DC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9DC" w:rsidRDefault="00B529DC" w:rsidP="00B529DC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9DC" w:rsidRDefault="00B529DC" w:rsidP="00B529DC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9DC" w:rsidRDefault="00B529DC" w:rsidP="00B529DC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9DC" w:rsidRDefault="00B529DC" w:rsidP="00B529DC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9DC" w:rsidRDefault="00B529DC" w:rsidP="00B529DC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9DC" w:rsidRDefault="00B529DC" w:rsidP="00B529DC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9DC" w:rsidRDefault="00B529DC" w:rsidP="00B529DC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9DC" w:rsidRDefault="00B529DC" w:rsidP="00B529DC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9DC" w:rsidRDefault="00B529DC" w:rsidP="00B529DC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9DC" w:rsidRDefault="00B529DC" w:rsidP="00B529DC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9DC" w:rsidRDefault="00B529DC" w:rsidP="00B529DC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9DC" w:rsidRDefault="00B529DC" w:rsidP="00B529DC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9DC" w:rsidRDefault="00B529DC" w:rsidP="00B529DC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9DC" w:rsidRDefault="00B529DC" w:rsidP="00B529DC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9DC" w:rsidRDefault="00B529DC" w:rsidP="00B529DC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9DC" w:rsidRDefault="00B529DC" w:rsidP="00B529DC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9DC" w:rsidRDefault="00B529DC" w:rsidP="00B529DC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9DC" w:rsidRDefault="00B529DC" w:rsidP="00B529DC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9DC" w:rsidRDefault="00B529DC" w:rsidP="00B529DC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9DC" w:rsidRDefault="00B529DC" w:rsidP="00B529DC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9DC" w:rsidRDefault="00B529DC" w:rsidP="00B529DC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9DC" w:rsidRDefault="00B529DC" w:rsidP="00B529DC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9DC" w:rsidRDefault="00B529DC" w:rsidP="00B529DC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9DC" w:rsidRDefault="00B529DC" w:rsidP="00B529DC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9DC" w:rsidRDefault="00B529DC" w:rsidP="00B529DC">
      <w:pPr>
        <w:tabs>
          <w:tab w:val="left" w:leader="underscore" w:pos="-180"/>
        </w:tabs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B529DC" w:rsidRDefault="00B529DC" w:rsidP="00B529DC">
      <w:pPr>
        <w:tabs>
          <w:tab w:val="left" w:leader="underscore" w:pos="-180"/>
        </w:tabs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Бюджетному прогнозу </w:t>
      </w:r>
    </w:p>
    <w:p w:rsidR="00B529DC" w:rsidRDefault="00B529DC" w:rsidP="00B529DC">
      <w:pPr>
        <w:tabs>
          <w:tab w:val="left" w:leader="underscore" w:pos="-180"/>
        </w:tabs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муниципального </w:t>
      </w:r>
    </w:p>
    <w:p w:rsidR="00B529DC" w:rsidRDefault="00B529DC" w:rsidP="00B529DC">
      <w:pPr>
        <w:tabs>
          <w:tab w:val="left" w:leader="underscore" w:pos="-180"/>
        </w:tabs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долгосрочный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29DC" w:rsidRDefault="00B529DC" w:rsidP="00B529DC">
      <w:pPr>
        <w:tabs>
          <w:tab w:val="left" w:leader="underscore" w:pos="-180"/>
        </w:tabs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период до 2026 года</w:t>
      </w:r>
    </w:p>
    <w:p w:rsidR="00B529DC" w:rsidRDefault="00B529DC" w:rsidP="00B529DC">
      <w:pPr>
        <w:tabs>
          <w:tab w:val="left" w:leader="underscore" w:pos="-180"/>
        </w:tabs>
        <w:spacing w:after="0" w:line="228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9DC" w:rsidRDefault="00B529DC" w:rsidP="00B529DC">
      <w:pPr>
        <w:tabs>
          <w:tab w:val="left" w:leader="underscore" w:pos="-180"/>
        </w:tabs>
        <w:spacing w:after="0" w:line="228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9DC" w:rsidRDefault="00B529DC" w:rsidP="00B529DC">
      <w:pPr>
        <w:tabs>
          <w:tab w:val="left" w:leader="underscore" w:pos="-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Прогноз</w:t>
      </w:r>
    </w:p>
    <w:p w:rsidR="00B529DC" w:rsidRDefault="00B529DC" w:rsidP="00B529DC">
      <w:pPr>
        <w:tabs>
          <w:tab w:val="left" w:leader="underscore" w:pos="-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основных характеристик консолидированного бюджета Пугачевского муниципального района и показателей объема муниципального долга муниципального района на долгосрочный период до 2026 года</w:t>
      </w:r>
    </w:p>
    <w:p w:rsidR="00B529DC" w:rsidRDefault="00B529DC" w:rsidP="00B529DC">
      <w:pPr>
        <w:tabs>
          <w:tab w:val="left" w:leader="underscore" w:pos="-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080" w:type="dxa"/>
        <w:tblInd w:w="-176" w:type="dxa"/>
        <w:tblLayout w:type="fixed"/>
        <w:tblLook w:val="04A0"/>
      </w:tblPr>
      <w:tblGrid>
        <w:gridCol w:w="1700"/>
        <w:gridCol w:w="1128"/>
        <w:gridCol w:w="51"/>
        <w:gridCol w:w="24"/>
        <w:gridCol w:w="1259"/>
        <w:gridCol w:w="13"/>
        <w:gridCol w:w="1233"/>
        <w:gridCol w:w="63"/>
        <w:gridCol w:w="1095"/>
        <w:gridCol w:w="57"/>
        <w:gridCol w:w="1073"/>
        <w:gridCol w:w="79"/>
        <w:gridCol w:w="1152"/>
        <w:gridCol w:w="1153"/>
      </w:tblGrid>
      <w:tr w:rsidR="00B529DC" w:rsidTr="00B529DC">
        <w:trPr>
          <w:trHeight w:val="277"/>
        </w:trPr>
        <w:tc>
          <w:tcPr>
            <w:tcW w:w="1702" w:type="dxa"/>
            <w:noWrap/>
            <w:vAlign w:val="bottom"/>
            <w:hideMark/>
          </w:tcPr>
          <w:p w:rsidR="00B529DC" w:rsidRDefault="00B529DC"/>
        </w:tc>
        <w:tc>
          <w:tcPr>
            <w:tcW w:w="1204" w:type="dxa"/>
            <w:gridSpan w:val="3"/>
            <w:noWrap/>
            <w:vAlign w:val="bottom"/>
            <w:hideMark/>
          </w:tcPr>
          <w:p w:rsidR="00B529DC" w:rsidRDefault="00B529DC"/>
        </w:tc>
        <w:tc>
          <w:tcPr>
            <w:tcW w:w="1260" w:type="dxa"/>
            <w:noWrap/>
            <w:vAlign w:val="bottom"/>
            <w:hideMark/>
          </w:tcPr>
          <w:p w:rsidR="00B529DC" w:rsidRDefault="00B529DC"/>
        </w:tc>
        <w:tc>
          <w:tcPr>
            <w:tcW w:w="1246" w:type="dxa"/>
            <w:gridSpan w:val="2"/>
            <w:noWrap/>
            <w:vAlign w:val="bottom"/>
            <w:hideMark/>
          </w:tcPr>
          <w:p w:rsidR="00B529DC" w:rsidRDefault="00B529DC"/>
        </w:tc>
        <w:tc>
          <w:tcPr>
            <w:tcW w:w="1158" w:type="dxa"/>
            <w:gridSpan w:val="2"/>
            <w:noWrap/>
            <w:vAlign w:val="bottom"/>
            <w:hideMark/>
          </w:tcPr>
          <w:p w:rsidR="00B529DC" w:rsidRDefault="00B529DC"/>
        </w:tc>
        <w:tc>
          <w:tcPr>
            <w:tcW w:w="1130" w:type="dxa"/>
            <w:gridSpan w:val="2"/>
            <w:noWrap/>
            <w:vAlign w:val="bottom"/>
            <w:hideMark/>
          </w:tcPr>
          <w:p w:rsidR="00B529DC" w:rsidRDefault="00B529DC"/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  (тыс. руб.)</w:t>
            </w:r>
          </w:p>
        </w:tc>
      </w:tr>
      <w:tr w:rsidR="00B529DC" w:rsidTr="00B529DC">
        <w:trPr>
          <w:trHeight w:val="27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3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Бюджет </w:t>
            </w:r>
          </w:p>
        </w:tc>
        <w:tc>
          <w:tcPr>
            <w:tcW w:w="46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Оценка</w:t>
            </w:r>
          </w:p>
        </w:tc>
      </w:tr>
      <w:tr w:rsidR="00B529DC" w:rsidTr="00B529DC">
        <w:trPr>
          <w:trHeight w:val="2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</w:tc>
      </w:tr>
      <w:tr w:rsidR="00B529DC" w:rsidTr="00B529DC">
        <w:trPr>
          <w:trHeight w:val="27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</w:tr>
      <w:tr w:rsidR="00B529DC" w:rsidTr="00B529DC">
        <w:trPr>
          <w:trHeight w:val="316"/>
        </w:trPr>
        <w:tc>
          <w:tcPr>
            <w:tcW w:w="1008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Консолидированный бюджет Пугачевского муниципального района</w:t>
            </w:r>
          </w:p>
        </w:tc>
      </w:tr>
      <w:tr w:rsidR="00B529DC" w:rsidTr="00B529DC">
        <w:trPr>
          <w:trHeight w:val="50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Доходы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1 195 871,0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1 154 661,9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1 187 066,7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1 296 200,0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1 327 980,0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1 330 520,0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1 413 320,0</w:t>
            </w:r>
          </w:p>
        </w:tc>
      </w:tr>
      <w:tr w:rsidR="00B529DC" w:rsidTr="00B529DC">
        <w:trPr>
          <w:trHeight w:val="41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Расходы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1 240 877,8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1 112 811,9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1 160 067,2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1 296 200,0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1 327 980,0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1 330 520,0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1 413 320,0</w:t>
            </w:r>
          </w:p>
        </w:tc>
      </w:tr>
      <w:tr w:rsidR="00B529DC" w:rsidTr="00B529DC">
        <w:trPr>
          <w:trHeight w:val="53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Дефицит/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профицит</w:t>
            </w:r>
            <w:proofErr w:type="spellEnd"/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-45006,8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41850,0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26 999,5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B529DC" w:rsidTr="00B529DC">
        <w:trPr>
          <w:trHeight w:val="413"/>
        </w:trPr>
        <w:tc>
          <w:tcPr>
            <w:tcW w:w="1008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Бюджет Пугачевского муниципального района</w:t>
            </w:r>
          </w:p>
        </w:tc>
      </w:tr>
      <w:tr w:rsidR="00B529DC" w:rsidTr="00B529DC">
        <w:trPr>
          <w:trHeight w:val="54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Доходы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982 990,9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968 505,3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1 074 568,5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1 096 059,0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1 117 980,0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1 140 340,0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1 163 147,0</w:t>
            </w:r>
          </w:p>
        </w:tc>
      </w:tr>
      <w:tr w:rsidR="00B529DC" w:rsidTr="00B529DC">
        <w:trPr>
          <w:trHeight w:val="41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Расходы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999 392,2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926 655,3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1 047 569,0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1 096 059,0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1 117 980,0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1 140 340,0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1 163 147,0</w:t>
            </w:r>
          </w:p>
        </w:tc>
      </w:tr>
      <w:tr w:rsidR="00B529DC" w:rsidTr="00B529DC">
        <w:trPr>
          <w:trHeight w:val="95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в том числе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рас-ходы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обслужи-вание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муниципаль-ного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долга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300,0</w:t>
            </w:r>
          </w:p>
        </w:tc>
      </w:tr>
      <w:tr w:rsidR="00B529DC" w:rsidTr="00B529DC">
        <w:trPr>
          <w:trHeight w:val="54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Дефицит/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профицит</w:t>
            </w:r>
            <w:proofErr w:type="spellEnd"/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-16 401,3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41 850,0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26 999,5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B529DC" w:rsidTr="00B529DC">
        <w:trPr>
          <w:trHeight w:val="96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Муниципальный долг на 1 января очередного года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68 849,5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26 999,5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</w:tbl>
    <w:p w:rsidR="00B529DC" w:rsidRDefault="00B529DC" w:rsidP="00B52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29DC" w:rsidRDefault="00B529DC" w:rsidP="00B529DC">
      <w:pPr>
        <w:tabs>
          <w:tab w:val="left" w:leader="underscore" w:pos="-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9DC" w:rsidRDefault="00B529DC" w:rsidP="00B529DC">
      <w:pPr>
        <w:tabs>
          <w:tab w:val="left" w:leader="underscore" w:pos="-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9DC" w:rsidRDefault="00B529DC" w:rsidP="00B529DC">
      <w:pPr>
        <w:tabs>
          <w:tab w:val="left" w:leader="underscore" w:pos="-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9DC" w:rsidRDefault="00B529DC" w:rsidP="00B529DC">
      <w:pPr>
        <w:tabs>
          <w:tab w:val="left" w:leader="underscore" w:pos="-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9DC" w:rsidRDefault="00B529DC" w:rsidP="00B529DC">
      <w:pPr>
        <w:tabs>
          <w:tab w:val="left" w:leader="underscore" w:pos="-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9DC" w:rsidRDefault="00B529DC" w:rsidP="00B529DC">
      <w:pPr>
        <w:tabs>
          <w:tab w:val="left" w:leader="underscore" w:pos="-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9DC" w:rsidRDefault="00B529DC" w:rsidP="00B529DC">
      <w:pPr>
        <w:tabs>
          <w:tab w:val="left" w:leader="underscore" w:pos="-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9DC" w:rsidRDefault="00B529DC" w:rsidP="00B529DC">
      <w:pPr>
        <w:tabs>
          <w:tab w:val="left" w:leader="underscore" w:pos="-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9DC" w:rsidRDefault="00B529DC" w:rsidP="00B529DC">
      <w:pPr>
        <w:tabs>
          <w:tab w:val="left" w:leader="underscore" w:pos="-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9DC" w:rsidRDefault="00B529DC" w:rsidP="00B529DC">
      <w:pPr>
        <w:tabs>
          <w:tab w:val="left" w:leader="underscore" w:pos="-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9DC" w:rsidRDefault="00B529DC" w:rsidP="00B529DC">
      <w:pPr>
        <w:tabs>
          <w:tab w:val="left" w:leader="underscore" w:pos="-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9DC" w:rsidRDefault="00B529DC" w:rsidP="00B529DC">
      <w:pPr>
        <w:tabs>
          <w:tab w:val="left" w:leader="underscore" w:pos="-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9DC" w:rsidRDefault="00B529DC" w:rsidP="00B529DC">
      <w:pPr>
        <w:tabs>
          <w:tab w:val="left" w:leader="underscore" w:pos="-180"/>
        </w:tabs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B529DC" w:rsidRDefault="00B529DC" w:rsidP="00B529DC">
      <w:pPr>
        <w:tabs>
          <w:tab w:val="left" w:leader="underscore" w:pos="-180"/>
        </w:tabs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Бюджетному прогнозу </w:t>
      </w:r>
    </w:p>
    <w:p w:rsidR="00B529DC" w:rsidRDefault="00B529DC" w:rsidP="00B529DC">
      <w:pPr>
        <w:tabs>
          <w:tab w:val="left" w:leader="underscore" w:pos="-180"/>
        </w:tabs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муниципального </w:t>
      </w:r>
    </w:p>
    <w:p w:rsidR="00B529DC" w:rsidRDefault="00B529DC" w:rsidP="00B529DC">
      <w:pPr>
        <w:tabs>
          <w:tab w:val="left" w:leader="underscore" w:pos="-180"/>
        </w:tabs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долгосрочный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29DC" w:rsidRDefault="00B529DC" w:rsidP="00B529DC">
      <w:pPr>
        <w:tabs>
          <w:tab w:val="left" w:leader="underscore" w:pos="-180"/>
        </w:tabs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период до 2026 года</w:t>
      </w:r>
    </w:p>
    <w:p w:rsidR="00B529DC" w:rsidRDefault="00B529DC" w:rsidP="00B529DC">
      <w:pPr>
        <w:tabs>
          <w:tab w:val="left" w:leader="underscore" w:pos="-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9DC" w:rsidRDefault="00B529DC" w:rsidP="00B529DC">
      <w:pPr>
        <w:tabs>
          <w:tab w:val="left" w:leader="underscore" w:pos="-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Прогноз</w:t>
      </w:r>
    </w:p>
    <w:p w:rsidR="00B529DC" w:rsidRDefault="00B529DC" w:rsidP="00B529DC">
      <w:pPr>
        <w:tabs>
          <w:tab w:val="left" w:leader="underscore" w:pos="-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объемов финансового обеспечения реализации муниципальных программ Пугачевского муниципального района на период их действия, а также прогноз расходов районного бюджета на осуществление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непрограммных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направлений деятельности на долгосрочный период до 2026 года</w:t>
      </w:r>
    </w:p>
    <w:p w:rsidR="00B529DC" w:rsidRDefault="00B529DC" w:rsidP="00B529DC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572" w:type="dxa"/>
        <w:tblInd w:w="-176" w:type="dxa"/>
        <w:tblLayout w:type="fixed"/>
        <w:tblLook w:val="04A0"/>
      </w:tblPr>
      <w:tblGrid>
        <w:gridCol w:w="175"/>
        <w:gridCol w:w="1668"/>
        <w:gridCol w:w="601"/>
        <w:gridCol w:w="533"/>
        <w:gridCol w:w="1275"/>
        <w:gridCol w:w="1134"/>
        <w:gridCol w:w="321"/>
        <w:gridCol w:w="813"/>
        <w:gridCol w:w="469"/>
        <w:gridCol w:w="236"/>
        <w:gridCol w:w="429"/>
        <w:gridCol w:w="1277"/>
        <w:gridCol w:w="1133"/>
        <w:gridCol w:w="508"/>
      </w:tblGrid>
      <w:tr w:rsidR="00B529DC" w:rsidTr="00B529DC">
        <w:trPr>
          <w:gridBefore w:val="1"/>
          <w:wBefore w:w="175" w:type="dxa"/>
          <w:trHeight w:val="276"/>
        </w:trPr>
        <w:tc>
          <w:tcPr>
            <w:tcW w:w="2269" w:type="dxa"/>
            <w:gridSpan w:val="2"/>
            <w:noWrap/>
            <w:vAlign w:val="bottom"/>
            <w:hideMark/>
          </w:tcPr>
          <w:p w:rsidR="00B529DC" w:rsidRDefault="00B529DC">
            <w:pPr>
              <w:spacing w:after="0"/>
            </w:pPr>
          </w:p>
        </w:tc>
        <w:tc>
          <w:tcPr>
            <w:tcW w:w="3263" w:type="dxa"/>
            <w:gridSpan w:val="4"/>
            <w:noWrap/>
            <w:vAlign w:val="bottom"/>
            <w:hideMark/>
          </w:tcPr>
          <w:p w:rsidR="00B529DC" w:rsidRDefault="00B529DC">
            <w:pPr>
              <w:spacing w:after="0"/>
            </w:pPr>
          </w:p>
        </w:tc>
        <w:tc>
          <w:tcPr>
            <w:tcW w:w="1282" w:type="dxa"/>
            <w:gridSpan w:val="2"/>
            <w:noWrap/>
            <w:vAlign w:val="bottom"/>
            <w:hideMark/>
          </w:tcPr>
          <w:p w:rsidR="00B529DC" w:rsidRDefault="00B529DC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B529DC" w:rsidRDefault="00B529DC">
            <w:pPr>
              <w:spacing w:after="0"/>
            </w:pPr>
          </w:p>
        </w:tc>
        <w:tc>
          <w:tcPr>
            <w:tcW w:w="3347" w:type="dxa"/>
            <w:gridSpan w:val="4"/>
            <w:noWrap/>
            <w:vAlign w:val="bottom"/>
            <w:hideMark/>
          </w:tcPr>
          <w:p w:rsidR="00B529DC" w:rsidRDefault="00B529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    (тыс. руб.)</w:t>
            </w:r>
          </w:p>
        </w:tc>
      </w:tr>
      <w:tr w:rsidR="00B529DC" w:rsidTr="00B529DC">
        <w:trPr>
          <w:gridAfter w:val="1"/>
          <w:wAfter w:w="508" w:type="dxa"/>
          <w:trHeight w:val="233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Наименование муниципальных программ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Бюджет 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Оценка</w:t>
            </w:r>
          </w:p>
        </w:tc>
      </w:tr>
      <w:tr w:rsidR="00B529DC" w:rsidTr="00B529DC">
        <w:trPr>
          <w:gridAfter w:val="1"/>
          <w:wAfter w:w="508" w:type="dxa"/>
          <w:trHeight w:val="396"/>
        </w:trPr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2026 год</w:t>
            </w:r>
          </w:p>
        </w:tc>
      </w:tr>
      <w:tr w:rsidR="00B529DC" w:rsidTr="00B529DC">
        <w:trPr>
          <w:gridAfter w:val="1"/>
          <w:wAfter w:w="508" w:type="dxa"/>
          <w:trHeight w:val="276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</w:tr>
      <w:tr w:rsidR="00B529DC" w:rsidTr="00B529DC">
        <w:trPr>
          <w:gridAfter w:val="1"/>
          <w:wAfter w:w="508" w:type="dxa"/>
          <w:trHeight w:val="276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999 392,2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926 655,3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1 047 569,0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1 096 059,0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1 117 980,0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1 140 340,0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1 163 147,0</w:t>
            </w:r>
          </w:p>
        </w:tc>
      </w:tr>
      <w:tr w:rsidR="00B529DC" w:rsidTr="00B529DC">
        <w:trPr>
          <w:gridAfter w:val="1"/>
          <w:wAfter w:w="508" w:type="dxa"/>
          <w:trHeight w:val="276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Расходы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реа-лизацию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муници-пальных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программ Пугачевского муниципального района, из них: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841 062,2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782 835,7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890 745,7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928 458,0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966 369,1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984 971,6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1 003 897,7</w:t>
            </w:r>
          </w:p>
        </w:tc>
      </w:tr>
      <w:tr w:rsidR="00B529DC" w:rsidTr="00B529DC">
        <w:trPr>
          <w:gridAfter w:val="1"/>
          <w:wAfter w:w="508" w:type="dxa"/>
          <w:trHeight w:val="276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1.Муниципальная программа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Разви-тие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Пу-гачевского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муници-пального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района»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657 124,7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662 750,1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763 128,4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786 022,2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816 602,9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827 890,9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839 309,1</w:t>
            </w:r>
          </w:p>
        </w:tc>
      </w:tr>
      <w:tr w:rsidR="00B529DC" w:rsidTr="00B529DC">
        <w:trPr>
          <w:gridAfter w:val="1"/>
          <w:wAfter w:w="508" w:type="dxa"/>
          <w:trHeight w:val="276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2.Муниципальная программа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Разви-тие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транспортной системы, повышение безопасности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дорож-ного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движения,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тер-риториальное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плани-рование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благоуст-ройство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Пугачев-ского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Сара-товской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46 933,1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6 638,1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6 638,1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9 201,6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9 477,6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9 761,9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10 054,8</w:t>
            </w:r>
          </w:p>
        </w:tc>
      </w:tr>
      <w:tr w:rsidR="00B529DC" w:rsidTr="00B529DC">
        <w:trPr>
          <w:gridAfter w:val="1"/>
          <w:wAfter w:w="508" w:type="dxa"/>
          <w:trHeight w:val="276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 Муниципальная программа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Профи-лактика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правонару-шений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, терроризма, экстремизма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про-тиводействие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неза-конному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обороту наркотических средств»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1 799,6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1 800,0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1 800,0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1 800,0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1 800,0</w:t>
            </w:r>
          </w:p>
        </w:tc>
      </w:tr>
      <w:tr w:rsidR="00B529DC" w:rsidTr="00B529DC">
        <w:trPr>
          <w:gridAfter w:val="1"/>
          <w:wAfter w:w="508" w:type="dxa"/>
          <w:trHeight w:val="27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4.Муниципальная программа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Разви-тие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сети спортивных сооружений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Пуга-чевском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муници-пальном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районе»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500,0</w:t>
            </w:r>
          </w:p>
        </w:tc>
      </w:tr>
      <w:tr w:rsidR="00B529DC" w:rsidTr="00B529DC">
        <w:trPr>
          <w:gridAfter w:val="1"/>
          <w:wAfter w:w="508" w:type="dxa"/>
          <w:trHeight w:val="27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5.Муниципальная программа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Разви-тие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Пуга-чевского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муници-пального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района»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99 437,4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89 829,1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97 360,8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100 280,8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107 335,2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114 365,4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121 580,4</w:t>
            </w:r>
          </w:p>
        </w:tc>
      </w:tr>
      <w:tr w:rsidR="00B529DC" w:rsidTr="00B529DC">
        <w:trPr>
          <w:gridAfter w:val="1"/>
          <w:wAfter w:w="508" w:type="dxa"/>
          <w:trHeight w:val="27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6.Муниципальная 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Обеспе-чение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жилыми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поме-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щениями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молодых семей,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проживаю-щих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на территории Пугачевского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муни-ципального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района Саратовской области»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7 371,0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7 000,0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7 000,0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7 000,0</w:t>
            </w:r>
          </w:p>
        </w:tc>
      </w:tr>
      <w:tr w:rsidR="00B529DC" w:rsidTr="00B529DC">
        <w:trPr>
          <w:gridAfter w:val="1"/>
          <w:wAfter w:w="508" w:type="dxa"/>
          <w:trHeight w:val="276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7.Муниципальная 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Совер-шенствование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систе-мы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оплаты труда 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муниципальных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уч-реждениях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Пугачев-ского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муниципаль-ного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района»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23 618,4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23 618,4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23 618,4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23 618,4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23 618,4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23 618,4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23 618,4</w:t>
            </w:r>
          </w:p>
        </w:tc>
      </w:tr>
      <w:tr w:rsidR="00B529DC" w:rsidTr="00B529DC">
        <w:trPr>
          <w:gridAfter w:val="1"/>
          <w:wAfter w:w="508" w:type="dxa"/>
          <w:trHeight w:val="276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8.Муниципальная 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Энерго-сбережение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повы-шение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энергетичес-кой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эффективности 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Пугачевском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му-ниципальном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райо-не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4 380,0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B529DC" w:rsidTr="00B529DC">
        <w:trPr>
          <w:gridAfter w:val="1"/>
          <w:wAfter w:w="508" w:type="dxa"/>
          <w:trHeight w:val="276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9.Муниципальная программа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Обеспе-чение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безопасности жизнедеятельности населения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терри-тории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Пугачевского муниципального района»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35,0</w:t>
            </w:r>
          </w:p>
        </w:tc>
      </w:tr>
      <w:tr w:rsidR="00B529DC" w:rsidTr="00B529DC">
        <w:trPr>
          <w:gridAfter w:val="1"/>
          <w:wAfter w:w="508" w:type="dxa"/>
          <w:trHeight w:val="276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Расходы районного бюджета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осуще-ствление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непро-граммных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направ-лений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деятельнос-ти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, из них: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158 330,0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134 902,8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138 114,1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147 973,0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151 610,9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155 368,4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159 249,3</w:t>
            </w:r>
          </w:p>
        </w:tc>
      </w:tr>
      <w:tr w:rsidR="00B529DC" w:rsidTr="00B529DC">
        <w:trPr>
          <w:gridAfter w:val="1"/>
          <w:wAfter w:w="508" w:type="dxa"/>
          <w:trHeight w:val="276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1.Выполнение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функ-ций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органами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муни-ципальной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власти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45 586,9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43 547,5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45 167,5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46 793,5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48 478,1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50 223,3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52 031,3</w:t>
            </w:r>
          </w:p>
        </w:tc>
      </w:tr>
      <w:tr w:rsidR="00B529DC" w:rsidTr="00B529DC">
        <w:trPr>
          <w:gridAfter w:val="1"/>
          <w:wAfter w:w="508" w:type="dxa"/>
          <w:trHeight w:val="27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2.Обеспечение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дея-тельности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бюджет-ных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и автономных учреждений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ока-зание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муниципаль-ных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услуг,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выпол-нение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работ)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8 025,8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6811,5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6862,0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7067,9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7 279,9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7 498,3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7 723,2</w:t>
            </w:r>
          </w:p>
        </w:tc>
      </w:tr>
      <w:tr w:rsidR="00B529DC" w:rsidTr="00B529DC">
        <w:trPr>
          <w:gridAfter w:val="1"/>
          <w:wAfter w:w="508" w:type="dxa"/>
          <w:trHeight w:val="27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3.Обеспечение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дея-тельности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казенных учреждений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59 162,4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53 815,1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54 903,6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56 550,7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58 247,2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59 994,6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61 794,5</w:t>
            </w:r>
          </w:p>
        </w:tc>
      </w:tr>
      <w:tr w:rsidR="00B529DC" w:rsidTr="00B529DC">
        <w:trPr>
          <w:gridAfter w:val="1"/>
          <w:wAfter w:w="508" w:type="dxa"/>
          <w:trHeight w:val="27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4.Расходы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испол-нению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отдельных обязательств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9 317,1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1 176,3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1 209,6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1 245,9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1 290,7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1 337,2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1 385,3</w:t>
            </w:r>
          </w:p>
        </w:tc>
      </w:tr>
      <w:tr w:rsidR="00B529DC" w:rsidTr="00B529DC">
        <w:trPr>
          <w:gridAfter w:val="1"/>
          <w:wAfter w:w="508" w:type="dxa"/>
          <w:trHeight w:val="276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5.Обслуживание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долговых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обяза-тельств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B529DC" w:rsidTr="00B529DC">
        <w:trPr>
          <w:gridAfter w:val="1"/>
          <w:wAfter w:w="508" w:type="dxa"/>
          <w:trHeight w:val="276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6.Предоставление межбюджетных трансфертов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10 085,8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3 361,9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3 361,9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10 000,0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10 000,0</w:t>
            </w:r>
          </w:p>
        </w:tc>
      </w:tr>
      <w:tr w:rsidR="00B529DC" w:rsidTr="00B529DC">
        <w:trPr>
          <w:gridAfter w:val="1"/>
          <w:wAfter w:w="508" w:type="dxa"/>
          <w:trHeight w:val="276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7.Расходы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испол-нение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полномочий за счет средств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об-ластного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бюджета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25 852,0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25 890,5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26 309,5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26 309,5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26 309,5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26 309,5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26 309,5</w:t>
            </w:r>
          </w:p>
        </w:tc>
      </w:tr>
      <w:tr w:rsidR="00B529DC" w:rsidTr="00B529DC">
        <w:trPr>
          <w:gridAfter w:val="1"/>
          <w:wAfter w:w="508" w:type="dxa"/>
          <w:trHeight w:val="276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8.Расходы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испол-нение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полномочий за счет средств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фе-дерального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бюджета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5,5</w:t>
            </w:r>
          </w:p>
        </w:tc>
      </w:tr>
      <w:tr w:rsidR="00B529DC" w:rsidTr="00B529DC">
        <w:trPr>
          <w:gridAfter w:val="1"/>
          <w:wAfter w:w="508" w:type="dxa"/>
          <w:trHeight w:val="276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Условно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утверж-денные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8 916,8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18 709,2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19 628,0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20 625,0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21 657,5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9DC" w:rsidRDefault="00B52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22 740,0</w:t>
            </w:r>
          </w:p>
        </w:tc>
      </w:tr>
    </w:tbl>
    <w:p w:rsidR="00DF24C7" w:rsidRDefault="00DF24C7"/>
    <w:sectPr w:rsidR="00DF24C7" w:rsidSect="00B529D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B529DC"/>
    <w:rsid w:val="00B529DC"/>
    <w:rsid w:val="00DF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1931</Words>
  <Characters>11008</Characters>
  <Application>Microsoft Office Word</Application>
  <DocSecurity>0</DocSecurity>
  <Lines>91</Lines>
  <Paragraphs>25</Paragraphs>
  <ScaleCrop>false</ScaleCrop>
  <Company/>
  <LinksUpToDate>false</LinksUpToDate>
  <CharactersWithSpaces>12914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2020-09-04T10:51:00Z</dcterms:created>
  <dcterms:modified xsi:type="dcterms:W3CDTF">2020-09-04T10:51:00Z</dcterms:modified>
</cp:coreProperties>
</file>