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от 28 декабря 2020 года № 1219</w:t>
      </w:r>
    </w:p>
    <w:p w:rsidR="00AC59FE" w:rsidRPr="00AC59FE" w:rsidRDefault="00AC59FE" w:rsidP="00AC5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составления </w:t>
      </w: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утверждения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отчета о результатах деятельности муниципальных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учреждений Пугачевского муниципального района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и об использовании </w:t>
      </w:r>
      <w:proofErr w:type="gramStart"/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закрепленного</w:t>
      </w:r>
      <w:proofErr w:type="gramEnd"/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 ними 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имущества</w:t>
      </w:r>
    </w:p>
    <w:p w:rsidR="00AC59FE" w:rsidRPr="00AC59FE" w:rsidRDefault="00AC59FE" w:rsidP="00AC59F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AC59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приказом Министерства финансов Российской </w:t>
      </w:r>
      <w:proofErr w:type="spellStart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>Феде-рации</w:t>
      </w:r>
      <w:proofErr w:type="spellEnd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 сентября 2010 года № 114н «Об общих требованиях к порядку составления и утверждения отчета о результатах деятельности </w:t>
      </w:r>
      <w:proofErr w:type="spellStart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>государствен-ного</w:t>
      </w:r>
      <w:proofErr w:type="spellEnd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(муниципального) учреждения и об использовании закрепленного за ним государственного (муниципального) имущества»</w:t>
      </w:r>
      <w:r w:rsidRPr="00AC59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>Прави-тельства</w:t>
      </w:r>
      <w:proofErr w:type="spellEnd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hyperlink r:id="rId5" w:history="1">
        <w:r w:rsidRPr="00AC59FE">
          <w:rPr>
            <w:rFonts w:ascii="Times New Roman" w:eastAsia="Times New Roman" w:hAnsi="Times New Roman" w:cs="Times New Roman"/>
            <w:bCs/>
            <w:sz w:val="28"/>
            <w:szCs w:val="24"/>
          </w:rPr>
          <w:t>от 18 октября 2007 года № 684</w:t>
        </w:r>
      </w:hyperlink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</w:t>
      </w:r>
      <w:proofErr w:type="spellStart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>утверж-дении</w:t>
      </w:r>
      <w:proofErr w:type="spellEnd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опубликования отчетов о деятельности автономного учреждения и об использовании</w:t>
      </w:r>
      <w:proofErr w:type="gramEnd"/>
      <w:r w:rsidRPr="00AC5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закрепленного за ним имущества», </w:t>
      </w:r>
      <w:r w:rsidRPr="00AC59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Порядок составления и утверждения отчета о результатах деятельности муниципальных учреждений Пугачевского муниципального района и об использовании закрепленного за ними муниципального имущества согласно приложению.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3.Признать утратившим силу постановление администрации </w:t>
      </w:r>
      <w:proofErr w:type="spellStart"/>
      <w:proofErr w:type="gramStart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20 ноября 2017 года     № 1124 «Об утверждении Порядка составления и утверждения отчета о </w:t>
      </w:r>
      <w:proofErr w:type="spellStart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ре-зультатах</w:t>
      </w:r>
      <w:proofErr w:type="spellEnd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муниципальных учреждений Пугачевского </w:t>
      </w:r>
      <w:proofErr w:type="spellStart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об использовании закрепленного за ними муниципального имущества».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AC59F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E" w:rsidRPr="00AC59FE" w:rsidRDefault="00AC59FE" w:rsidP="00AC59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59FE" w:rsidRPr="00AC59FE" w:rsidRDefault="00AC59FE" w:rsidP="00AC59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AC59FE" w:rsidRPr="00AC59FE" w:rsidRDefault="00AC59FE" w:rsidP="00AC59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AC59FE" w:rsidRPr="00AC59FE" w:rsidRDefault="00AC59FE" w:rsidP="00AC59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                    </w:t>
      </w: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9FE" w:rsidRPr="00AC59FE" w:rsidRDefault="00AC59FE" w:rsidP="00AC59FE">
      <w:pPr>
        <w:spacing w:after="0" w:line="240" w:lineRule="auto"/>
        <w:ind w:left="5670"/>
        <w:rPr>
          <w:rFonts w:ascii="Calibri" w:eastAsia="Calibri" w:hAnsi="Calibri" w:cs="Times New Roman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5670"/>
        <w:rPr>
          <w:rFonts w:ascii="Calibri" w:eastAsia="Calibri" w:hAnsi="Calibri" w:cs="Times New Roman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5670"/>
        <w:rPr>
          <w:rFonts w:ascii="Calibri" w:eastAsia="Calibri" w:hAnsi="Calibri" w:cs="Times New Roman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от 28 декабря 2020 года № 1219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Порядок 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составления и утверждения отчета о результатах деятельности муниципальных учреждений Пугачевского муниципального района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об использовании закрепленного за ними муниципального имущества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1.Общие положения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1.1.Настоящий Порядок устанавливает требования к составлению и утверждению отчета о результатах деятельности муниципальных учреждений Пугачевского муниципального района и об использовании закрепленного за ними муниципального имущества (далее - Отчет).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1.2.Отчет составляется в соответствии с </w:t>
      </w:r>
      <w:hyperlink r:id="rId6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Общими требованиями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государст-венного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 учреждения и об использовании закрепленного за ним государственного (муниципального) имущества, утвержденными </w:t>
      </w:r>
      <w:hyperlink r:id="rId7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приказом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30 сентября 2010 года № 114н и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настоящими Порядком муниципальными автономными, бюджетными и казенными учреждениями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их обособленными подразделениями, </w:t>
      </w:r>
      <w:proofErr w:type="spell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осуществ-ляющими</w:t>
      </w:r>
      <w:proofErr w:type="spell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полномочия по ведению бухгалтерского учета (далее</w:t>
      </w:r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- учреждение) с учетом требований законодательства Российской Федерации о защите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государ-ственной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тайны.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1.3.Отчет автономных учреждений составляется, в том числе,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     18 октября 2007 года № 684.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составляет Отчет по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пример-ной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форме, согласно </w:t>
      </w:r>
      <w:hyperlink w:anchor="sub_101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приложению № 1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составляет Отчет по форме, согласно </w:t>
      </w:r>
      <w:hyperlink w:anchor="sub_102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приложению № 2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составляет Отчет по форме, согласно </w:t>
      </w:r>
      <w:hyperlink w:anchor="sub_103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приложению № 3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2.Порядок составления Отчета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2.1.Отчет составляется учреждением в валюте Российской Федерации (в части показателей в денежном выражении) по состоянию </w:t>
      </w:r>
      <w:r w:rsidRPr="00AC5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1 января года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следующего </w:t>
      </w:r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</w:t>
      </w:r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отчетным.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2.2.Отчет учреждения составляется в разрезе следующих разделов: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1 «Общие сведения об учреждении»;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раздел 2 «Результат деятельности учреждения»;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3 «Об использовании имущества, закрепленного за учреждением»;</w:t>
      </w: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раздел 4 «О показателях эффективности деятельности учреждения»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2.3.В разделе 1 «Общие сведения об учреждении» указываются: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видов деятельности (с указанием основных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ви-дов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иных видов деятельности, не являющихся основными),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ко-торые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учреждение вправе осуществлять в соответствии с его учредительными документами;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дей-ствия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>), на основании которых учреждение осуществляет деятельность (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свиде-тельство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учреждения, лицензии и другие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разре-шительные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документы);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количество структурных подразделений (за исключением обособленных структурных подразделений (филиалов)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установленная численность учреждения (для казенных учреждений),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чис-ленность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штатным расписанием учреждения (для бюджетных и автономных учреждений);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численность учреждения (указывается фактическая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числен-ность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данные о количественном составе и квалификации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сотруд-ников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начало и на конец отчетного года);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количество штатных единиц учреждения, задействованных 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осуществ-лении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количество вакантных должностей (на начало и конец отчетного года)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сотрудников учреждения, в том числе: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руко-водителей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>; заместителей руководителей; специалистов.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2.4.В разделе 2 «Результат деятельности учреждения» указываются: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про-центах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сумма выставленных требований в возмещение ущерба по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не-достачам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хищениям материальных ценностей, денежных средств, а также от порчи материальных ценностей;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изменения (увеличение, уменьшение) дебиторской и кредиторской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задол-женности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в разрезе поступлений (выплат), предусмотренных Планом финансово-хозяйственной деятельности муниципального учреждения (далее - План) относительно предыдущего отчетного года (в процентах) с </w:t>
      </w:r>
      <w:proofErr w:type="spell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ука-занием</w:t>
      </w:r>
      <w:proofErr w:type="spell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причин образования просроченной кредиторской задолженности, а также дебиторской задолженности, нереальной к взысканию;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суммы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доходов, полученных учреждением от оказания платных услуг (выполнения работ)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суммы доходов, полученных учреждением от оказания 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платных услуг (выполнения работ), при осуществлении основных видов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сверх муниципального задания, при осуществлении иных видов деятельности;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сведения об исполнении муниципального задания на оказание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муници-пальных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</w:t>
      </w:r>
      <w:proofErr w:type="spell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муници-пальное</w:t>
      </w:r>
      <w:proofErr w:type="spell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задание);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осуществ-ляющего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учредителя, сформировано муниципальное задание) сверх муниципального задания;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иных видах деятельности (доля объема услуг (работ) в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рам-ках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иных видов </w:t>
      </w: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осуществляемых учреждением услуг (работ)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сведения, указанные в абзаце шестом настоящего пункта, формируются муниципальными бюджетными и казенными учреждениями по форме,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уста-новленной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цены (тарифы) на платные услуги (работы), оказываемые потребителям  (в динамике в течение отчетного периода);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количество жалоб потребителей и принятые по результатам их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рас-смотрения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меры.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2.4.1.Бюджетное и автономное учреждение дополнительно указывает: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суммы кассовых и плановых поступлений (с учетом возвратов) в разрезе поступлений, предусмотренных Планом;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2.4.2.Казенное учреждение дополнительно указывает показатели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кассо-вого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исполнения бюджетной сметы учреждения и показатели доведенных учреждению лимитов бюджетных обязательств.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2.5.В разделе 3 «Об использовании имущества, закрепленного за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учреж-дением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учреждениями указываются на начало и конец отчетного года: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балансовая (остаточная) стоимость недвижимого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балансовая (остаточная) стоимость недвижимого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управления, и переданного в аренду;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балансовая (остаточная) стоимость недвижимого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управления, и переданного в безвозмездное пользование;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общая балансовая (остаточная) стоимость 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балансовая (остаточная) стоимость 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управления, и переданного в аренду;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балансовая (остаточная) стоимость движимого имущества,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нахо-дящегося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учреждения на праве оперативного управления, и переданного в безвозмездное пользование;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общая площадь объектов недвижимого имущества, находящегося у учреждения на праве оперативного управления, и переданного в безвозмездное пользование; 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общая площадь объектов недвижимого имущества, арендованного для размещения учреждения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количество объектов недвижимого имущества, находящегося у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учреж-дения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праве оперативного управления;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объем средств, полученных в отчетном году от распоряжения 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установ-ленном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порядке имуществом, находящимся у учреждения на праве </w:t>
      </w:r>
      <w:proofErr w:type="spell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опера-тивного</w:t>
      </w:r>
      <w:proofErr w:type="spell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управления.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2.5.1.Бюджетным учреждением дополнительно указывается: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2.5.2.</w:t>
      </w:r>
      <w:hyperlink w:anchor="sub_1053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Раздел 3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«Об использовании имущества, закрепленного за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автоном-ным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учреждением» составляется автономным учреждением в порядке,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установ-ленном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Правилами опубликования отчетов о деятельности автономного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учреж-дения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 использовании закрепленного за ним имущества, утвержденными постановлением Правительства Российской Федерации от 18 октября 2007 года № 684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2.5.3.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sub_1054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разделе 4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«О показателях эффективности деятельности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>» указываются: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</w:t>
      </w:r>
      <w:hyperlink w:anchor="sub_1111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данные о достижении показателей эффективности деятельности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(данный показатель приводится в разрезе наименования, установленного 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правовом акте, единицы измерения, целевого значения, установленного в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пра-вовом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акте, фактического значения, достигнутого за отчетный период)</w:t>
      </w:r>
      <w:hyperlink w:anchor="sub_1111" w:history="1">
        <w:r w:rsidRPr="00AC59FE">
          <w:rPr>
            <w:rFonts w:ascii="Times New Roman" w:eastAsia="Times New Roman" w:hAnsi="Times New Roman" w:cs="Times New Roman"/>
            <w:color w:val="106BBE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3.Утверждение Отчета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3.1.Отчет автономного учреждения утверждается в порядке,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установ-ленном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статьей 11 Федерального закона от 3 ноября 2006 года № 174-ФЗ «Об автономных учреждениях».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Отчет бюджетных и казенных учреждений утверждается руководителем учреждения, с учетом положений, установленных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пунктом 3.3 настоящего Порядка, и 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 согласование в срок не позднее 1 апреля года, следующего </w:t>
      </w: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отчетным.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3.2.Орган, осуществляющий функции и полномочия учредителя,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рас-сматривает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Отчет, указанный в абзаце втором пункта 3.1, в течение десяти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3.3.Отчет обособленного подразделения, осуществляющего полномочия по ведению бухгалтерского учета, утверждается руководителем данного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под-разделения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представляется создавшему его учреждению на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согласование.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Данное учреждение рассматривает Отчет, указанный в абзаце первом настоящего пункта, в течение десяти рабочих дней, следующих за днем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поступ-ления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Отчета, и согласовывает его либо возвращает на доработку с указанием причин, послуживших основанием для его возврата.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3.4.Учреждение предоставляет Отчет, утвержденный и согласованный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пунктами 3.1 - 3.3 настоящего Порядка, для его размещения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официальном сайте в сети 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пунктом 3.5 статьи 32 Федерального закона от 12 января 1996 года № 7-ФЗ «О некоммерческих организациях», с учетом</w:t>
      </w:r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законодательства Российской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Федерации о защите государственной тайны.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3.5.Отчет дополнительно размещается в сети Интернет на официальном сайте учреждения с учетом требований законодательства Российской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Феде-рации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защите государственной тайны.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AC59FE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</w:rPr>
      </w:pPr>
      <w:proofErr w:type="gramStart"/>
      <w:r w:rsidRPr="00AC59FE">
        <w:rPr>
          <w:rFonts w:ascii="Times New Roman CYR" w:eastAsia="Times New Roman" w:hAnsi="Times New Roman CYR" w:cs="Times New Roman CYR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 1</w:t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к </w:t>
      </w:r>
      <w:hyperlink w:anchor="sub_10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отчета о результатах деятельности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муниципальных учреждений </w:t>
      </w:r>
      <w:proofErr w:type="gramStart"/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Пугачевского</w:t>
      </w:r>
      <w:proofErr w:type="gramEnd"/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района и об использовании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закрепленного</w:t>
      </w:r>
      <w:proofErr w:type="gramEnd"/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 ним муниципального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имущества 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FFFF"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 xml:space="preserve">Примерная форма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 xml:space="preserve">отчета о результатах деятельности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муниципального бюджетного учреждения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</w:p>
    <w:tbl>
      <w:tblPr>
        <w:tblW w:w="9847" w:type="dxa"/>
        <w:tblLayout w:type="fixed"/>
        <w:tblLook w:val="04A0"/>
      </w:tblPr>
      <w:tblGrid>
        <w:gridCol w:w="4923"/>
        <w:gridCol w:w="147"/>
        <w:gridCol w:w="4777"/>
      </w:tblGrid>
      <w:tr w:rsidR="00AC59FE" w:rsidRPr="00AC59FE" w:rsidTr="00E314B7">
        <w:tc>
          <w:tcPr>
            <w:tcW w:w="507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Cs w:val="28"/>
              </w:rPr>
              <w:t xml:space="preserve">(руководитель муниципального </w:t>
            </w:r>
            <w:proofErr w:type="gram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бюджетного учреждения)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9FE" w:rsidRPr="00AC59FE" w:rsidTr="00E314B7">
        <w:tc>
          <w:tcPr>
            <w:tcW w:w="4923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Отчет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о результатах деятельности __________________________________________________________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Cs w:val="24"/>
        </w:rPr>
        <w:t>(полное наименование муниципального бюджетного учреждения)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и об использовании закрепленного за ним муниципального имущества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за _____ год</w:t>
      </w: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FE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AC59FE" w:rsidRPr="00AC59FE" w:rsidRDefault="00AC59FE" w:rsidP="00AC59FE">
      <w:pPr>
        <w:rPr>
          <w:rFonts w:ascii="Calibri" w:eastAsia="Times New Roman" w:hAnsi="Calibri" w:cs="Times New Roman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Раздел 1. Общие сведения об учреждении</w:t>
      </w: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</w:tr>
      <w:tr w:rsidR="00AC59FE" w:rsidRPr="00AC59FE" w:rsidTr="00E314B7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1.3.Перечень документов, на основании которых учреждение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осуществ-ляет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(свидетельство о государственной регистрации учреждения, лицензии и другие разрешительные документы):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559"/>
        <w:gridCol w:w="1843"/>
        <w:gridCol w:w="1559"/>
        <w:gridCol w:w="1559"/>
      </w:tblGrid>
      <w:tr w:rsidR="00AC59FE" w:rsidRPr="00AC59FE" w:rsidTr="00E314B7">
        <w:tc>
          <w:tcPr>
            <w:tcW w:w="3119" w:type="dxa"/>
            <w:vMerge w:val="restart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учреждения в соответствии с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утверж-денным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штатным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распи-санием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402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учреждения, данные о количественном составе; чел.</w:t>
            </w:r>
          </w:p>
        </w:tc>
        <w:tc>
          <w:tcPr>
            <w:tcW w:w="3118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</w:tr>
      <w:tr w:rsidR="00AC59FE" w:rsidRPr="00AC59FE" w:rsidTr="00E314B7">
        <w:tc>
          <w:tcPr>
            <w:tcW w:w="3119" w:type="dxa"/>
            <w:vMerge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AC59FE" w:rsidRPr="00AC59FE" w:rsidTr="00E314B7">
        <w:tc>
          <w:tcPr>
            <w:tcW w:w="311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969"/>
      </w:tblGrid>
      <w:tr w:rsidR="00AC59FE" w:rsidRPr="00AC59FE" w:rsidTr="00E314B7">
        <w:trPr>
          <w:trHeight w:val="250"/>
        </w:trPr>
        <w:tc>
          <w:tcPr>
            <w:tcW w:w="567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AC59FE" w:rsidRPr="00AC59FE" w:rsidTr="00E314B7">
        <w:tc>
          <w:tcPr>
            <w:tcW w:w="5670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3969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670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969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670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3969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670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969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1.6.Количество структурных подразделений (за исключением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обособ-ленных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штатных единиц учреждения, задействованных 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осу-ществлении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1.8.Количество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1.9.Количество вакантных должностей (на начало и конец отчетного года)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 _____________________________________________________________________________.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Раздел 2. Результат деятельности учреждения</w:t>
      </w:r>
    </w:p>
    <w:p w:rsidR="00AC59FE" w:rsidRPr="00AC59FE" w:rsidRDefault="00AC59FE" w:rsidP="00AC59FE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417"/>
      </w:tblGrid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сумма выставленных требований в возмещение ущерба по недостачам и хищениям материальных ценностей,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де-нежных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средств, а также от порчи </w:t>
            </w: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материальных ценностей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Дебиторская задолженность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Кредиторская задолженность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Суммы 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учреж-дением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(выполнения работ)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оказания платных услуг (выполнения работ), при осуществлении основных видов деятельности сверх муниципального задания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FE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FE">
        <w:rPr>
          <w:rFonts w:ascii="Times New Roman" w:eastAsia="Times New Roman" w:hAnsi="Times New Roman" w:cs="Times New Roman"/>
          <w:sz w:val="24"/>
          <w:szCs w:val="24"/>
        </w:rPr>
        <w:t>Причины образования дебиторской задолженности, нереальной к взысканию: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FE">
        <w:rPr>
          <w:rFonts w:ascii="Times New Roman" w:eastAsia="Times New Roman" w:hAnsi="Times New Roman" w:cs="Times New Roman"/>
          <w:sz w:val="24"/>
          <w:szCs w:val="24"/>
        </w:rPr>
        <w:t>Причины образования просроченной кредиторской задолженности: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2.2.Сведения об исполнении муниципального задания на оказание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муни-ципальных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 (выполнение работ)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(выполнении работ) сверх муниципального задания: 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2.4.Сведения об иных видах деятельности (доля объема услуг (работ) в рамках осуществления иных видов деятельности в общем объеме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осуще-ствляемых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2.5.Сведения об оказании (выполнении) учреждением услуг (работ) (в том числе платных для потребителей):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268"/>
        <w:gridCol w:w="1985"/>
        <w:gridCol w:w="1275"/>
        <w:gridCol w:w="1134"/>
        <w:gridCol w:w="992"/>
      </w:tblGrid>
      <w:tr w:rsidR="00AC59FE" w:rsidRPr="00AC59FE" w:rsidTr="00E314B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Тип услуги (работы) (бесплатная,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час-тично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платная, полностью платная)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потреби-телей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воспользовавшихся</w:t>
            </w:r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услугами (работами) учреждения,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Цены (тарифы) на платные услуги (работы),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оказы-ваемые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потреби-телям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AC59FE" w:rsidRPr="00AC59FE" w:rsidTr="00E314B7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AC59FE" w:rsidRPr="00AC59FE" w:rsidTr="00E314B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2.6.Количество жалоб потребителей и принятые по результатам их рассмотрения меры: __________________________________________________.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2.7.Суммы кассовых и плановых поступлений и выплат (с учетом возвратов и восстановленных кассовых выплат) в разрезе поступлений,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пре-дусмотренных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Планом финансово-хозяйственной деятельности учреждения: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268"/>
        <w:gridCol w:w="1134"/>
      </w:tblGrid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Поступление, всего: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платных услуг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добровольные пожертвования на развитие учреждения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от оказания платных услуг на начало года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от оказания платных услуг на конец года</w:t>
            </w:r>
          </w:p>
        </w:tc>
        <w:tc>
          <w:tcPr>
            <w:tcW w:w="22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FFFF"/>
          <w:sz w:val="28"/>
          <w:szCs w:val="28"/>
        </w:rPr>
      </w:pPr>
    </w:p>
    <w:tbl>
      <w:tblPr>
        <w:tblW w:w="9656" w:type="dxa"/>
        <w:tblInd w:w="108" w:type="dxa"/>
        <w:tblLook w:val="04A0"/>
      </w:tblPr>
      <w:tblGrid>
        <w:gridCol w:w="3828"/>
        <w:gridCol w:w="1275"/>
        <w:gridCol w:w="1418"/>
        <w:gridCol w:w="850"/>
        <w:gridCol w:w="817"/>
        <w:gridCol w:w="1468"/>
      </w:tblGrid>
      <w:tr w:rsidR="00AC59FE" w:rsidRPr="00AC59FE" w:rsidTr="00E314B7">
        <w:trPr>
          <w:trHeight w:val="42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Выплаты,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Расходы, 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Оплата работ, услуг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пособия 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компенса-ции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персоналу в 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денежной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прочих материальных запасов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однократ-ного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FF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  <w:t>Раздел 3. Об использовании имущества, закрепленного за учреждением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AC59FE" w:rsidRPr="00AC59FE" w:rsidTr="00E314B7">
        <w:trPr>
          <w:trHeight w:val="502"/>
        </w:trPr>
        <w:tc>
          <w:tcPr>
            <w:tcW w:w="540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на конец отчетного года</w:t>
            </w:r>
          </w:p>
        </w:tc>
      </w:tr>
      <w:tr w:rsidR="00AC59FE" w:rsidRPr="00AC59FE" w:rsidTr="00E314B7">
        <w:trPr>
          <w:trHeight w:val="341"/>
        </w:trPr>
        <w:tc>
          <w:tcPr>
            <w:tcW w:w="540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остаточная</w:t>
            </w: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5. 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 имущества, находящегося у учреждения на праве оперативного управления, и переданного в безвозмездное пользование;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арендованного для размещения учреждения</w:t>
            </w:r>
            <w:hyperlink w:anchor="sub_1111" w:history="1">
              <w:r w:rsidRPr="00AC59FE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учреж-дения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управ-ления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 ед.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отчет-ном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при-обретенного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учреждением в отчетном году за счет средств, выделенных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ор-ганом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осуществляющим функции и полномочия учредителя, учреждению на указанные цели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при-обретенного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особо ценного движимого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иму-щества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находящегося у учреждения на праве оперативного управления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>Раздел 4. О показателях эффективности деятельности учреждения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r w:rsidRPr="00AC59FE">
        <w:rPr>
          <w:rFonts w:ascii="Calibri" w:eastAsia="Times New Roman" w:hAnsi="Calibri" w:cs="Times New Roman"/>
        </w:rPr>
        <w:fldChar w:fldCharType="begin"/>
      </w:r>
      <w:r w:rsidRPr="00AC59FE">
        <w:rPr>
          <w:rFonts w:ascii="Calibri" w:eastAsia="Times New Roman" w:hAnsi="Calibri" w:cs="Times New Roman"/>
        </w:rPr>
        <w:instrText>HYPERLINK \l "sub_1111"</w:instrText>
      </w:r>
      <w:r w:rsidRPr="00AC59FE">
        <w:rPr>
          <w:rFonts w:ascii="Calibri" w:eastAsia="Times New Roman" w:hAnsi="Calibri" w:cs="Times New Roman"/>
        </w:rPr>
        <w:fldChar w:fldCharType="separate"/>
      </w:r>
      <w:r w:rsidRPr="00AC59FE">
        <w:rPr>
          <w:rFonts w:ascii="Calibri" w:eastAsia="Times New Roman" w:hAnsi="Calibri" w:cs="Times New Roman"/>
          <w:sz w:val="28"/>
          <w:szCs w:val="24"/>
        </w:rPr>
        <w:t>*</w:t>
      </w:r>
      <w:r w:rsidRPr="00AC59FE">
        <w:rPr>
          <w:rFonts w:ascii="Calibri" w:eastAsia="Times New Roman" w:hAnsi="Calibri" w:cs="Times New Roman"/>
        </w:rPr>
        <w:fldChar w:fldCharType="end"/>
      </w:r>
      <w:r w:rsidRPr="00AC59FE">
        <w:rPr>
          <w:rFonts w:ascii="Calibri" w:eastAsia="Times New Roman" w:hAnsi="Calibri" w:cs="Times New Roman"/>
        </w:rPr>
        <w:t>:   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4.3.Данные о достижении показателей эффективности деятельности учреждения (в разрезе наименования, установленного в правовом акте,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еди-ницы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измерения, целевого значения, установленного в правовом акте,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факти-ческого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значения, достигнутого за отчетный период)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C59FE">
        <w:rPr>
          <w:rFonts w:ascii="Courier New" w:eastAsia="Times New Roman" w:hAnsi="Courier New" w:cs="Courier New"/>
          <w:sz w:val="24"/>
          <w:szCs w:val="24"/>
        </w:rPr>
        <w:lastRenderedPageBreak/>
        <w:t>──────────────────────────────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9FE">
        <w:rPr>
          <w:rFonts w:ascii="Times New Roman CYR" w:eastAsia="Times New Roman" w:hAnsi="Times New Roman CYR" w:cs="Times New Roman CYR"/>
          <w:sz w:val="24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AC59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сведения формируются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</w:pP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color w:val="26282F"/>
          <w:sz w:val="28"/>
          <w:szCs w:val="24"/>
        </w:rPr>
        <w:br w:type="page"/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 2</w:t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к </w:t>
      </w:r>
      <w:hyperlink w:anchor="sub_10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отчета о результатах деятельности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муниципальных учреждений </w:t>
      </w:r>
      <w:proofErr w:type="gramStart"/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Пугачевского</w:t>
      </w:r>
      <w:proofErr w:type="gramEnd"/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района и об использовании</w:t>
      </w:r>
    </w:p>
    <w:p w:rsidR="00AC59FE" w:rsidRPr="00AC59FE" w:rsidRDefault="00AC59FE" w:rsidP="00AC59F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>закрепленного за ним муниципального имущества 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Примерная форма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отчета о результатах деятельности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автономного учреждения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3"/>
        <w:gridCol w:w="147"/>
        <w:gridCol w:w="4777"/>
      </w:tblGrid>
      <w:tr w:rsidR="00AC59FE" w:rsidRPr="00AC59FE" w:rsidTr="00E314B7">
        <w:tc>
          <w:tcPr>
            <w:tcW w:w="507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Cs w:val="28"/>
              </w:rPr>
              <w:t>(председатель наблюдательного совета</w:t>
            </w:r>
            <w:proofErr w:type="gram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муниципального автономного учреждения)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9FE" w:rsidRPr="00AC59FE" w:rsidTr="00E314B7">
        <w:tc>
          <w:tcPr>
            <w:tcW w:w="4923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о результатах деятельности __________________________________________________________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Cs w:val="24"/>
        </w:rPr>
        <w:t>(полное наименование муниципального автономного учреждения)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и об использовании закрепленного за ним муниципального имущества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за _____ год</w:t>
      </w: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FE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1. Общие сведения об учреждении</w:t>
      </w: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24"/>
        <w:gridCol w:w="2805"/>
        <w:gridCol w:w="1701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AC59FE" w:rsidRPr="00AC59FE" w:rsidTr="00E314B7"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1.3.Перечень документов, на основании которых учреждение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осуществ-ляет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(свидетельство о государственной регистрации учреждения, лицензии и другие разрешительные документы):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AC59FE" w:rsidRPr="00AC59FE" w:rsidTr="00E314B7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6"/>
        <w:gridCol w:w="1240"/>
        <w:gridCol w:w="1240"/>
        <w:gridCol w:w="1240"/>
        <w:gridCol w:w="1240"/>
        <w:gridCol w:w="1941"/>
        <w:gridCol w:w="992"/>
      </w:tblGrid>
      <w:tr w:rsidR="00AC59FE" w:rsidRPr="00AC59FE" w:rsidTr="00E314B7">
        <w:tc>
          <w:tcPr>
            <w:tcW w:w="1746" w:type="dxa"/>
            <w:vMerge w:val="restart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учреждения в соответствии с утвержденным штатным расписанием учреждения</w:t>
            </w:r>
          </w:p>
        </w:tc>
        <w:tc>
          <w:tcPr>
            <w:tcW w:w="248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 данные 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количест-венном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составе; чел.</w:t>
            </w:r>
          </w:p>
        </w:tc>
        <w:tc>
          <w:tcPr>
            <w:tcW w:w="248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2933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</w:p>
        </w:tc>
      </w:tr>
      <w:tr w:rsidR="00AC59FE" w:rsidRPr="00AC59FE" w:rsidTr="00E314B7">
        <w:tc>
          <w:tcPr>
            <w:tcW w:w="1746" w:type="dxa"/>
            <w:vMerge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941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992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Отчет-ный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C59FE" w:rsidRPr="00AC59FE" w:rsidTr="00E314B7">
        <w:tc>
          <w:tcPr>
            <w:tcW w:w="174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693"/>
        <w:gridCol w:w="1984"/>
      </w:tblGrid>
      <w:tr w:rsidR="00AC59FE" w:rsidRPr="00AC59FE" w:rsidTr="00E314B7">
        <w:trPr>
          <w:trHeight w:val="337"/>
        </w:trPr>
        <w:tc>
          <w:tcPr>
            <w:tcW w:w="4962" w:type="dxa"/>
            <w:vMerge w:val="restart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AC59FE" w:rsidRPr="00AC59FE" w:rsidTr="00E314B7">
        <w:tc>
          <w:tcPr>
            <w:tcW w:w="4962" w:type="dxa"/>
            <w:vMerge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отчетный год</w:t>
            </w:r>
          </w:p>
        </w:tc>
      </w:tr>
      <w:tr w:rsidR="00AC59FE" w:rsidRPr="00AC59FE" w:rsidTr="00E314B7">
        <w:tc>
          <w:tcPr>
            <w:tcW w:w="496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96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96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96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1.6.Состав наблюдательного совета учреждения:</w:t>
      </w:r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4277"/>
        <w:gridCol w:w="4528"/>
      </w:tblGrid>
      <w:tr w:rsidR="00AC59FE" w:rsidRPr="00AC59FE" w:rsidTr="00E314B7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</w:tr>
      <w:tr w:rsidR="00AC59FE" w:rsidRPr="00AC59FE" w:rsidTr="00E314B7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</w:tr>
      <w:tr w:rsidR="00AC59FE" w:rsidRPr="00AC59FE" w:rsidTr="00E314B7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AC59FE" w:rsidRPr="00AC59FE" w:rsidTr="00E314B7"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структурных подразделений (за исключением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обособлен-ных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1.8.Количество штатных единиц учреждения, задействованных 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осу-ществлении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1.9.Количество штатных единиц учреждения, осуществляющих правовое и кадровое обеспечение, бухгалтерский учет, административно-хозяйственное 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обеспечение, информационно-техническое обеспечение, </w:t>
      </w: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делопроиз-водство</w:t>
      </w:r>
      <w:proofErr w:type="gramEnd"/>
      <w:r w:rsidRPr="00AC59FE">
        <w:rPr>
          <w:rFonts w:ascii="Calibri" w:eastAsia="Times New Roman" w:hAnsi="Calibri" w:cs="Times New Roman"/>
        </w:rPr>
        <w:fldChar w:fldCharType="begin"/>
      </w:r>
      <w:r w:rsidRPr="00AC59FE">
        <w:rPr>
          <w:rFonts w:ascii="Calibri" w:eastAsia="Times New Roman" w:hAnsi="Calibri" w:cs="Times New Roman"/>
        </w:rPr>
        <w:instrText>HYPERLINK \l "sub_1111"</w:instrText>
      </w:r>
      <w:r w:rsidRPr="00AC59FE">
        <w:rPr>
          <w:rFonts w:ascii="Calibri" w:eastAsia="Times New Roman" w:hAnsi="Calibri" w:cs="Times New Roman"/>
        </w:rPr>
        <w:fldChar w:fldCharType="separate"/>
      </w:r>
      <w:r w:rsidRPr="00AC59FE">
        <w:rPr>
          <w:rFonts w:ascii="Calibri" w:eastAsia="Times New Roman" w:hAnsi="Calibri" w:cs="Times New Roman"/>
          <w:sz w:val="28"/>
          <w:szCs w:val="24"/>
        </w:rPr>
        <w:t>*</w:t>
      </w:r>
      <w:r w:rsidRPr="00AC59FE">
        <w:rPr>
          <w:rFonts w:ascii="Calibri" w:eastAsia="Times New Roman" w:hAnsi="Calibri" w:cs="Times New Roman"/>
        </w:rPr>
        <w:fldChar w:fldCharType="end"/>
      </w:r>
      <w:r w:rsidRPr="00AC59FE">
        <w:rPr>
          <w:rFonts w:ascii="Calibri" w:eastAsia="Times New Roman" w:hAnsi="Calibri" w:cs="Times New Roman"/>
        </w:rPr>
        <w:t>:______________________________________________________________________.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1.10.Количество вакантных должностей (на начало и конец отчетного года)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 _____________________________________________________________________________.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9FE" w:rsidRPr="00AC59FE" w:rsidRDefault="00AC59FE" w:rsidP="00AC5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2. Результат деятельности учреждения</w:t>
      </w:r>
    </w:p>
    <w:p w:rsidR="00AC59FE" w:rsidRPr="00AC59FE" w:rsidRDefault="00AC59FE" w:rsidP="00AC59FE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p w:rsidR="00AC59FE" w:rsidRPr="00AC59FE" w:rsidRDefault="00AC59FE" w:rsidP="00AC59F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558"/>
      </w:tblGrid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сумма выставленных требований в возмещение ущерба по недостачам и хищениям материальных ценностей,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де-нежных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средств, а также от порчи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мате-риальных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ценностей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Дебиторская задолженность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Кредиторская задолженность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разрезе поступлений (выплат), предусмотренных Планом финансово-хозяйственной деятельности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муници-пального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вы-полнения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работ)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оказания платных услуг (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работ), при осуществлении основных видов деятельности сверх муниципального задания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в рамках программ, утвержденных в установленном порядке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Общие суммы прибыли учреждения после налогообложения в отчетном 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периоде, образовавшейся в связи с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</w:rPr>
              <w:t>ока-занием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учреждением частично платных или полностью платных услуг (работ)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Причины образования дебиторской задолженности, нереальной к взысканию: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Причины образования просроченной кредиторской задолженности: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2.2.Сведения об исполнении муниципального задания на оказание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(выполнение работ)</w:t>
      </w:r>
      <w:r w:rsidRPr="00AC59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оказании муниципальными учреждениями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(выполнении работ) сверх муниципального задания: 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2.4.Информация об осуществлении деятельности, связанной с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выпол-нением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работ или оказанием услуг, в соответствии с обязательствами перед страховщиком по обязательному социальному страхованию: 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693"/>
        <w:gridCol w:w="2693"/>
      </w:tblGrid>
      <w:tr w:rsidR="00AC59FE" w:rsidRPr="00AC59FE" w:rsidTr="00E314B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Виды деятельности, связанные с выполнением работ или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ока-занием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услуг, в соответствии с обязательствами перед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страхов-щиком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обязательному социальному страхованию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(тыс. руб.)</w:t>
            </w:r>
          </w:p>
        </w:tc>
      </w:tr>
      <w:tr w:rsidR="00AC59FE" w:rsidRPr="00AC59FE" w:rsidTr="00E314B7"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предшествующий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</w:tr>
      <w:tr w:rsidR="00AC59FE" w:rsidRPr="00AC59FE" w:rsidTr="00E31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2.5.Сведения об иных видах деятельности (доля объема услуг (работ) в рамках осуществления иных видов деятельности в общем объеме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осуществ-ляемых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2.6.Сведения об оказании (выполнении) учреждением услуг (работ) (в том числе платных для потребителей):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135"/>
        <w:gridCol w:w="1134"/>
        <w:gridCol w:w="850"/>
        <w:gridCol w:w="850"/>
        <w:gridCol w:w="1276"/>
        <w:gridCol w:w="1134"/>
      </w:tblGrid>
      <w:tr w:rsidR="00AC59FE" w:rsidRPr="00AC59FE" w:rsidTr="00E314B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потребителей,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вос-пользовавшихся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ус-лугами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(работами) учреждения, ед.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Цены (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тари-фы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на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плат-ные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(работы),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ока-зываемые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потребителям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Средняя стоимость частично платных и полностью платных услуг (работ) </w:t>
            </w:r>
          </w:p>
        </w:tc>
      </w:tr>
      <w:tr w:rsidR="00AC59FE" w:rsidRPr="00AC59FE" w:rsidTr="00E314B7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Отчет-ный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C59FE" w:rsidRPr="00AC59FE" w:rsidTr="00E314B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2.7.Количество жалоб потребителей и принятые по результатам их рассмотрения меры: __________________________________________________.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2.8.Суммы кассовых и плановых поступлений и выплат (с учетом возвратов и восстановленных кассовых выплат) в разрезе поступлений, предусмотренных Планом финансово-хозяйственной деятельности учреждения: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4"/>
        <w:gridCol w:w="586"/>
        <w:gridCol w:w="706"/>
        <w:gridCol w:w="745"/>
        <w:gridCol w:w="817"/>
        <w:gridCol w:w="1468"/>
      </w:tblGrid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Поступление, всего: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добровольные пожертвования на развитие учреждения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начало года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c>
          <w:tcPr>
            <w:tcW w:w="5920" w:type="dxa"/>
            <w:gridSpan w:val="2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от оказания платных услуг на конец года</w:t>
            </w:r>
          </w:p>
        </w:tc>
        <w:tc>
          <w:tcPr>
            <w:tcW w:w="2268" w:type="dxa"/>
            <w:gridSpan w:val="3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8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 выполнения</w:t>
            </w: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Выплаты, всего: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 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3. Об использовании имущества, закрепленного за учреждением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AC59FE" w:rsidRPr="00AC59FE" w:rsidTr="00E314B7">
        <w:trPr>
          <w:trHeight w:val="502"/>
        </w:trPr>
        <w:tc>
          <w:tcPr>
            <w:tcW w:w="540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AC59FE" w:rsidRPr="00AC59FE" w:rsidTr="00E314B7">
        <w:trPr>
          <w:trHeight w:val="341"/>
        </w:trPr>
        <w:tc>
          <w:tcPr>
            <w:tcW w:w="540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</w:tr>
      <w:tr w:rsidR="00AC59FE" w:rsidRPr="00AC59FE" w:rsidTr="00E314B7">
        <w:trPr>
          <w:trHeight w:val="341"/>
        </w:trPr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балансовая стоимость имущества учреждения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стоимость недвижимого имущества, 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находящегося у учреждения на праве оперативного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имущества, находящегося у учреждения на праве оперативного управления, и переданного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без-возмездное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пользование;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арендованного для размещения учреждения</w:t>
            </w:r>
            <w:hyperlink w:anchor="sub_1111" w:history="1">
              <w:r w:rsidRPr="00AC59FE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управле-ния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ед.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особо ценного движимого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иму-щества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находящегося у учреждения на праве оперативного управления</w:t>
            </w:r>
            <w:r w:rsidRPr="00AC59FE">
              <w:rPr>
                <w:rFonts w:ascii="Times New Roman" w:eastAsia="Times New Roman" w:hAnsi="Times New Roman" w:cs="Times New Roman"/>
                <w:lang w:eastAsia="zh-CN"/>
              </w:rPr>
              <w:t>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lang w:eastAsia="zh-CN"/>
              </w:rPr>
              <w:t>уб.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отчет-ном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>Раздел 4. О показателях эффективности деятельности учреждения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дея-тельности</w:t>
      </w:r>
      <w:proofErr w:type="spellEnd"/>
      <w:r w:rsidRPr="00AC59FE">
        <w:rPr>
          <w:rFonts w:ascii="Calibri" w:eastAsia="Times New Roman" w:hAnsi="Calibri" w:cs="Times New Roman"/>
        </w:rPr>
        <w:fldChar w:fldCharType="begin"/>
      </w:r>
      <w:r w:rsidRPr="00AC59FE">
        <w:rPr>
          <w:rFonts w:ascii="Calibri" w:eastAsia="Times New Roman" w:hAnsi="Calibri" w:cs="Times New Roman"/>
        </w:rPr>
        <w:instrText>HYPERLINK \l "sub_1111"</w:instrText>
      </w:r>
      <w:r w:rsidRPr="00AC59FE">
        <w:rPr>
          <w:rFonts w:ascii="Calibri" w:eastAsia="Times New Roman" w:hAnsi="Calibri" w:cs="Times New Roman"/>
        </w:rPr>
        <w:fldChar w:fldCharType="separate"/>
      </w:r>
      <w:r w:rsidRPr="00AC59FE">
        <w:rPr>
          <w:rFonts w:ascii="Calibri" w:eastAsia="Times New Roman" w:hAnsi="Calibri" w:cs="Times New Roman"/>
          <w:sz w:val="28"/>
          <w:szCs w:val="24"/>
        </w:rPr>
        <w:t>*</w:t>
      </w:r>
      <w:r w:rsidRPr="00AC59FE">
        <w:rPr>
          <w:rFonts w:ascii="Calibri" w:eastAsia="Times New Roman" w:hAnsi="Calibri" w:cs="Times New Roman"/>
        </w:rPr>
        <w:fldChar w:fldCharType="end"/>
      </w:r>
      <w:r w:rsidRPr="00AC59FE">
        <w:rPr>
          <w:rFonts w:ascii="Calibri" w:eastAsia="Times New Roman" w:hAnsi="Calibri" w:cs="Times New Roman"/>
        </w:rPr>
        <w:t>: 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4.3.Данные о достижении показателей эффективности деятельности учреждения (в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______________.</w:t>
      </w:r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AC59FE" w:rsidRPr="00AC59FE" w:rsidRDefault="00AC59FE" w:rsidP="00AC59FE">
      <w:pPr>
        <w:rPr>
          <w:rFonts w:ascii="Calibri" w:eastAsia="Times New Roman" w:hAnsi="Calibri" w:cs="Times New Roman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AC59FE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AC59FE">
        <w:rPr>
          <w:rFonts w:ascii="Times New Roman CYR" w:eastAsia="Times New Roman" w:hAnsi="Times New Roman CYR" w:cs="Times New Roman CYR"/>
          <w:sz w:val="24"/>
          <w:szCs w:val="24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C59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сведения формируются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3</w:t>
      </w:r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к </w:t>
      </w:r>
      <w:hyperlink w:anchor="sub_1000" w:history="1">
        <w:r w:rsidRPr="00AC59FE">
          <w:rPr>
            <w:rFonts w:ascii="Times New Roman" w:eastAsia="Times New Roman" w:hAnsi="Times New Roman" w:cs="Times New Roman"/>
            <w:sz w:val="28"/>
            <w:szCs w:val="24"/>
          </w:rPr>
          <w:t>Порядку</w:t>
        </w:r>
      </w:hyperlink>
      <w:r w:rsidRPr="00AC59F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составления и утверждения отчета о результатах деятельности муниципальных учреждений Пугачевского муниципального района и об использовании закрепленного за ним муниципального имущества 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Примерная форма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отчета о результатах деятельности 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казенного учреждения</w:t>
      </w: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9FE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3"/>
        <w:gridCol w:w="147"/>
        <w:gridCol w:w="4777"/>
      </w:tblGrid>
      <w:tr w:rsidR="00AC59FE" w:rsidRPr="00AC59FE" w:rsidTr="00E314B7">
        <w:tc>
          <w:tcPr>
            <w:tcW w:w="507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(наименование должности лица, согласовавшего отчет)</w:t>
            </w:r>
          </w:p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______________________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</w:rPr>
              <w:t xml:space="preserve">    (подпись)                          (Ф.И.О.)</w:t>
            </w: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 </w:t>
            </w:r>
          </w:p>
        </w:tc>
        <w:tc>
          <w:tcPr>
            <w:tcW w:w="477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УТВЕРЖДЕН: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AC59FE">
              <w:rPr>
                <w:rFonts w:ascii="Times New Roman" w:eastAsia="Times New Roman" w:hAnsi="Times New Roman" w:cs="Times New Roman"/>
                <w:szCs w:val="28"/>
              </w:rPr>
              <w:t xml:space="preserve">(руководитель муниципального </w:t>
            </w:r>
            <w:proofErr w:type="gram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>казенного учреждения)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   ________________________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Cs w:val="28"/>
              </w:rPr>
              <w:t xml:space="preserve">  (подпись)                                    (Ф.И.О.)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_________________ 20___ г.  </w:t>
            </w:r>
          </w:p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9FE" w:rsidRPr="00AC59FE" w:rsidTr="00E314B7">
        <w:tc>
          <w:tcPr>
            <w:tcW w:w="4923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4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о результатах деятельности __________________________________________________________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Cs w:val="24"/>
        </w:rPr>
        <w:t>(полное наименование муниципального казенного учреждения)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и об использовании закрепленного за ним муниципального имущества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за _____ год</w:t>
      </w: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59FE">
        <w:rPr>
          <w:rFonts w:ascii="Times New Roman" w:eastAsia="Times New Roman" w:hAnsi="Times New Roman" w:cs="Times New Roman"/>
          <w:b/>
          <w:sz w:val="28"/>
        </w:rPr>
        <w:t>(по состоянию на «1» января 20__ года)</w:t>
      </w: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1. Общие сведения об учреждении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1.1.Исчерпывающий перечень видов деятельности учреждения, которые учреждение вправе осуществлять в соответствии с его учредительными документами: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930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деятельности</w:t>
            </w:r>
          </w:p>
        </w:tc>
      </w:tr>
      <w:tr w:rsidR="00AC59FE" w:rsidRPr="00AC59FE" w:rsidTr="00E314B7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учреждения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деятельности учреждения, не являющиеся основными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1.2.Перечень услуг (работ), которые оказываются потребителям за плату, в случаях, предусмотренных нормативными правовыми (правовыми) актами: 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4536"/>
      </w:tblGrid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</w:tr>
      <w:tr w:rsidR="00AC59FE" w:rsidRPr="00AC59FE" w:rsidTr="00E314B7">
        <w:tc>
          <w:tcPr>
            <w:tcW w:w="709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1.3.Перечень документов, на основании которых учреждение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осуществ-ляет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(свидетельство о государственной регистрации учреждения, лицензии и другие разрешительные документы):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40"/>
        <w:gridCol w:w="1254"/>
        <w:gridCol w:w="1275"/>
      </w:tblGrid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документа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AC59FE" w:rsidRPr="00AC59FE" w:rsidTr="00E314B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1.4.Сведения о численности работников учреждения:</w:t>
      </w:r>
    </w:p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701"/>
        <w:gridCol w:w="1701"/>
        <w:gridCol w:w="1701"/>
      </w:tblGrid>
      <w:tr w:rsidR="00AC59FE" w:rsidRPr="00AC59FE" w:rsidTr="00E314B7">
        <w:tc>
          <w:tcPr>
            <w:tcW w:w="2977" w:type="dxa"/>
            <w:vMerge w:val="restart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Установленная численность учреждения </w:t>
            </w:r>
          </w:p>
        </w:tc>
        <w:tc>
          <w:tcPr>
            <w:tcW w:w="3260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учреждения, данные о количественном составе; чел.</w:t>
            </w:r>
          </w:p>
        </w:tc>
        <w:tc>
          <w:tcPr>
            <w:tcW w:w="3402" w:type="dxa"/>
            <w:gridSpan w:val="2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</w:tr>
      <w:tr w:rsidR="00AC59FE" w:rsidRPr="00AC59FE" w:rsidTr="00E314B7">
        <w:tc>
          <w:tcPr>
            <w:tcW w:w="2977" w:type="dxa"/>
            <w:vMerge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AC59FE" w:rsidRPr="00AC59FE" w:rsidTr="00E314B7">
        <w:tc>
          <w:tcPr>
            <w:tcW w:w="297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1.5.Средняя заработная плата сотрудников учреждения:</w:t>
      </w:r>
    </w:p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AC59FE" w:rsidRPr="00AC59FE" w:rsidTr="00E314B7">
        <w:trPr>
          <w:trHeight w:val="250"/>
        </w:trPr>
        <w:tc>
          <w:tcPr>
            <w:tcW w:w="623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руб.</w:t>
            </w: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сотрудников учреждения, в т.ч.:</w:t>
            </w:r>
          </w:p>
        </w:tc>
        <w:tc>
          <w:tcPr>
            <w:tcW w:w="340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40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руководителей</w:t>
            </w:r>
          </w:p>
        </w:tc>
        <w:tc>
          <w:tcPr>
            <w:tcW w:w="340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6237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402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1.6.Количество структурных подразделений (за исключением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обо-собленных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(филиалов)*: 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1.7.Количество штатных единиц учреждения, задействованных в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осуще-ствлении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1.8.Количество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1.9. Количество вакантных должностей (на начало и конец отчетного года)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 ____________________________________________________________________________.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2. Результат деятельности учреждения</w:t>
      </w:r>
    </w:p>
    <w:p w:rsidR="00AC59FE" w:rsidRPr="00AC59FE" w:rsidRDefault="00AC59FE" w:rsidP="00AC5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2.1.Общие результаты деятельности учреждения:</w:t>
      </w:r>
    </w:p>
    <w:p w:rsidR="00AC59FE" w:rsidRPr="00AC59FE" w:rsidRDefault="00AC59FE" w:rsidP="00AC59F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560"/>
        <w:gridCol w:w="1134"/>
        <w:gridCol w:w="1417"/>
      </w:tblGrid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отчетный год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(увеличение, уменьшение),</w:t>
            </w:r>
          </w:p>
          <w:p w:rsidR="00AC59FE" w:rsidRPr="00AC59FE" w:rsidRDefault="00AC59FE" w:rsidP="00AC59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Дебиторская задолженность учреждения 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Кредиторская задолженность учреждения 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Просроченная кредиторская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задолжен-ность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оказания платных услуг (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вы-полнения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работ)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59FE" w:rsidRPr="00AC59FE" w:rsidTr="00E314B7">
        <w:tc>
          <w:tcPr>
            <w:tcW w:w="4395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доходов, полученных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учрежде-нием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иных видов деятельности</w:t>
            </w:r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C59FE" w:rsidRPr="00AC59FE" w:rsidRDefault="00AC59FE" w:rsidP="00AC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9FE" w:rsidRPr="00AC59FE" w:rsidRDefault="00AC59FE" w:rsidP="00AC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Причины образования дебиторской задолженности, нереальной к взысканию: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Причины образования просроченной кредиторской задолженности: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2.2.Сведения об исполнении муниципального задания на оказание муниципальных услуг (выполнение работ)</w:t>
      </w:r>
      <w:r w:rsidRPr="00AC59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2.3.Сведения об иных видах деятельности (доля объема услуг (работ) в рамках осуществления иных видов деятельности в общем объеме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осуществ-ляемых</w:t>
      </w:r>
      <w:proofErr w:type="spell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услуг (работ)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_________________________________.</w:t>
      </w:r>
      <w:proofErr w:type="gramEnd"/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2.4.Сведения об оказании (выполнении) учреждением услуг (работ) (в том числе платных для потребителей):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985"/>
        <w:gridCol w:w="1275"/>
        <w:gridCol w:w="1134"/>
        <w:gridCol w:w="992"/>
      </w:tblGrid>
      <w:tr w:rsidR="00AC59FE" w:rsidRPr="00AC59FE" w:rsidTr="00E314B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услуги (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ра-боты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 (бесплатная, частично платная, полностью платная)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Общее количество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потреби-телей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воспользовавшихся</w:t>
            </w:r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услугами (работами) учреждения,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Цены (тарифы) на платные услуги (работы),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оказы-ваемые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потреби-телям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AC59FE" w:rsidRPr="00AC59FE" w:rsidTr="00E314B7">
        <w:trPr>
          <w:trHeight w:val="701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Год,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предшест-вующий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конец года</w:t>
            </w:r>
          </w:p>
        </w:tc>
      </w:tr>
      <w:tr w:rsidR="00AC59FE" w:rsidRPr="00AC59FE" w:rsidTr="00E314B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t>2.5.Количество жалоб потребителей и принятые по результатам их рассмотрения меры: __________________________________________________.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9F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2.6.Показатели кассового исполнения бюджетной сметы учреждения и показатели доведенных учреждению лимитов бюджетных обязательств:</w:t>
      </w:r>
    </w:p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567"/>
        <w:gridCol w:w="992"/>
        <w:gridCol w:w="851"/>
        <w:gridCol w:w="708"/>
        <w:gridCol w:w="709"/>
        <w:gridCol w:w="1232"/>
        <w:gridCol w:w="1178"/>
        <w:gridCol w:w="948"/>
        <w:gridCol w:w="993"/>
        <w:gridCol w:w="752"/>
      </w:tblGrid>
      <w:tr w:rsidR="00AC59FE" w:rsidRPr="00AC59FE" w:rsidTr="00E314B7"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показателя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Утвержденные </w:t>
            </w: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бюд-жетные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ас-сигнования</w:t>
            </w:r>
            <w:proofErr w:type="spell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Доведен-ные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лими-ты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бюд-жетных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обяза-тельств</w:t>
            </w:r>
            <w:proofErr w:type="spell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Кассо-вое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ис-полне-ние</w:t>
            </w:r>
            <w:proofErr w:type="spell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Неисполненные</w:t>
            </w:r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назначе-ния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 лимитам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бюджет-ных</w:t>
            </w:r>
            <w:proofErr w:type="spell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обя-зате-льств</w:t>
            </w:r>
            <w:proofErr w:type="spellEnd"/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 руб.)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Ис-полнение</w:t>
            </w:r>
            <w:proofErr w:type="spellEnd"/>
            <w:proofErr w:type="gramEnd"/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</w:t>
            </w:r>
          </w:p>
        </w:tc>
      </w:tr>
      <w:tr w:rsidR="00AC59FE" w:rsidRPr="00AC59FE" w:rsidTr="00E314B7">
        <w:tc>
          <w:tcPr>
            <w:tcW w:w="1135" w:type="dxa"/>
            <w:vMerge/>
            <w:tcBorders>
              <w:top w:val="nil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8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Глава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9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Раздел</w:t>
              </w:r>
            </w:hyperlink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0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подраздел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1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Целевая статья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2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 xml:space="preserve">Вид </w:t>
              </w:r>
              <w:proofErr w:type="spellStart"/>
              <w:proofErr w:type="gramStart"/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рас-хода</w:t>
              </w:r>
              <w:proofErr w:type="spellEnd"/>
              <w:proofErr w:type="gramEnd"/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hyperlink r:id="rId13" w:history="1">
              <w:r w:rsidRPr="00AC59FE">
                <w:rPr>
                  <w:rFonts w:ascii="Times New Roman CYR" w:eastAsia="Times New Roman" w:hAnsi="Times New Roman CYR" w:cs="Times New Roman CYR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Расходы,</w:t>
            </w:r>
          </w:p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C59F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C59FE" w:rsidRPr="00AC59FE" w:rsidTr="00E314B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AC59FE" w:rsidRPr="00AC59FE" w:rsidRDefault="00AC59FE" w:rsidP="00AC59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59FE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3. Об использовании имущества, закрепленного за учреждением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46"/>
        <w:gridCol w:w="1275"/>
        <w:gridCol w:w="1276"/>
        <w:gridCol w:w="1276"/>
        <w:gridCol w:w="1276"/>
      </w:tblGrid>
      <w:tr w:rsidR="00AC59FE" w:rsidRPr="00AC59FE" w:rsidTr="00E314B7">
        <w:trPr>
          <w:trHeight w:val="502"/>
        </w:trPr>
        <w:tc>
          <w:tcPr>
            <w:tcW w:w="540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начало отчетного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конец отчетного года</w:t>
            </w:r>
          </w:p>
        </w:tc>
      </w:tr>
      <w:tr w:rsidR="00AC59FE" w:rsidRPr="00AC59FE" w:rsidTr="00E314B7">
        <w:trPr>
          <w:trHeight w:val="341"/>
        </w:trPr>
        <w:tc>
          <w:tcPr>
            <w:tcW w:w="540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нахо-дящегося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опе-ративного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аренду;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балансовая (остаточная)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стои-мость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движимого имущества,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находя-щегося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управления, и переданного в </w:t>
            </w: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безвозмездное пользование;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имущества, находящегося у учреждения на праве оперативного управления, и переданного в аренду;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имущества, находящегося у учреждения на праве оперативного управления, и переданного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без-возмездное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пользование;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арендованного для размещения учреждения</w:t>
            </w:r>
            <w:hyperlink w:anchor="sub_1111" w:history="1">
              <w:r w:rsidRPr="00AC59FE">
                <w:rPr>
                  <w:rFonts w:ascii="Calibri" w:eastAsia="Times New Roman" w:hAnsi="Calibri" w:cs="Times New Roman"/>
                  <w:sz w:val="24"/>
                  <w:szCs w:val="24"/>
                </w:rPr>
                <w:t>*</w:t>
              </w:r>
            </w:hyperlink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</w:rPr>
              <w:t>; кв.м.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объектов недвижимого имущества, находящегося у </w:t>
            </w:r>
            <w:proofErr w:type="spellStart"/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учрежде-ния</w:t>
            </w:r>
            <w:proofErr w:type="spellEnd"/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праве оперативного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управле-ния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ед.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9FE" w:rsidRPr="00AC59FE" w:rsidTr="00E314B7">
        <w:tc>
          <w:tcPr>
            <w:tcW w:w="540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средств, полученных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отчет-ном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году от распоряжения в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установ-ленном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порядке имуществом,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находя-щимся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учреждения на праве </w:t>
            </w:r>
            <w:proofErr w:type="spell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опера-тивного</w:t>
            </w:r>
            <w:proofErr w:type="spell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управления; тыс</w:t>
            </w:r>
            <w:proofErr w:type="gramStart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C59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1275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9FE" w:rsidRPr="00AC59FE" w:rsidRDefault="00AC59FE" w:rsidP="00AC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C59FE">
        <w:rPr>
          <w:rFonts w:ascii="Times New Roman" w:eastAsia="Times New Roman" w:hAnsi="Times New Roman" w:cs="Times New Roman"/>
          <w:b/>
          <w:sz w:val="28"/>
          <w:szCs w:val="28"/>
        </w:rPr>
        <w:t>Раздел 4. О показателях эффективности деятельности учреждения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</w:p>
    <w:p w:rsidR="00AC59FE" w:rsidRPr="00AC59FE" w:rsidRDefault="00AC59FE" w:rsidP="00AC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4.1.Наименование видов деятельности учреждения, в отношении которых установлен показатель эффективности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4.2.Правовой акт, устанавливающий показатель эффективности </w:t>
      </w:r>
      <w:proofErr w:type="spellStart"/>
      <w:proofErr w:type="gram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AC59F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отношении реализуемого учреждением вида </w:t>
      </w:r>
      <w:proofErr w:type="spellStart"/>
      <w:r w:rsidRPr="00AC59FE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Calibri" w:eastAsia="Times New Roman" w:hAnsi="Calibri" w:cs="Times New Roman"/>
        </w:rPr>
        <w:t>: _________________________________________________________________________.</w:t>
      </w:r>
    </w:p>
    <w:p w:rsidR="00AC59FE" w:rsidRPr="00AC59FE" w:rsidRDefault="00AC59FE" w:rsidP="00AC5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4.3.Данные о достижении показателей эффективности деятельности учреждения (в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</w:t>
      </w:r>
      <w:hyperlink w:anchor="sub_1111" w:history="1">
        <w:r w:rsidRPr="00AC59FE">
          <w:rPr>
            <w:rFonts w:ascii="Calibri" w:eastAsia="Times New Roman" w:hAnsi="Calibri" w:cs="Times New Roman"/>
            <w:sz w:val="28"/>
            <w:szCs w:val="24"/>
          </w:rPr>
          <w:t>*</w:t>
        </w:r>
      </w:hyperlink>
      <w:r w:rsidRPr="00AC59FE">
        <w:rPr>
          <w:rFonts w:ascii="Times New Roman" w:eastAsia="Times New Roman" w:hAnsi="Times New Roman" w:cs="Times New Roman"/>
          <w:sz w:val="28"/>
          <w:szCs w:val="28"/>
        </w:rPr>
        <w:t>: _____________.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Руководитель  _____________________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9FE">
        <w:rPr>
          <w:rFonts w:ascii="Times New Roman" w:eastAsia="Times New Roman" w:hAnsi="Times New Roman" w:cs="Times New Roman"/>
          <w:sz w:val="28"/>
          <w:szCs w:val="28"/>
        </w:rPr>
        <w:t>Главный бухгалтер  __________________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AC59FE">
        <w:rPr>
          <w:rFonts w:ascii="Courier New" w:eastAsia="Times New Roman" w:hAnsi="Courier New" w:cs="Courier New"/>
        </w:rPr>
        <w:t>──────────────────────────────</w:t>
      </w:r>
    </w:p>
    <w:p w:rsidR="00AC59FE" w:rsidRPr="00AC59FE" w:rsidRDefault="00AC59FE" w:rsidP="00AC5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59FE">
        <w:rPr>
          <w:rFonts w:ascii="Times New Roman CYR" w:eastAsia="Times New Roman" w:hAnsi="Times New Roman CYR" w:cs="Times New Roman CYR"/>
          <w:sz w:val="20"/>
          <w:szCs w:val="20"/>
        </w:rPr>
        <w:t>* заполняется в отношении учреждений, которые в случаях, предусмотренных федеральными законами, наделены полномочиями по исполнению государственных функций, а также осуществляют полномочия по обеспечению деятельности федеральных государственных органов, осуществляющих функции и полномочия учредителя таких учреждений.</w:t>
      </w:r>
      <w:proofErr w:type="gramEnd"/>
    </w:p>
    <w:p w:rsidR="00057F8A" w:rsidRPr="00AC59FE" w:rsidRDefault="00AC59FE" w:rsidP="00AC59FE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C59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AC59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сведения формируются по форме, по форме, установленной для отчета о выполнении муниципального задания в соответствии с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задания.</w:t>
      </w:r>
      <w:proofErr w:type="gramEnd"/>
    </w:p>
    <w:sectPr w:rsidR="00057F8A" w:rsidRPr="00AC59FE" w:rsidSect="00FA605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F81BD1"/>
    <w:multiLevelType w:val="hybridMultilevel"/>
    <w:tmpl w:val="E12E4486"/>
    <w:lvl w:ilvl="0" w:tplc="7D1C0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59FE"/>
    <w:rsid w:val="00057F8A"/>
    <w:rsid w:val="00A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C59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C5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/>
    </w:rPr>
  </w:style>
  <w:style w:type="paragraph" w:styleId="5">
    <w:name w:val="heading 5"/>
    <w:basedOn w:val="a"/>
    <w:next w:val="a"/>
    <w:link w:val="50"/>
    <w:qFormat/>
    <w:rsid w:val="00AC59F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AC59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9FE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AC59F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AC59FE"/>
    <w:rPr>
      <w:rFonts w:ascii="Times New Roman" w:eastAsia="Times New Roman" w:hAnsi="Times New Roman" w:cs="Times New Roman"/>
      <w:b/>
      <w:sz w:val="44"/>
      <w:szCs w:val="20"/>
      <w:lang/>
    </w:rPr>
  </w:style>
  <w:style w:type="character" w:customStyle="1" w:styleId="50">
    <w:name w:val="Заголовок 5 Знак"/>
    <w:basedOn w:val="a0"/>
    <w:link w:val="5"/>
    <w:rsid w:val="00AC59F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AC59FE"/>
    <w:rPr>
      <w:rFonts w:ascii="Calibri" w:eastAsia="Times New Roman" w:hAnsi="Calibri" w:cs="Times New Roman"/>
      <w:b/>
      <w:bCs/>
      <w:lang/>
    </w:rPr>
  </w:style>
  <w:style w:type="numbering" w:customStyle="1" w:styleId="11">
    <w:name w:val="Нет списка1"/>
    <w:next w:val="a2"/>
    <w:semiHidden/>
    <w:unhideWhenUsed/>
    <w:rsid w:val="00AC59FE"/>
  </w:style>
  <w:style w:type="paragraph" w:styleId="a3">
    <w:name w:val="Body Text Indent"/>
    <w:basedOn w:val="a"/>
    <w:link w:val="a4"/>
    <w:rsid w:val="00AC59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AC59FE"/>
    <w:rPr>
      <w:rFonts w:ascii="Times New Roman" w:eastAsia="Times New Roman" w:hAnsi="Times New Roman" w:cs="Times New Roman"/>
      <w:sz w:val="28"/>
      <w:szCs w:val="28"/>
      <w:lang/>
    </w:rPr>
  </w:style>
  <w:style w:type="table" w:styleId="a5">
    <w:name w:val="Table Grid"/>
    <w:basedOn w:val="a1"/>
    <w:rsid w:val="00AC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5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C5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AC59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AC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AC59FE"/>
    <w:pP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a9">
    <w:name w:val="Название Знак"/>
    <w:basedOn w:val="a0"/>
    <w:link w:val="a8"/>
    <w:rsid w:val="00AC59FE"/>
    <w:rPr>
      <w:rFonts w:ascii="Times New Roman" w:eastAsia="Times New Roman" w:hAnsi="Times New Roman" w:cs="Times New Roman"/>
      <w:sz w:val="36"/>
      <w:szCs w:val="20"/>
      <w:lang/>
    </w:rPr>
  </w:style>
  <w:style w:type="character" w:styleId="aa">
    <w:name w:val="Hyperlink"/>
    <w:rsid w:val="00AC59F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C59FE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AC5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AC59FE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footer"/>
    <w:basedOn w:val="a"/>
    <w:link w:val="af"/>
    <w:uiPriority w:val="99"/>
    <w:rsid w:val="00AC5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Нижний колонтитул Знак"/>
    <w:basedOn w:val="a0"/>
    <w:link w:val="ae"/>
    <w:uiPriority w:val="99"/>
    <w:rsid w:val="00AC59FE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Normal (Web)"/>
    <w:basedOn w:val="a"/>
    <w:rsid w:val="00AC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AC59FE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AC5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AC59FE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AC5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alloon Text"/>
    <w:basedOn w:val="a"/>
    <w:link w:val="af6"/>
    <w:uiPriority w:val="99"/>
    <w:rsid w:val="00AC59F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uiPriority w:val="99"/>
    <w:rsid w:val="00AC59FE"/>
    <w:rPr>
      <w:rFonts w:ascii="Tahoma" w:eastAsia="Times New Roman" w:hAnsi="Tahoma" w:cs="Times New Roman"/>
      <w:sz w:val="16"/>
      <w:szCs w:val="16"/>
      <w:lang/>
    </w:rPr>
  </w:style>
  <w:style w:type="paragraph" w:customStyle="1" w:styleId="Heading">
    <w:name w:val="Heading"/>
    <w:rsid w:val="00AC5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AC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AC59FE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AC59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rsid w:val="00AC59F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7">
    <w:name w:val="Комментарий"/>
    <w:basedOn w:val="a"/>
    <w:next w:val="a"/>
    <w:uiPriority w:val="99"/>
    <w:rsid w:val="00AC59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AC59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footnote text"/>
    <w:basedOn w:val="a"/>
    <w:link w:val="afa"/>
    <w:uiPriority w:val="99"/>
    <w:rsid w:val="00AC5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AC59FE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rsid w:val="00AC59FE"/>
    <w:rPr>
      <w:vertAlign w:val="superscript"/>
    </w:rPr>
  </w:style>
  <w:style w:type="character" w:styleId="afc">
    <w:name w:val="Strong"/>
    <w:qFormat/>
    <w:rsid w:val="00AC59FE"/>
    <w:rPr>
      <w:b/>
      <w:bCs/>
    </w:rPr>
  </w:style>
  <w:style w:type="paragraph" w:customStyle="1" w:styleId="Style7">
    <w:name w:val="Style7"/>
    <w:basedOn w:val="a"/>
    <w:rsid w:val="00AC59F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AC59F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AC59FE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fd">
    <w:name w:val="Заголовок"/>
    <w:basedOn w:val="a"/>
    <w:next w:val="a6"/>
    <w:rsid w:val="00AC59F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e">
    <w:name w:val="???????"/>
    <w:rsid w:val="00AC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0">
    <w:name w:val="Font Style50"/>
    <w:rsid w:val="00AC59FE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AC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C59FE"/>
  </w:style>
  <w:style w:type="paragraph" w:customStyle="1" w:styleId="Normal">
    <w:name w:val="Normal"/>
    <w:rsid w:val="00AC59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">
    <w:name w:val=" Знак Знак Знак Знак"/>
    <w:basedOn w:val="a"/>
    <w:rsid w:val="00AC59F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AC59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Содержимое таблицы"/>
    <w:basedOn w:val="a"/>
    <w:rsid w:val="00AC59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AC59FE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</w:rPr>
  </w:style>
  <w:style w:type="paragraph" w:customStyle="1" w:styleId="FR1">
    <w:name w:val="FR1"/>
    <w:rsid w:val="00AC59FE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</w:rPr>
  </w:style>
  <w:style w:type="paragraph" w:customStyle="1" w:styleId="ConsTitle">
    <w:name w:val="ConsTitle"/>
    <w:link w:val="ConsTitle0"/>
    <w:rsid w:val="00AC59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AC59FE"/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AC59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AC59FE"/>
    <w:rPr>
      <w:rFonts w:ascii="Times New Roman" w:eastAsia="Times New Roman" w:hAnsi="Times New Roman" w:cs="Times New Roman"/>
      <w:sz w:val="16"/>
      <w:szCs w:val="16"/>
      <w:lang/>
    </w:rPr>
  </w:style>
  <w:style w:type="numbering" w:customStyle="1" w:styleId="110">
    <w:name w:val="Нет списка11"/>
    <w:next w:val="a2"/>
    <w:uiPriority w:val="99"/>
    <w:semiHidden/>
    <w:unhideWhenUsed/>
    <w:rsid w:val="00AC59FE"/>
  </w:style>
  <w:style w:type="character" w:customStyle="1" w:styleId="FontStyle62">
    <w:name w:val="Font Style62"/>
    <w:rsid w:val="00AC5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AC59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59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AC59FE"/>
  </w:style>
  <w:style w:type="character" w:customStyle="1" w:styleId="apple-converted-space">
    <w:name w:val="apple-converted-space"/>
    <w:basedOn w:val="a0"/>
    <w:rsid w:val="00AC59FE"/>
  </w:style>
  <w:style w:type="paragraph" w:styleId="aff1">
    <w:name w:val="No Spacing"/>
    <w:qFormat/>
    <w:rsid w:val="00AC59F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ff2">
    <w:name w:val="Сноска"/>
    <w:basedOn w:val="a"/>
    <w:next w:val="a"/>
    <w:uiPriority w:val="99"/>
    <w:rsid w:val="00AC59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AC5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AC5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5">
    <w:name w:val="Цветовое выделение для Текст"/>
    <w:uiPriority w:val="99"/>
    <w:rsid w:val="00AC59FE"/>
    <w:rPr>
      <w:rFonts w:ascii="Times New Roman CYR" w:hAnsi="Times New Roman CYR" w:cs="Times New Roman CYR"/>
    </w:rPr>
  </w:style>
  <w:style w:type="table" w:customStyle="1" w:styleId="13">
    <w:name w:val="Сетка таблицы1"/>
    <w:basedOn w:val="a1"/>
    <w:next w:val="a5"/>
    <w:uiPriority w:val="59"/>
    <w:rsid w:val="00AC59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AC59FE"/>
  </w:style>
  <w:style w:type="table" w:customStyle="1" w:styleId="26">
    <w:name w:val="Сетка таблицы2"/>
    <w:basedOn w:val="a1"/>
    <w:next w:val="a5"/>
    <w:uiPriority w:val="59"/>
    <w:rsid w:val="00AC59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4000" TargetMode="External"/><Relationship Id="rId13" Type="http://schemas.openxmlformats.org/officeDocument/2006/relationships/hyperlink" Target="http://internet.garant.ru/document/redirect/71835192/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79173/0" TargetMode="External"/><Relationship Id="rId12" Type="http://schemas.openxmlformats.org/officeDocument/2006/relationships/hyperlink" Target="http://internet.garant.ru/document/redirect/71971578/1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9173/1000" TargetMode="External"/><Relationship Id="rId11" Type="http://schemas.openxmlformats.org/officeDocument/2006/relationships/hyperlink" Target="http://internet.garant.ru/document/redirect/71971578/16000" TargetMode="External"/><Relationship Id="rId5" Type="http://schemas.openxmlformats.org/officeDocument/2006/relationships/hyperlink" Target="http://internet.garant.ru/document/redirect/12156598/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71578/1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5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7310</Words>
  <Characters>41671</Characters>
  <Application>Microsoft Office Word</Application>
  <DocSecurity>0</DocSecurity>
  <Lines>347</Lines>
  <Paragraphs>97</Paragraphs>
  <ScaleCrop>false</ScaleCrop>
  <Company/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2021-01-12T04:39:00Z</dcterms:created>
  <dcterms:modified xsi:type="dcterms:W3CDTF">2021-01-12T04:40:00Z</dcterms:modified>
</cp:coreProperties>
</file>