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7FBD" w14:textId="5E1CD92F" w:rsidR="00AB33C5" w:rsidRPr="00004CA2" w:rsidRDefault="00AB33C5" w:rsidP="006F4447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004CA2">
        <w:rPr>
          <w:b/>
          <w:lang w:val="ru-RU"/>
        </w:rPr>
        <w:t>ОТЧЕТ О РАБОТЕ</w:t>
      </w:r>
    </w:p>
    <w:p w14:paraId="49B643E3" w14:textId="52006A4C" w:rsidR="00AB33C5" w:rsidRPr="00004CA2" w:rsidRDefault="00AB33C5" w:rsidP="006F4447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004CA2">
        <w:rPr>
          <w:b/>
          <w:lang w:val="ru-RU"/>
        </w:rPr>
        <w:t xml:space="preserve">КОНТРОЛЬНО-СЧЕТНОЙ </w:t>
      </w:r>
      <w:r w:rsidR="00E6770C" w:rsidRPr="00004CA2">
        <w:rPr>
          <w:b/>
          <w:lang w:val="ru-RU"/>
        </w:rPr>
        <w:t>КОМИССИИ</w:t>
      </w:r>
    </w:p>
    <w:p w14:paraId="5A885B52" w14:textId="38380E5E" w:rsidR="00AB33C5" w:rsidRPr="00004CA2" w:rsidRDefault="00E6770C" w:rsidP="006F4447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004CA2">
        <w:rPr>
          <w:b/>
          <w:lang w:val="ru-RU"/>
        </w:rPr>
        <w:t>ПУГАЧЕВСКОГО МУНИЦИПАЛЬНОГО РАЙОНА</w:t>
      </w:r>
    </w:p>
    <w:p w14:paraId="3C2439D2" w14:textId="57449CC1" w:rsidR="00AB33C5" w:rsidRPr="00004CA2" w:rsidRDefault="00AB33C5" w:rsidP="006F4447">
      <w:pPr>
        <w:pStyle w:val="WF1"/>
        <w:spacing w:before="0"/>
        <w:ind w:firstLine="0"/>
        <w:contextualSpacing/>
        <w:jc w:val="center"/>
        <w:rPr>
          <w:b/>
          <w:lang w:val="ru-RU"/>
        </w:rPr>
      </w:pPr>
      <w:r w:rsidRPr="00004CA2">
        <w:rPr>
          <w:b/>
          <w:lang w:val="ru-RU"/>
        </w:rPr>
        <w:t>за 20</w:t>
      </w:r>
      <w:r w:rsidR="00BC50F5" w:rsidRPr="00004CA2">
        <w:rPr>
          <w:b/>
          <w:lang w:val="ru-RU"/>
        </w:rPr>
        <w:t>20</w:t>
      </w:r>
      <w:r w:rsidRPr="00004CA2">
        <w:rPr>
          <w:b/>
          <w:lang w:val="ru-RU"/>
        </w:rPr>
        <w:t xml:space="preserve"> год</w:t>
      </w:r>
    </w:p>
    <w:p w14:paraId="795FDB5C" w14:textId="77777777" w:rsidR="000319B4" w:rsidRPr="00004CA2" w:rsidRDefault="000319B4" w:rsidP="006F444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A99BD" w14:textId="6658D7E8" w:rsidR="00793573" w:rsidRPr="00004CA2" w:rsidRDefault="00793573" w:rsidP="006F444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A2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14:paraId="586926A8" w14:textId="77777777" w:rsidR="00954C08" w:rsidRPr="00004CA2" w:rsidRDefault="00954C08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Hlk441078"/>
    </w:p>
    <w:p w14:paraId="1B7EDCEB" w14:textId="2D1DD88A" w:rsidR="009A7877" w:rsidRPr="00004CA2" w:rsidRDefault="009A7877" w:rsidP="00EE5ED6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  <w:lang w:bidi="en-US"/>
        </w:rPr>
        <w:t>Настоящий отчет к</w:t>
      </w:r>
      <w:r w:rsidR="00E6770C" w:rsidRPr="00004CA2">
        <w:rPr>
          <w:rFonts w:ascii="Times New Roman" w:hAnsi="Times New Roman" w:cs="Times New Roman"/>
          <w:sz w:val="28"/>
          <w:szCs w:val="28"/>
          <w:lang w:bidi="en-US"/>
        </w:rPr>
        <w:t>онтрольно-счетн</w:t>
      </w:r>
      <w:r w:rsidRPr="00004CA2">
        <w:rPr>
          <w:rFonts w:ascii="Times New Roman" w:hAnsi="Times New Roman" w:cs="Times New Roman"/>
          <w:sz w:val="28"/>
          <w:szCs w:val="28"/>
          <w:lang w:bidi="en-US"/>
        </w:rPr>
        <w:t>ой</w:t>
      </w:r>
      <w:r w:rsidR="00E6770C" w:rsidRPr="00004CA2">
        <w:rPr>
          <w:rFonts w:ascii="Times New Roman" w:hAnsi="Times New Roman" w:cs="Times New Roman"/>
          <w:sz w:val="28"/>
          <w:szCs w:val="28"/>
          <w:lang w:bidi="en-US"/>
        </w:rPr>
        <w:t xml:space="preserve"> комисси</w:t>
      </w:r>
      <w:bookmarkEnd w:id="0"/>
      <w:r w:rsidRPr="00004CA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E6770C" w:rsidRPr="00004CA2">
        <w:rPr>
          <w:rFonts w:ascii="Times New Roman" w:hAnsi="Times New Roman" w:cs="Times New Roman"/>
          <w:sz w:val="28"/>
          <w:szCs w:val="28"/>
          <w:lang w:bidi="en-US"/>
        </w:rPr>
        <w:t xml:space="preserve"> Пугачевского муниципального района</w:t>
      </w:r>
      <w:r w:rsidR="00E6770C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644B6C" w:rsidRPr="00004CA2">
        <w:rPr>
          <w:rFonts w:ascii="Times New Roman" w:hAnsi="Times New Roman" w:cs="Times New Roman"/>
          <w:sz w:val="28"/>
          <w:szCs w:val="28"/>
        </w:rPr>
        <w:t>(далее</w:t>
      </w:r>
      <w:r w:rsidR="001E6FA7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644B6C" w:rsidRPr="00004CA2">
        <w:rPr>
          <w:rFonts w:ascii="Times New Roman" w:hAnsi="Times New Roman" w:cs="Times New Roman"/>
          <w:sz w:val="28"/>
          <w:szCs w:val="28"/>
        </w:rPr>
        <w:t xml:space="preserve">- </w:t>
      </w:r>
      <w:r w:rsidR="00644B6C" w:rsidRPr="00004CA2">
        <w:rPr>
          <w:rFonts w:ascii="Times New Roman" w:hAnsi="Times New Roman" w:cs="Times New Roman"/>
          <w:sz w:val="28"/>
          <w:szCs w:val="28"/>
          <w:lang w:bidi="en-US"/>
        </w:rPr>
        <w:t>контрольно-счетная комиссия)</w:t>
      </w:r>
      <w:r w:rsidR="00644B6C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подготовлен</w:t>
      </w:r>
      <w:r w:rsidR="008D725E" w:rsidRPr="00004CA2">
        <w:rPr>
          <w:rFonts w:ascii="Times New Roman" w:hAnsi="Times New Roman" w:cs="Times New Roman"/>
          <w:snapToGrid w:val="0"/>
          <w:sz w:val="28"/>
          <w:szCs w:val="28"/>
        </w:rPr>
        <w:t xml:space="preserve"> на основании </w:t>
      </w:r>
      <w:r w:rsidR="00F67BBD" w:rsidRPr="00004CA2">
        <w:rPr>
          <w:rFonts w:ascii="Times New Roman" w:hAnsi="Times New Roman" w:cs="Times New Roman"/>
          <w:sz w:val="28"/>
          <w:szCs w:val="28"/>
        </w:rPr>
        <w:t>П</w:t>
      </w:r>
      <w:r w:rsidR="008D725E" w:rsidRPr="00004CA2">
        <w:rPr>
          <w:rFonts w:ascii="Times New Roman" w:hAnsi="Times New Roman" w:cs="Times New Roman"/>
          <w:sz w:val="28"/>
          <w:szCs w:val="28"/>
        </w:rPr>
        <w:t>оложения о контрольно-счетной комиссии Пугачевского муниципального района, утвержденного решением Собрания Пугачевского муниципального района от 4 мая 2018 года № 137</w:t>
      </w:r>
      <w:r w:rsidR="00685E00" w:rsidRPr="00004C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EE5ED6" w:rsidRPr="00004C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5E00" w:rsidRPr="00004CA2">
        <w:rPr>
          <w:rFonts w:ascii="Times New Roman" w:hAnsi="Times New Roman" w:cs="Times New Roman"/>
          <w:sz w:val="28"/>
          <w:szCs w:val="28"/>
        </w:rPr>
        <w:t>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Pr="00004CA2">
        <w:rPr>
          <w:rFonts w:ascii="Times New Roman" w:hAnsi="Times New Roman" w:cs="Times New Roman"/>
          <w:sz w:val="28"/>
          <w:szCs w:val="28"/>
        </w:rPr>
        <w:t xml:space="preserve">. 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отчете представлены основные итоги деятельности контрольно-счетной комиссии по реализации задач, возложенных на контрольно-счетные органы.</w:t>
      </w:r>
    </w:p>
    <w:p w14:paraId="7F51A61D" w14:textId="1F9038FE" w:rsidR="005444AC" w:rsidRPr="00004CA2" w:rsidRDefault="00CD5FE0" w:rsidP="00EE5ED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В 2020 году</w:t>
      </w:r>
      <w:r w:rsidR="00685E00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продолжала исполнять полномочия контрольно-счетного органа муниципального образования города Пугачева на основании </w:t>
      </w:r>
      <w:r w:rsidR="00685E00" w:rsidRPr="00004CA2">
        <w:rPr>
          <w:rFonts w:ascii="Times New Roman" w:hAnsi="Times New Roman" w:cs="Times New Roman"/>
          <w:sz w:val="28"/>
          <w:szCs w:val="28"/>
        </w:rPr>
        <w:t>соглашения, подписанного с Советом муниципального образования города Пугачева.</w:t>
      </w:r>
    </w:p>
    <w:p w14:paraId="0AC81892" w14:textId="684671C1" w:rsidR="00AB33C5" w:rsidRPr="00004CA2" w:rsidRDefault="00E6770C" w:rsidP="00EE5ED6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работников К</w:t>
      </w:r>
      <w:r w:rsidR="00C55EC3" w:rsidRPr="00004CA2">
        <w:rPr>
          <w:rFonts w:ascii="Times New Roman" w:hAnsi="Times New Roman" w:cs="Times New Roman"/>
          <w:sz w:val="28"/>
          <w:szCs w:val="28"/>
        </w:rPr>
        <w:t>омиссии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по состоянию на 31 декабря 20</w:t>
      </w:r>
      <w:r w:rsidR="00685E00" w:rsidRPr="00004CA2">
        <w:rPr>
          <w:rFonts w:ascii="Times New Roman" w:hAnsi="Times New Roman" w:cs="Times New Roman"/>
          <w:sz w:val="28"/>
          <w:szCs w:val="28"/>
        </w:rPr>
        <w:t>20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5E00" w:rsidRPr="00004CA2">
        <w:rPr>
          <w:rFonts w:ascii="Times New Roman" w:hAnsi="Times New Roman" w:cs="Times New Roman"/>
          <w:sz w:val="28"/>
          <w:szCs w:val="28"/>
        </w:rPr>
        <w:t xml:space="preserve"> остается неизменной и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E3CFF" w:rsidRPr="00004CA2">
        <w:rPr>
          <w:rFonts w:ascii="Times New Roman" w:hAnsi="Times New Roman" w:cs="Times New Roman"/>
          <w:sz w:val="28"/>
          <w:szCs w:val="28"/>
        </w:rPr>
        <w:t>ляет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C55EC3" w:rsidRPr="00004CA2">
        <w:rPr>
          <w:rFonts w:ascii="Times New Roman" w:hAnsi="Times New Roman" w:cs="Times New Roman"/>
          <w:sz w:val="28"/>
          <w:szCs w:val="28"/>
        </w:rPr>
        <w:t>3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C55EC3" w:rsidRPr="00004CA2">
        <w:rPr>
          <w:rFonts w:ascii="Times New Roman" w:hAnsi="Times New Roman" w:cs="Times New Roman"/>
          <w:sz w:val="28"/>
          <w:szCs w:val="28"/>
        </w:rPr>
        <w:t>единицы</w:t>
      </w:r>
      <w:r w:rsidR="008D725E" w:rsidRPr="00004CA2">
        <w:rPr>
          <w:rFonts w:ascii="Times New Roman" w:hAnsi="Times New Roman" w:cs="Times New Roman"/>
          <w:sz w:val="28"/>
          <w:szCs w:val="28"/>
        </w:rPr>
        <w:t>.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Все должности являются должностями муниципальной службы.</w:t>
      </w:r>
      <w:r w:rsidR="007D1296" w:rsidRPr="00004CA2">
        <w:rPr>
          <w:rFonts w:ascii="Times New Roman" w:hAnsi="Times New Roman" w:cs="Times New Roman"/>
          <w:sz w:val="28"/>
          <w:szCs w:val="28"/>
        </w:rPr>
        <w:t xml:space="preserve"> Все должности замещены.</w:t>
      </w:r>
      <w:r w:rsidR="00AB33C5" w:rsidRPr="00004C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DA951" w14:textId="66CC42B1" w:rsidR="004A0EFE" w:rsidRPr="00004CA2" w:rsidRDefault="00AB33C5" w:rsidP="00EE5ED6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</w:rPr>
        <w:t>В 20</w:t>
      </w:r>
      <w:r w:rsidR="00685E00" w:rsidRPr="00004CA2">
        <w:rPr>
          <w:rFonts w:ascii="Times New Roman" w:hAnsi="Times New Roman" w:cs="Times New Roman"/>
          <w:sz w:val="28"/>
          <w:szCs w:val="28"/>
        </w:rPr>
        <w:t>20</w:t>
      </w:r>
      <w:r w:rsidRPr="00004C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0EFE" w:rsidRPr="00004CA2">
        <w:rPr>
          <w:rFonts w:ascii="Times New Roman" w:hAnsi="Times New Roman" w:cs="Times New Roman"/>
          <w:sz w:val="28"/>
          <w:szCs w:val="28"/>
        </w:rPr>
        <w:t>деятельность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C55EC3" w:rsidRPr="00004CA2">
        <w:rPr>
          <w:rFonts w:ascii="Times New Roman" w:hAnsi="Times New Roman" w:cs="Times New Roman"/>
          <w:sz w:val="28"/>
          <w:szCs w:val="28"/>
        </w:rPr>
        <w:t>к</w:t>
      </w:r>
      <w:r w:rsidRPr="00004CA2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55EC3" w:rsidRPr="00004CA2">
        <w:rPr>
          <w:rFonts w:ascii="Times New Roman" w:hAnsi="Times New Roman" w:cs="Times New Roman"/>
          <w:sz w:val="28"/>
          <w:szCs w:val="28"/>
        </w:rPr>
        <w:t>комиссии</w:t>
      </w:r>
      <w:r w:rsidRPr="00004CA2">
        <w:rPr>
          <w:rFonts w:ascii="Times New Roman" w:hAnsi="Times New Roman" w:cs="Times New Roman"/>
          <w:sz w:val="28"/>
          <w:szCs w:val="28"/>
        </w:rPr>
        <w:t xml:space="preserve"> осуществлялась на основании Плана работы, утвержденного председателем </w:t>
      </w:r>
      <w:r w:rsidR="00A65BA0" w:rsidRPr="00004CA2">
        <w:rPr>
          <w:rFonts w:ascii="Times New Roman" w:hAnsi="Times New Roman" w:cs="Times New Roman"/>
          <w:sz w:val="28"/>
          <w:szCs w:val="28"/>
        </w:rPr>
        <w:t>комиссии</w:t>
      </w:r>
      <w:r w:rsidRPr="00004CA2">
        <w:rPr>
          <w:rFonts w:ascii="Times New Roman" w:hAnsi="Times New Roman" w:cs="Times New Roman"/>
          <w:sz w:val="28"/>
          <w:szCs w:val="28"/>
        </w:rPr>
        <w:t xml:space="preserve">. </w:t>
      </w:r>
      <w:r w:rsidR="00685E00" w:rsidRPr="00004CA2">
        <w:rPr>
          <w:rFonts w:ascii="Times New Roman" w:hAnsi="Times New Roman" w:cs="Times New Roman"/>
          <w:sz w:val="28"/>
          <w:szCs w:val="28"/>
        </w:rPr>
        <w:t xml:space="preserve">В связи с ситуацией, вызванной </w:t>
      </w:r>
      <w:r w:rsidR="00685E00" w:rsidRPr="00004CA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336F9" w:rsidRPr="00004CA2">
        <w:rPr>
          <w:rFonts w:ascii="Times New Roman" w:hAnsi="Times New Roman" w:cs="Times New Roman"/>
          <w:sz w:val="28"/>
          <w:szCs w:val="28"/>
        </w:rPr>
        <w:t xml:space="preserve">-19, в план работы вносились изменения: контрольное мероприятие «Проверка финансово-хозяйственной деятельности </w:t>
      </w:r>
      <w:r w:rsidR="00B336F9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автономного учреждения муниципального образования города Пугачева "Парк культуры и отдыха имени В.А. Важина" перенесен</w:t>
      </w:r>
      <w:r w:rsidR="00E3398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36F9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 год. </w:t>
      </w:r>
      <w:r w:rsidR="004A0EFE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предусмотренные планом работы мероприятия выполнены в полном объеме и в установленные сроки.</w:t>
      </w:r>
    </w:p>
    <w:p w14:paraId="04E6BDD3" w14:textId="64F3DD14" w:rsidR="00201E0C" w:rsidRPr="00004CA2" w:rsidRDefault="00201E0C" w:rsidP="00EE5ED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В соответствии с Планом работы, в целях реализации полномочий контрольно-счетного органа, проведено 5 контрольных мероприяти</w:t>
      </w:r>
      <w:r w:rsidR="00E12B81" w:rsidRPr="00004CA2">
        <w:rPr>
          <w:rFonts w:ascii="Times New Roman" w:hAnsi="Times New Roman" w:cs="Times New Roman"/>
          <w:sz w:val="28"/>
          <w:szCs w:val="28"/>
        </w:rPr>
        <w:t>й</w:t>
      </w:r>
      <w:r w:rsidRPr="00004CA2">
        <w:rPr>
          <w:rFonts w:ascii="Times New Roman" w:hAnsi="Times New Roman" w:cs="Times New Roman"/>
          <w:sz w:val="28"/>
          <w:szCs w:val="28"/>
        </w:rPr>
        <w:t xml:space="preserve"> и </w:t>
      </w:r>
      <w:r w:rsidR="00EE5ED6" w:rsidRPr="00004C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4CA2">
        <w:rPr>
          <w:rFonts w:ascii="Times New Roman" w:hAnsi="Times New Roman" w:cs="Times New Roman"/>
          <w:sz w:val="28"/>
          <w:szCs w:val="28"/>
        </w:rPr>
        <w:t>152 экспертно-аналитических мероприяти</w:t>
      </w:r>
      <w:r w:rsidR="00E12B81" w:rsidRPr="00004CA2">
        <w:rPr>
          <w:rFonts w:ascii="Times New Roman" w:hAnsi="Times New Roman" w:cs="Times New Roman"/>
          <w:sz w:val="28"/>
          <w:szCs w:val="28"/>
        </w:rPr>
        <w:t>я</w:t>
      </w:r>
      <w:r w:rsidRPr="00004CA2">
        <w:rPr>
          <w:rFonts w:ascii="Times New Roman" w:hAnsi="Times New Roman" w:cs="Times New Roman"/>
          <w:sz w:val="28"/>
          <w:szCs w:val="28"/>
        </w:rPr>
        <w:t xml:space="preserve"> (в том числе финансово-экономическая экспертиза проектов муниципальных правовых актов). </w:t>
      </w:r>
    </w:p>
    <w:p w14:paraId="146B8761" w14:textId="38BD01E2" w:rsidR="00412E05" w:rsidRPr="00004CA2" w:rsidRDefault="00412E05" w:rsidP="00EE5ED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В отчетном периоде председатель комиссии принимала участие в заседаниях Собрания Пугачевского муниципального района</w:t>
      </w:r>
      <w:r w:rsidR="00E75FEC" w:rsidRPr="00004CA2">
        <w:rPr>
          <w:rFonts w:ascii="Times New Roman" w:hAnsi="Times New Roman" w:cs="Times New Roman"/>
          <w:sz w:val="28"/>
          <w:szCs w:val="28"/>
        </w:rPr>
        <w:t xml:space="preserve"> и Совета муниципального образования города Пугачева</w:t>
      </w:r>
      <w:r w:rsidRPr="00004CA2">
        <w:rPr>
          <w:rFonts w:ascii="Times New Roman" w:hAnsi="Times New Roman" w:cs="Times New Roman"/>
          <w:sz w:val="28"/>
          <w:szCs w:val="28"/>
        </w:rPr>
        <w:t xml:space="preserve">, </w:t>
      </w:r>
      <w:r w:rsidR="00E12B81" w:rsidRPr="00004CA2">
        <w:rPr>
          <w:rFonts w:ascii="Times New Roman" w:hAnsi="Times New Roman" w:cs="Times New Roman"/>
          <w:sz w:val="28"/>
          <w:szCs w:val="28"/>
        </w:rPr>
        <w:t xml:space="preserve">в </w:t>
      </w:r>
      <w:r w:rsidRPr="00004CA2">
        <w:rPr>
          <w:rFonts w:ascii="Times New Roman" w:hAnsi="Times New Roman" w:cs="Times New Roman"/>
          <w:sz w:val="28"/>
          <w:szCs w:val="28"/>
        </w:rPr>
        <w:t>рабо</w:t>
      </w:r>
      <w:r w:rsidR="00E12B81" w:rsidRPr="00004CA2">
        <w:rPr>
          <w:rFonts w:ascii="Times New Roman" w:hAnsi="Times New Roman" w:cs="Times New Roman"/>
          <w:sz w:val="28"/>
          <w:szCs w:val="28"/>
        </w:rPr>
        <w:t>те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E12B81" w:rsidRPr="00004CA2">
        <w:rPr>
          <w:rFonts w:ascii="Times New Roman" w:hAnsi="Times New Roman" w:cs="Times New Roman"/>
          <w:sz w:val="28"/>
          <w:szCs w:val="28"/>
        </w:rPr>
        <w:t>комиссий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E12B81" w:rsidRPr="00004CA2">
        <w:rPr>
          <w:rFonts w:ascii="Times New Roman" w:hAnsi="Times New Roman" w:cs="Times New Roman"/>
          <w:sz w:val="28"/>
          <w:szCs w:val="28"/>
        </w:rPr>
        <w:t>и в</w:t>
      </w:r>
      <w:r w:rsidR="00E12B81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публичных слушаниях</w:t>
      </w:r>
      <w:r w:rsidR="00E12B81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по вопросам исполнения</w:t>
      </w:r>
      <w:r w:rsidR="00E12B81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E75FEC" w:rsidRPr="00004CA2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E12B81" w:rsidRPr="00004CA2">
        <w:rPr>
          <w:rFonts w:ascii="Times New Roman" w:hAnsi="Times New Roman" w:cs="Times New Roman"/>
          <w:sz w:val="28"/>
          <w:szCs w:val="28"/>
        </w:rPr>
        <w:t>и проектирования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E75FEC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на 2021 год и на плановый период 2022-2023 годов</w:t>
      </w:r>
      <w:r w:rsidR="00E75FEC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районного бюджета и бюджета муниципального образования города Пугачева</w:t>
      </w:r>
      <w:r w:rsidR="00EF142C" w:rsidRPr="00004CA2">
        <w:rPr>
          <w:rFonts w:ascii="Times New Roman" w:hAnsi="Times New Roman" w:cs="Times New Roman"/>
          <w:sz w:val="28"/>
          <w:szCs w:val="28"/>
        </w:rPr>
        <w:t>.</w:t>
      </w:r>
    </w:p>
    <w:p w14:paraId="1EC8580A" w14:textId="06815E1D" w:rsidR="00AB33C5" w:rsidRDefault="00AB33C5" w:rsidP="00EE5ED6">
      <w:pPr>
        <w:tabs>
          <w:tab w:val="left" w:pos="114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441F9" w14:textId="3A63B337" w:rsidR="00004CA2" w:rsidRDefault="00004CA2" w:rsidP="00EE5ED6">
      <w:pPr>
        <w:tabs>
          <w:tab w:val="left" w:pos="114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F22F1" w14:textId="144C48DA" w:rsidR="00004CA2" w:rsidRDefault="00004CA2" w:rsidP="00EE5ED6">
      <w:pPr>
        <w:tabs>
          <w:tab w:val="left" w:pos="114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389BE" w14:textId="77777777" w:rsidR="00004CA2" w:rsidRPr="00004CA2" w:rsidRDefault="00004CA2" w:rsidP="00EE5ED6">
      <w:pPr>
        <w:tabs>
          <w:tab w:val="left" w:pos="114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82C99" w14:textId="0B96EE33" w:rsidR="00F26606" w:rsidRPr="00004CA2" w:rsidRDefault="00F26606" w:rsidP="007F198C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A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деятельность</w:t>
      </w:r>
    </w:p>
    <w:p w14:paraId="383CDF16" w14:textId="77777777" w:rsidR="00383280" w:rsidRPr="00004CA2" w:rsidRDefault="00383280" w:rsidP="007F198C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45F93" w14:textId="5E7D1ACA" w:rsidR="00F74B81" w:rsidRPr="00004CA2" w:rsidRDefault="00F74B81" w:rsidP="007F198C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   и   объемы   охвата   контрольными   мероприятиями объектов   контроля соответствовали требованиям действующего законодательства. Они определялись в зависимости от объема и состава контролируемых бюджетных средств, особенностей и сложности проверяемых объектов, их отраслевой принадлежности и структуры управления.</w:t>
      </w:r>
    </w:p>
    <w:p w14:paraId="555C86CC" w14:textId="7B6235E1" w:rsidR="002C702B" w:rsidRPr="00004CA2" w:rsidRDefault="00F26606" w:rsidP="007F198C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63A68" w:rsidRPr="00004CA2">
        <w:rPr>
          <w:rFonts w:ascii="Times New Roman" w:hAnsi="Times New Roman" w:cs="Times New Roman"/>
          <w:sz w:val="28"/>
          <w:szCs w:val="28"/>
        </w:rPr>
        <w:t xml:space="preserve">подготовки заключения на годовой отчет об исполнении бюджета Пугачевского муниципального района и муниципального образования города Пугачева, </w:t>
      </w:r>
      <w:r w:rsidR="00663A68" w:rsidRPr="00004CA2">
        <w:rPr>
          <w:rFonts w:ascii="Times New Roman" w:hAnsi="Times New Roman" w:cs="Times New Roman"/>
          <w:kern w:val="20"/>
          <w:sz w:val="28"/>
          <w:szCs w:val="28"/>
        </w:rPr>
        <w:t>в</w:t>
      </w:r>
      <w:r w:rsidR="005C5B86" w:rsidRPr="00004CA2">
        <w:rPr>
          <w:rFonts w:ascii="Times New Roman" w:hAnsi="Times New Roman" w:cs="Times New Roman"/>
          <w:kern w:val="20"/>
          <w:sz w:val="28"/>
          <w:szCs w:val="28"/>
        </w:rPr>
        <w:t xml:space="preserve"> соответствии со ст</w:t>
      </w:r>
      <w:r w:rsidR="00663A68" w:rsidRPr="00004CA2">
        <w:rPr>
          <w:rFonts w:ascii="Times New Roman" w:hAnsi="Times New Roman" w:cs="Times New Roman"/>
          <w:kern w:val="20"/>
          <w:sz w:val="28"/>
          <w:szCs w:val="28"/>
        </w:rPr>
        <w:t xml:space="preserve">атьей </w:t>
      </w:r>
      <w:r w:rsidR="005C5B86" w:rsidRPr="00004CA2">
        <w:rPr>
          <w:rFonts w:ascii="Times New Roman" w:hAnsi="Times New Roman" w:cs="Times New Roman"/>
          <w:kern w:val="20"/>
          <w:sz w:val="28"/>
          <w:szCs w:val="28"/>
        </w:rPr>
        <w:t>264.4 БК РФ</w:t>
      </w:r>
      <w:r w:rsidR="00663A68" w:rsidRPr="00004CA2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5C5B86" w:rsidRPr="00004CA2">
        <w:rPr>
          <w:rFonts w:ascii="Times New Roman" w:hAnsi="Times New Roman" w:cs="Times New Roman"/>
          <w:sz w:val="28"/>
          <w:szCs w:val="28"/>
        </w:rPr>
        <w:t xml:space="preserve"> проводилась в</w:t>
      </w:r>
      <w:r w:rsidRPr="00004CA2">
        <w:rPr>
          <w:rFonts w:ascii="Times New Roman" w:hAnsi="Times New Roman" w:cs="Times New Roman"/>
          <w:sz w:val="28"/>
          <w:szCs w:val="28"/>
        </w:rPr>
        <w:t>нешняя проверка бюджетной отчетности главных администраторов бюджетных средств</w:t>
      </w:r>
      <w:r w:rsidR="002C702B" w:rsidRPr="00004CA2">
        <w:rPr>
          <w:rFonts w:ascii="Times New Roman" w:hAnsi="Times New Roman" w:cs="Times New Roman"/>
          <w:sz w:val="28"/>
          <w:szCs w:val="28"/>
        </w:rPr>
        <w:t xml:space="preserve"> (далее – ГАБС)</w:t>
      </w:r>
      <w:r w:rsidR="005C5B86" w:rsidRPr="00004CA2">
        <w:rPr>
          <w:rFonts w:ascii="Times New Roman" w:hAnsi="Times New Roman" w:cs="Times New Roman"/>
          <w:sz w:val="28"/>
          <w:szCs w:val="28"/>
        </w:rPr>
        <w:t xml:space="preserve"> за 2019 год.</w:t>
      </w:r>
      <w:r w:rsidR="002C702B" w:rsidRPr="00004CA2">
        <w:rPr>
          <w:rFonts w:ascii="Times New Roman" w:hAnsi="Times New Roman" w:cs="Times New Roman"/>
          <w:sz w:val="28"/>
          <w:szCs w:val="28"/>
        </w:rPr>
        <w:t xml:space="preserve"> Объектом контрольного мероприятия стали </w:t>
      </w:r>
      <w:r w:rsidR="00740A56" w:rsidRPr="00004CA2">
        <w:rPr>
          <w:rFonts w:ascii="Times New Roman" w:hAnsi="Times New Roman" w:cs="Times New Roman"/>
          <w:sz w:val="28"/>
          <w:szCs w:val="28"/>
        </w:rPr>
        <w:t>14</w:t>
      </w:r>
      <w:r w:rsidRPr="00004CA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40A56" w:rsidRPr="00004CA2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="00EF6F9B">
        <w:rPr>
          <w:rFonts w:ascii="Times New Roman" w:hAnsi="Times New Roman" w:cs="Times New Roman"/>
          <w:sz w:val="28"/>
          <w:szCs w:val="28"/>
        </w:rPr>
        <w:t>,</w:t>
      </w:r>
      <w:r w:rsidR="00740A56" w:rsidRPr="00004CA2">
        <w:rPr>
          <w:rFonts w:ascii="Times New Roman" w:hAnsi="Times New Roman" w:cs="Times New Roman"/>
          <w:sz w:val="28"/>
          <w:szCs w:val="28"/>
        </w:rPr>
        <w:t xml:space="preserve"> отраженных </w:t>
      </w:r>
      <w:r w:rsidR="00740A56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ведомственной структуры расходов</w:t>
      </w:r>
      <w:r w:rsidR="002C702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2B" w:rsidRPr="00004CA2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020CF5" w:rsidRPr="00004CA2">
        <w:rPr>
          <w:rFonts w:ascii="Times New Roman" w:eastAsia="Calibri" w:hAnsi="Times New Roman" w:cs="Times New Roman"/>
          <w:sz w:val="28"/>
          <w:szCs w:val="28"/>
        </w:rPr>
        <w:t xml:space="preserve">на 2019 год </w:t>
      </w:r>
      <w:r w:rsidR="002C702B" w:rsidRPr="00004CA2">
        <w:rPr>
          <w:rFonts w:ascii="Times New Roman" w:eastAsia="Calibri" w:hAnsi="Times New Roman" w:cs="Times New Roman"/>
          <w:sz w:val="28"/>
          <w:szCs w:val="28"/>
        </w:rPr>
        <w:t>Пугачевского муниципального района (Решение Собрания Пугачевского муниципального района Саратовской области от</w:t>
      </w:r>
      <w:r w:rsidR="0000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02B" w:rsidRPr="00004CA2">
        <w:rPr>
          <w:rFonts w:ascii="Times New Roman" w:eastAsia="Calibri" w:hAnsi="Times New Roman" w:cs="Times New Roman"/>
          <w:sz w:val="28"/>
          <w:szCs w:val="28"/>
        </w:rPr>
        <w:t>2</w:t>
      </w:r>
      <w:r w:rsidR="00740A56" w:rsidRPr="00004CA2">
        <w:rPr>
          <w:rFonts w:ascii="Times New Roman" w:eastAsia="Calibri" w:hAnsi="Times New Roman" w:cs="Times New Roman"/>
          <w:sz w:val="28"/>
          <w:szCs w:val="28"/>
        </w:rPr>
        <w:t xml:space="preserve">1 декабря </w:t>
      </w:r>
      <w:r w:rsidR="002C702B" w:rsidRPr="00004CA2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EC708C" w:rsidRPr="0000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02B" w:rsidRPr="00004CA2">
        <w:rPr>
          <w:rFonts w:ascii="Times New Roman" w:eastAsia="Calibri" w:hAnsi="Times New Roman" w:cs="Times New Roman"/>
          <w:sz w:val="28"/>
          <w:szCs w:val="28"/>
        </w:rPr>
        <w:t>18</w:t>
      </w:r>
      <w:r w:rsidR="00740A56" w:rsidRPr="00004CA2">
        <w:rPr>
          <w:rFonts w:ascii="Times New Roman" w:eastAsia="Calibri" w:hAnsi="Times New Roman" w:cs="Times New Roman"/>
          <w:sz w:val="28"/>
          <w:szCs w:val="28"/>
        </w:rPr>
        <w:t>3 с изменениями</w:t>
      </w:r>
      <w:r w:rsidR="002C702B" w:rsidRPr="00004CA2">
        <w:rPr>
          <w:rFonts w:ascii="Times New Roman" w:eastAsia="Calibri" w:hAnsi="Times New Roman" w:cs="Times New Roman"/>
          <w:sz w:val="28"/>
          <w:szCs w:val="28"/>
        </w:rPr>
        <w:t>)</w:t>
      </w:r>
      <w:r w:rsidR="002C702B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EC708C" w:rsidRPr="00004CA2">
        <w:rPr>
          <w:rFonts w:ascii="Times New Roman" w:hAnsi="Times New Roman" w:cs="Times New Roman"/>
          <w:sz w:val="28"/>
          <w:szCs w:val="28"/>
        </w:rPr>
        <w:t xml:space="preserve">и по </w:t>
      </w:r>
      <w:r w:rsidR="00260812" w:rsidRPr="00004CA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МКУ «Тепловик плюс» </w:t>
      </w:r>
      <w:r w:rsidR="00EC708C" w:rsidRPr="00004CA2">
        <w:rPr>
          <w:rFonts w:ascii="Times New Roman" w:hAnsi="Times New Roman" w:cs="Times New Roman"/>
          <w:bCs/>
          <w:sz w:val="28"/>
          <w:szCs w:val="28"/>
          <w:lang w:eastAsia="x-none"/>
        </w:rPr>
        <w:t>(в 2019 году</w:t>
      </w:r>
      <w:r w:rsidR="00260812" w:rsidRPr="00004CA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ликвидирован)</w:t>
      </w:r>
      <w:r w:rsidR="00260812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E94F4A" w:rsidRPr="00004CA2">
        <w:rPr>
          <w:rFonts w:ascii="Times New Roman" w:hAnsi="Times New Roman" w:cs="Times New Roman"/>
          <w:sz w:val="28"/>
          <w:szCs w:val="28"/>
        </w:rPr>
        <w:t xml:space="preserve">и </w:t>
      </w:r>
      <w:r w:rsidR="00E94F4A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 ГАБС,</w:t>
      </w:r>
      <w:r w:rsidR="00E94F4A" w:rsidRPr="00004CA2">
        <w:rPr>
          <w:rFonts w:ascii="Times New Roman" w:eastAsia="Times New Roman" w:hAnsi="Times New Roman" w:cs="Times New Roman"/>
          <w:sz w:val="28"/>
          <w:szCs w:val="28"/>
        </w:rPr>
        <w:t xml:space="preserve"> указанны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94F4A" w:rsidRPr="00004CA2">
        <w:rPr>
          <w:rFonts w:ascii="Times New Roman" w:eastAsia="Times New Roman" w:hAnsi="Times New Roman" w:cs="Times New Roman"/>
          <w:sz w:val="28"/>
          <w:szCs w:val="28"/>
        </w:rPr>
        <w:t xml:space="preserve"> в составе ведомственной структуры расходов </w:t>
      </w:r>
      <w:r w:rsidR="00E94F4A" w:rsidRPr="00004CA2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города Пугачева Саратовской области (Решение Совета муниципального образования города Пугачева Саратовской области от</w:t>
      </w:r>
      <w:r w:rsid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E94F4A" w:rsidRPr="00004CA2">
        <w:rPr>
          <w:rFonts w:ascii="Times New Roman" w:hAnsi="Times New Roman" w:cs="Times New Roman"/>
          <w:sz w:val="28"/>
          <w:szCs w:val="28"/>
        </w:rPr>
        <w:t xml:space="preserve">24 декабря 2018 года </w:t>
      </w:r>
      <w:r w:rsidR="00846347">
        <w:rPr>
          <w:rFonts w:ascii="Times New Roman" w:hAnsi="Times New Roman" w:cs="Times New Roman"/>
          <w:sz w:val="28"/>
          <w:szCs w:val="28"/>
        </w:rPr>
        <w:t xml:space="preserve">   </w:t>
      </w:r>
      <w:r w:rsidR="00E94F4A" w:rsidRPr="00004CA2">
        <w:rPr>
          <w:rFonts w:ascii="Times New Roman" w:hAnsi="Times New Roman" w:cs="Times New Roman"/>
          <w:sz w:val="28"/>
          <w:szCs w:val="28"/>
        </w:rPr>
        <w:t>№</w:t>
      </w:r>
      <w:r w:rsidR="00663A68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740A56" w:rsidRPr="00004CA2">
        <w:rPr>
          <w:rFonts w:ascii="Times New Roman" w:hAnsi="Times New Roman" w:cs="Times New Roman"/>
          <w:sz w:val="28"/>
          <w:szCs w:val="28"/>
        </w:rPr>
        <w:t>109 с изменениями</w:t>
      </w:r>
      <w:r w:rsidR="00E94F4A" w:rsidRPr="00004CA2">
        <w:rPr>
          <w:rFonts w:ascii="Times New Roman" w:hAnsi="Times New Roman" w:cs="Times New Roman"/>
          <w:sz w:val="28"/>
          <w:szCs w:val="28"/>
        </w:rPr>
        <w:t>)</w:t>
      </w:r>
      <w:r w:rsidR="002C702B" w:rsidRPr="00004CA2">
        <w:rPr>
          <w:rFonts w:ascii="Times New Roman" w:hAnsi="Times New Roman" w:cs="Times New Roman"/>
          <w:sz w:val="28"/>
          <w:szCs w:val="28"/>
        </w:rPr>
        <w:t xml:space="preserve">. Целью проверки являлась </w:t>
      </w:r>
      <w:r w:rsidR="002C702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единого порядка составления и представления бюджетной отчетности, установление </w:t>
      </w:r>
      <w:r w:rsidR="002C702B" w:rsidRPr="00004CA2">
        <w:rPr>
          <w:rFonts w:ascii="Times New Roman" w:eastAsia="Calibri" w:hAnsi="Times New Roman" w:cs="Times New Roman"/>
          <w:bCs/>
          <w:sz w:val="28"/>
          <w:szCs w:val="28"/>
        </w:rPr>
        <w:t>степени полноты</w:t>
      </w:r>
      <w:r w:rsidR="002C702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достоверности показателей бюджетной отчетности за 201</w:t>
      </w:r>
      <w:r w:rsidR="00740A56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702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Состав представленной годовой бюджетной отчетности в целом содержал полный объем форм бюджетной отчетности и позволил оценить бюджетную деятельность субъектов бюджетной отчетности в проверяемом периоде. Сумма денежных средств, охваченных контрольными мероприятиями</w:t>
      </w:r>
      <w:r w:rsidR="00D74B84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r w:rsidR="002C702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E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1057461,2</w:t>
      </w:r>
      <w:r w:rsidR="002C702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94F4A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и </w:t>
      </w:r>
      <w:r w:rsidR="00D74B84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84720,4</w:t>
      </w:r>
      <w:r w:rsidR="00E95936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4A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бюджета города Пугачева. </w:t>
      </w:r>
    </w:p>
    <w:p w14:paraId="2B1EB6F2" w14:textId="3196A5C5" w:rsidR="007F198C" w:rsidRPr="00004CA2" w:rsidRDefault="00E94F4A" w:rsidP="007F198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внешней проверки оформлено </w:t>
      </w:r>
      <w:r w:rsidR="0026081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08C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(по каждому ГАБС), в которых отражены замечания, не содержащие существенных искажений бюджетной отчетности и не повлиявшие на достоверность и финансовый результат. </w:t>
      </w:r>
      <w:r w:rsidR="00FE6DA0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недостатком годовой бюджетной отчетности является отсутствие в пояснительной записк</w:t>
      </w:r>
      <w:r w:rsidR="00F16338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6DA0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81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F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81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и бюджетной отчетности, а также сведени</w:t>
      </w:r>
      <w:r w:rsidR="00EF6F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081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муниципального задания и (или) иных результат</w:t>
      </w:r>
      <w:r w:rsidR="00EF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6081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главными распорядителями (распорядителями, получателями) бюджетных средств в отчетном финансовом году</w:t>
      </w:r>
      <w:r w:rsidR="00FE6DA0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</w:t>
      </w:r>
      <w:r w:rsidR="00D64E0C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6DA0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оценку факторам, повлиявшим на исполнение бюджета</w:t>
      </w:r>
      <w:r w:rsidR="00D64E0C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D64E0C" w:rsidRPr="00004CA2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Пугачевского муниципального района было обнаружено несоответствие показателей ряда форм отчетности показателям Главной книги </w:t>
      </w:r>
      <w:r w:rsidR="00D64E0C" w:rsidRPr="00004CA2">
        <w:rPr>
          <w:rFonts w:ascii="Times New Roman" w:hAnsi="Times New Roman" w:cs="Times New Roman"/>
          <w:sz w:val="28"/>
          <w:szCs w:val="28"/>
          <w:lang w:eastAsia="x-none"/>
        </w:rPr>
        <w:t xml:space="preserve">на сумму 5349,20 руб. (дебетового остатка по субсидиям учреждениям на иные цели), которые были устранены, показатели отчетности не изменились. </w:t>
      </w:r>
      <w:r w:rsidR="005828CA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принятия конкретных мер по устранению выявленных в ходе внешней </w:t>
      </w:r>
      <w:r w:rsidR="005828CA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проверки нарушений и недостатков в адрес ГАБС направлены </w:t>
      </w:r>
      <w:r w:rsidR="00846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D64E0C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5828CA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представлений. </w:t>
      </w:r>
    </w:p>
    <w:p w14:paraId="41F2428C" w14:textId="2460459B" w:rsidR="002C702B" w:rsidRPr="00004CA2" w:rsidRDefault="005828CA" w:rsidP="007F198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внешней проверки годовой бюджетной отчетности</w:t>
      </w:r>
      <w:r w:rsidR="00663A68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ГАБС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</w:t>
      </w:r>
      <w:r w:rsidR="00D64E0C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были учтены при </w:t>
      </w:r>
      <w:r w:rsidR="00FC0D9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 заключений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отчет</w:t>
      </w:r>
      <w:r w:rsidR="00424E03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исполнении бюджета за 201</w:t>
      </w:r>
      <w:r w:rsidR="00D64E0C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Пугачевского муниципального района и города Пугачева</w:t>
      </w:r>
      <w:r w:rsidR="00FC0D9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A14136" w14:textId="123EBF0A" w:rsidR="00663A68" w:rsidRPr="00004CA2" w:rsidRDefault="00663A68" w:rsidP="007F198C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>В рамках</w:t>
      </w:r>
      <w:r w:rsidRPr="00004CA2">
        <w:rPr>
          <w:rStyle w:val="af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контрольной деятельности было проведено еще 4 проверки (без учета внешних проверок бюджетной отчетности)</w:t>
      </w:r>
      <w:r w:rsidR="00337BC1" w:rsidRPr="00004CA2">
        <w:rPr>
          <w:rFonts w:ascii="Times New Roman" w:hAnsi="Times New Roman" w:cs="Times New Roman"/>
          <w:sz w:val="28"/>
          <w:szCs w:val="28"/>
        </w:rPr>
        <w:t xml:space="preserve">: </w:t>
      </w:r>
      <w:r w:rsidR="00337BC1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использования средств, направленных на реализацию мероприятий в рамках муниципальной программы «</w:t>
      </w:r>
      <w:r w:rsidR="00337BC1" w:rsidRPr="00004CA2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Пугачевском муниципальном районе на 2019 год и на </w:t>
      </w:r>
      <w:r w:rsidR="000E400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37BC1" w:rsidRPr="00004CA2">
        <w:rPr>
          <w:rFonts w:ascii="Times New Roman" w:eastAsia="Times New Roman" w:hAnsi="Times New Roman" w:cs="Times New Roman"/>
          <w:sz w:val="28"/>
          <w:szCs w:val="28"/>
        </w:rPr>
        <w:t>2018 год (параллельные мероприятия со Счетной палатой Саратовской области);</w:t>
      </w:r>
    </w:p>
    <w:p w14:paraId="5DDDC360" w14:textId="79457E33" w:rsidR="00337BC1" w:rsidRPr="00004CA2" w:rsidRDefault="00337BC1" w:rsidP="007F198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</w:t>
      </w:r>
      <w:r w:rsidR="00EF6F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финансово-хозяйственной деятельности муниципального дошкольного образовательного учреждения "Детский сад № 1 г. Пугачева Саратовской области";</w:t>
      </w:r>
    </w:p>
    <w:p w14:paraId="592F7929" w14:textId="0A20537A" w:rsidR="00337BC1" w:rsidRPr="00004CA2" w:rsidRDefault="00337BC1" w:rsidP="007F198C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Проверк</w:t>
      </w:r>
      <w:r w:rsidR="00EF6F9B">
        <w:rPr>
          <w:rFonts w:ascii="Times New Roman" w:hAnsi="Times New Roman" w:cs="Times New Roman"/>
          <w:sz w:val="28"/>
          <w:szCs w:val="28"/>
        </w:rPr>
        <w:t>а</w:t>
      </w:r>
      <w:r w:rsidRPr="00004CA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муниципального унитарного специализированного предприятия "Пугачевское предприятие по оказанию ритуальных услуг».</w:t>
      </w:r>
    </w:p>
    <w:p w14:paraId="3DB50BC1" w14:textId="58C07A95" w:rsidR="00020CF5" w:rsidRPr="00004CA2" w:rsidRDefault="00337BC1" w:rsidP="003C0DF3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1</w:t>
      </w:r>
      <w:r w:rsidR="00020CF5" w:rsidRPr="00004CA2">
        <w:rPr>
          <w:rFonts w:ascii="Times New Roman" w:hAnsi="Times New Roman" w:cs="Times New Roman"/>
          <w:sz w:val="28"/>
          <w:szCs w:val="28"/>
        </w:rPr>
        <w:t>.</w:t>
      </w:r>
      <w:r w:rsidR="00020CF5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использования средств, направленных на реализацию мероприятий в рамках муниципальной программы «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Пугачевском муниципальном районе на 2019 год» проведена по двум объектам </w:t>
      </w:r>
      <w:r w:rsidR="00020CF5" w:rsidRPr="00004CA2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и </w:t>
      </w:r>
      <w:r w:rsidR="00020CF5" w:rsidRPr="00004CA2">
        <w:rPr>
          <w:rFonts w:ascii="Times New Roman" w:hAnsi="Times New Roman" w:cs="Times New Roman"/>
          <w:sz w:val="28"/>
          <w:szCs w:val="28"/>
          <w:lang w:val="x-none"/>
        </w:rPr>
        <w:t>МОУ «СОШ с. Каменка»</w:t>
      </w:r>
      <w:r w:rsidR="00020CF5" w:rsidRPr="00004CA2">
        <w:rPr>
          <w:rFonts w:ascii="Times New Roman" w:hAnsi="Times New Roman" w:cs="Times New Roman"/>
          <w:sz w:val="28"/>
          <w:szCs w:val="28"/>
        </w:rPr>
        <w:t xml:space="preserve"> и </w:t>
      </w:r>
      <w:r w:rsidR="00AC0901" w:rsidRPr="00004CA2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4E5D4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</w:t>
      </w:r>
      <w:r w:rsidR="004E5D4F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020CF5" w:rsidRPr="00004CA2">
        <w:rPr>
          <w:rFonts w:ascii="Times New Roman" w:hAnsi="Times New Roman" w:cs="Times New Roman"/>
          <w:sz w:val="28"/>
          <w:szCs w:val="28"/>
        </w:rPr>
        <w:t xml:space="preserve">по формированию муниципальной программы, </w:t>
      </w:r>
      <w:r w:rsidR="004E5D4F" w:rsidRPr="00004CA2">
        <w:rPr>
          <w:rFonts w:ascii="Times New Roman" w:hAnsi="Times New Roman" w:cs="Times New Roman"/>
          <w:sz w:val="28"/>
          <w:szCs w:val="28"/>
        </w:rPr>
        <w:t>по формированию</w:t>
      </w:r>
      <w:r w:rsidR="004E5D4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финансово-хозяйственной деятельности государственного (муниципального) учреждения (Приказа Минфина РФ от 28 июля 2010 года № 81н)</w:t>
      </w:r>
      <w:r w:rsidR="00020CF5" w:rsidRPr="00004CA2">
        <w:rPr>
          <w:rFonts w:ascii="Times New Roman" w:hAnsi="Times New Roman" w:cs="Times New Roman"/>
          <w:sz w:val="28"/>
          <w:szCs w:val="28"/>
        </w:rPr>
        <w:t xml:space="preserve">, </w:t>
      </w:r>
      <w:r w:rsidR="004E5D4F" w:rsidRPr="00004CA2">
        <w:rPr>
          <w:rFonts w:ascii="Times New Roman" w:hAnsi="Times New Roman" w:cs="Times New Roman"/>
          <w:sz w:val="28"/>
          <w:szCs w:val="28"/>
        </w:rPr>
        <w:t>нарушение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последовательности совершения фактов хозяйственной жизни</w:t>
      </w:r>
      <w:r w:rsidR="00020CF5" w:rsidRPr="00004CA2">
        <w:rPr>
          <w:rFonts w:ascii="Times New Roman" w:hAnsi="Times New Roman" w:cs="Times New Roman"/>
          <w:sz w:val="28"/>
          <w:szCs w:val="28"/>
        </w:rPr>
        <w:t xml:space="preserve"> (не соответствие сроков очередности внесения изменений в муниципальную программу, заключения 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дополнительно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го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соглашени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я к соглашению на предоставление целевых субсидии, внесения изменений в ПФХД, платежных документов)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62226177"/>
      <w:r w:rsidR="00117CD8" w:rsidRPr="00004CA2">
        <w:rPr>
          <w:rFonts w:ascii="Times New Roman" w:eastAsia="Times New Roman" w:hAnsi="Times New Roman" w:cs="Times New Roman"/>
          <w:sz w:val="28"/>
          <w:szCs w:val="28"/>
        </w:rPr>
        <w:t>Проверенная сумма 4800,0 тыс. руб.</w:t>
      </w:r>
    </w:p>
    <w:bookmarkEnd w:id="1"/>
    <w:p w14:paraId="66CEA97D" w14:textId="35C3D2EF" w:rsidR="00117CD8" w:rsidRPr="00004CA2" w:rsidRDefault="00337BC1" w:rsidP="00117CD8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2</w:t>
      </w:r>
      <w:r w:rsidR="00020CF5" w:rsidRPr="00004CA2">
        <w:rPr>
          <w:rFonts w:ascii="Times New Roman" w:hAnsi="Times New Roman" w:cs="Times New Roman"/>
          <w:sz w:val="28"/>
          <w:szCs w:val="28"/>
        </w:rPr>
        <w:t>.</w:t>
      </w:r>
      <w:r w:rsidR="00020CF5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Проверка использования средств, направленных на реализацию мероприятий в рамках муниципальной программы «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Пугачевском муниципальном районе на 2018 год» (параллельное мероприятие) проведена по пяти объектам: 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с. Березово, МОУ СОШ с. Красная Речка, МОУ СОШ с. Жестянка, МБУ ДО «ЦРТДЮ</w:t>
      </w:r>
      <w:r w:rsidR="00407B5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(подростковый клуб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«Ровесник»</w:t>
      </w:r>
      <w:r w:rsidR="00407B5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СОШ № 13 </w:t>
      </w:r>
      <w:r w:rsidR="00407B5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Пугачева. Проверкой установлено, что в 2018 году действовали две муниципальные программы в области энергоэффективности, предоставление субсидии учреждениям, участникам Муниципальной программы осуществлялось распорядителем бюджетных средств на основании соглашений (дополнительных соглашений) несоответствующих Порядку определения объема и условий предоставления субсидий из бюджета Пугачевского муниципального района на иные цели, утвержденного постановлением администрации Пугачевского муниципального района от 9 августа 2012 года № 888, </w:t>
      </w:r>
      <w:bookmarkStart w:id="2" w:name="_Hlk62202749"/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плану финансово-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хозяйственной деятельности государственного (муниципального) учреждения (Приказа Минфина РФ от 28 июля 2010 года</w:t>
      </w:r>
      <w:r w:rsidR="00407B5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81н)</w:t>
      </w:r>
      <w:bookmarkEnd w:id="2"/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DF3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(Приказ 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Минфина РФ </w:t>
      </w:r>
      <w:r w:rsidR="00020CF5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2011 года № 86н.</w:t>
      </w:r>
      <w:r w:rsidR="00117CD8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D8" w:rsidRPr="00004CA2">
        <w:rPr>
          <w:rFonts w:ascii="Times New Roman" w:eastAsia="Times New Roman" w:hAnsi="Times New Roman" w:cs="Times New Roman"/>
          <w:sz w:val="28"/>
          <w:szCs w:val="28"/>
        </w:rPr>
        <w:t xml:space="preserve">Проверенная сумма </w:t>
      </w:r>
      <w:r w:rsidR="000E400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573AA" w:rsidRPr="00004CA2">
        <w:rPr>
          <w:rFonts w:ascii="Times New Roman" w:eastAsia="Times New Roman" w:hAnsi="Times New Roman" w:cs="Times New Roman"/>
          <w:sz w:val="28"/>
          <w:szCs w:val="28"/>
        </w:rPr>
        <w:t>8070,1</w:t>
      </w:r>
      <w:r w:rsidR="00117CD8" w:rsidRPr="00004CA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15F5E14" w14:textId="0BE91847" w:rsidR="00BA67FF" w:rsidRPr="00004CA2" w:rsidRDefault="00BA67FF" w:rsidP="00BC4AA1">
      <w:pPr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</w:rPr>
        <w:t>3.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</w:t>
      </w:r>
      <w:r w:rsidR="008B5697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финансово-хозяйственной деятельности муниципального дошкольного образовательного учреждения "Детский сад № 1 г. Пугачева Саратовской области"</w:t>
      </w:r>
      <w:r w:rsidR="00EC0182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2019 год и 1 квартал 2020 года</w:t>
      </w:r>
      <w:r w:rsidR="008B5697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недостатки и нарушения </w:t>
      </w:r>
      <w:r w:rsidR="009011F7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7B5B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(нет ОКВЭД по п</w:t>
      </w:r>
      <w:r w:rsidR="00407B5B" w:rsidRPr="00004CA2">
        <w:rPr>
          <w:rFonts w:ascii="Times New Roman" w:eastAsia="Calibri" w:hAnsi="Times New Roman" w:cs="Times New Roman"/>
          <w:sz w:val="28"/>
          <w:szCs w:val="28"/>
        </w:rPr>
        <w:t>редоставлению услуг по дневному уходу за детьми</w:t>
      </w:r>
      <w:r w:rsidR="009011F7" w:rsidRPr="00004C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4B9A" w:rsidRPr="00004C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нарушение Порядка </w:t>
      </w:r>
      <w:r w:rsidR="00EA4B9A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муниципального задания на оказание муниципальных услуг (выполнения работ) муниципальными учреждениями и финансового обеспечения выполнения муниципального задания (постановление администрации Пугачевского муниципального района от 03.12.2010 № 225) </w:t>
      </w:r>
      <w:r w:rsidR="00EA4B9A" w:rsidRPr="00004C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субсидии учреждению осуществляется в объемах и с периодичностью ее перечисления не соответствующих заключенному соглашению (дополнительному соглашению)</w:t>
      </w:r>
      <w:r w:rsidR="00407B5B" w:rsidRPr="00004CA2">
        <w:rPr>
          <w:rFonts w:ascii="Times New Roman" w:eastAsia="Calibri" w:hAnsi="Times New Roman" w:cs="Times New Roman"/>
          <w:sz w:val="28"/>
          <w:szCs w:val="28"/>
        </w:rPr>
        <w:t>,</w:t>
      </w:r>
      <w:r w:rsidR="008B5697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06" w:rsidRPr="00004CA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ПФХД заполняется с нарушениями показатели ПФХД не соответствуют плановым назначениям, отраженным в отчете об исполнении плана финансово-хозяйственной деятельности,  </w:t>
      </w:r>
      <w:r w:rsidR="009011F7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</w:t>
      </w:r>
      <w:r w:rsidR="008B5697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и стимулирования работников учреждения</w:t>
      </w:r>
      <w:r w:rsidR="00B25688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по педагогическому персоналу)</w:t>
      </w:r>
      <w:r w:rsidR="008B5697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ведения кадрового учета, при составлении локальных нормативных актов по оплате труда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5697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1F7" w:rsidRPr="00004CA2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бухгалтерского учета учреждения, </w:t>
      </w:r>
      <w:r w:rsidR="009011F7" w:rsidRPr="00004C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происходит с нарушениями </w:t>
      </w:r>
      <w:r w:rsidR="009011F7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от 06.12.2011 года № 402-ФЗ «О бухгалтерском учете», </w:t>
      </w:r>
      <w:r w:rsidR="009011F7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России от 16.12.2010 года № 174н «Об утверждении Плана счетов бухгалтерского учета бюджетных учреждений и Инструкции по его применению»</w:t>
      </w:r>
      <w:r w:rsidR="00AF402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в оформлении первичных документов,</w:t>
      </w:r>
      <w:r w:rsidR="00AF4022" w:rsidRPr="00004CA2">
        <w:rPr>
          <w:rFonts w:ascii="Times New Roman" w:hAnsi="Times New Roman" w:cs="Times New Roman"/>
          <w:sz w:val="28"/>
          <w:szCs w:val="28"/>
        </w:rPr>
        <w:t xml:space="preserve"> применения кода вида финансового обеспечения</w:t>
      </w:r>
      <w:r w:rsidR="00AF402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счетов учета</w:t>
      </w:r>
      <w:r w:rsidR="00AF4022" w:rsidRPr="00004CA2">
        <w:rPr>
          <w:rFonts w:ascii="Times New Roman" w:hAnsi="Times New Roman" w:cs="Times New Roman"/>
          <w:sz w:val="28"/>
          <w:szCs w:val="28"/>
        </w:rPr>
        <w:t xml:space="preserve"> ,</w:t>
      </w:r>
      <w:r w:rsidR="00AF402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своевременное отражение фактов хозяйственной жизни, </w:t>
      </w:r>
      <w:r w:rsidR="00004CA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договора на не оказываемую услугу (водоотведение), </w:t>
      </w:r>
      <w:r w:rsidR="00AF402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своевременная оплата договоров</w:t>
      </w:r>
      <w:r w:rsidR="00004CA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D0C1F" w:rsidRPr="00004CA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EA4B9A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возмещение переплаты родительской платы</w:t>
      </w:r>
      <w:r w:rsidR="003D0C1F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0C1F" w:rsidRPr="00004C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происходит</w:t>
      </w:r>
      <w:r w:rsidR="003D0C1F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нарушение </w:t>
      </w:r>
      <w:r w:rsidR="003D0C1F" w:rsidRPr="00004C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Указаний ЦБ РФ от 11.03.2014 № 3210-У,</w:t>
      </w:r>
      <w:r w:rsidR="00EA4B9A" w:rsidRPr="0000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оприходования в кассу; </w:t>
      </w:r>
      <w:r w:rsidR="00EA4B9A" w:rsidRPr="00EA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приказа Минфина России от 25.03.2011 </w:t>
      </w:r>
      <w:r w:rsidR="003D0C1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A4B9A" w:rsidRPr="00EA4B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33н бухгалтерская отчетность по Учреждению формируется не в полном объеме</w:t>
      </w:r>
      <w:bookmarkStart w:id="3" w:name="_Hlk62224866"/>
      <w:r w:rsidR="00E35E06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CD8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Проверено 17603,8 тыс. руб., с</w:t>
      </w:r>
      <w:r w:rsidR="00EC0182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умма нарушений составила </w:t>
      </w:r>
      <w:r w:rsidR="00C10E5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117,4</w:t>
      </w:r>
      <w:r w:rsidR="00EC0182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bookmarkEnd w:id="3"/>
    <w:p w14:paraId="06CF51D2" w14:textId="639E416D" w:rsidR="006A11CA" w:rsidRPr="00004CA2" w:rsidRDefault="00BA67FF" w:rsidP="00BC4AA1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eastAsia="Times New Roman" w:hAnsi="Times New Roman" w:cs="Times New Roman"/>
          <w:sz w:val="28"/>
          <w:szCs w:val="28"/>
        </w:rPr>
        <w:t>4.</w:t>
      </w:r>
      <w:bookmarkStart w:id="4" w:name="_Hlk62209344"/>
      <w:r w:rsidRPr="00004CA2">
        <w:rPr>
          <w:rFonts w:ascii="Times New Roman" w:hAnsi="Times New Roman" w:cs="Times New Roman"/>
          <w:sz w:val="28"/>
          <w:szCs w:val="28"/>
        </w:rPr>
        <w:t>Проверк</w:t>
      </w:r>
      <w:r w:rsidR="0080045A" w:rsidRPr="00004CA2">
        <w:rPr>
          <w:rFonts w:ascii="Times New Roman" w:hAnsi="Times New Roman" w:cs="Times New Roman"/>
          <w:sz w:val="28"/>
          <w:szCs w:val="28"/>
        </w:rPr>
        <w:t>ой</w:t>
      </w:r>
      <w:r w:rsidRPr="00004CA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муниципального унитарного специализированного предприятия "Пугачевское предприятие по оказанию ритуальных услуг»</w:t>
      </w:r>
      <w:bookmarkEnd w:id="4"/>
      <w:r w:rsidR="0080045A" w:rsidRPr="00004CA2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80045A" w:rsidRPr="0000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F0A" w:rsidRPr="00004CA2">
        <w:rPr>
          <w:rFonts w:ascii="Times New Roman" w:eastAsia="Calibri" w:hAnsi="Times New Roman" w:cs="Times New Roman"/>
          <w:sz w:val="28"/>
          <w:szCs w:val="28"/>
        </w:rPr>
        <w:t>устав Предприятия не содержит сведений о порядке и об источниках формирования Уставного фонда, не определен размер резервного фонда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t>.</w:t>
      </w:r>
      <w:r w:rsidR="009C7F0A" w:rsidRPr="0000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t xml:space="preserve">В нарушение положений устава 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</w:t>
      </w:r>
      <w:r w:rsidR="00657EA8" w:rsidRPr="00004CA2">
        <w:rPr>
          <w:rFonts w:ascii="Times New Roman" w:hAnsi="Times New Roman" w:cs="Times New Roman"/>
          <w:sz w:val="28"/>
          <w:szCs w:val="28"/>
        </w:rPr>
        <w:t xml:space="preserve">Федерального закона от 14 ноября 2002 года № 161 – ФЗ «О государственных и муниципальных унитарных предприятиях», </w:t>
      </w:r>
      <w:r w:rsidR="0080045A" w:rsidRPr="00004CA2">
        <w:rPr>
          <w:rFonts w:ascii="Times New Roman" w:eastAsia="Calibri" w:hAnsi="Times New Roman" w:cs="Times New Roman"/>
          <w:sz w:val="28"/>
          <w:szCs w:val="28"/>
        </w:rPr>
        <w:t>Предприятие не составляет план финансово-хозяйственной деятельности,</w:t>
      </w:r>
      <w:r w:rsidR="0080045A" w:rsidRPr="00004CA2">
        <w:rPr>
          <w:rFonts w:ascii="Times New Roman" w:eastAsia="Calibri" w:hAnsi="Times New Roman" w:cs="Times New Roman"/>
          <w:iCs/>
          <w:sz w:val="28"/>
          <w:szCs w:val="28"/>
        </w:rPr>
        <w:t xml:space="preserve"> бухгалтерская отчетность и отчеты Предприятия не утверждались собственником имущества, </w:t>
      </w:r>
      <w:r w:rsidR="0080045A" w:rsidRPr="00004CA2">
        <w:rPr>
          <w:rFonts w:ascii="Times New Roman" w:eastAsia="Calibri" w:hAnsi="Times New Roman" w:cs="Times New Roman"/>
          <w:sz w:val="28"/>
          <w:szCs w:val="28"/>
        </w:rPr>
        <w:t>заключало договоры стоимость, которых превышает 10 % уставного фонда и которые являются крупной сделкой, без согласования с собственником имущества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t>.</w:t>
      </w:r>
      <w:r w:rsidR="009C7F0A" w:rsidRPr="0000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="00657EA8" w:rsidRPr="00004CA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Собрания Пугачевского муниципального района от </w:t>
      </w:r>
      <w:r w:rsidR="000E400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657EA8" w:rsidRPr="00004CA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>25 июля 2011 года</w:t>
      </w:r>
      <w:r w:rsidR="000E400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7EA8" w:rsidRPr="00004CA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№ 41 «Об утверждении </w:t>
      </w:r>
      <w:r w:rsidR="00657EA8" w:rsidRPr="00004CA2">
        <w:rPr>
          <w:rFonts w:ascii="Times New Roman" w:hAnsi="Times New Roman" w:cs="Times New Roman"/>
          <w:sz w:val="28"/>
          <w:szCs w:val="28"/>
        </w:rPr>
        <w:t>Положения о порядке установления тарифов на услуги, предоставляемые муниципальными предприятиями и муниципальными учреждениями Пугачевского муниципального района», т</w:t>
      </w:r>
      <w:r w:rsidR="0080045A" w:rsidRPr="00004CA2">
        <w:rPr>
          <w:rFonts w:ascii="Times New Roman" w:hAnsi="Times New Roman" w:cs="Times New Roman"/>
          <w:sz w:val="28"/>
          <w:szCs w:val="28"/>
        </w:rPr>
        <w:t xml:space="preserve">арифы на ритуальные услуги не утверждены постановлением </w:t>
      </w:r>
      <w:bookmarkStart w:id="5" w:name="_Hlk54001014"/>
      <w:r w:rsidR="0080045A" w:rsidRPr="00004CA2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bookmarkEnd w:id="5"/>
      <w:r w:rsidR="00657EA8" w:rsidRPr="00004CA2">
        <w:rPr>
          <w:rFonts w:ascii="Times New Roman" w:hAnsi="Times New Roman" w:cs="Times New Roman"/>
          <w:sz w:val="28"/>
          <w:szCs w:val="28"/>
        </w:rPr>
        <w:t>.</w:t>
      </w:r>
      <w:r w:rsidR="0080045A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t>К</w:t>
      </w:r>
      <w:r w:rsidR="0080045A" w:rsidRPr="00004CA2">
        <w:rPr>
          <w:rFonts w:ascii="Times New Roman" w:eastAsia="Calibri" w:hAnsi="Times New Roman" w:cs="Times New Roman"/>
          <w:sz w:val="28"/>
          <w:szCs w:val="28"/>
        </w:rPr>
        <w:t>алькуляция на услуги, предоставляемые согласно гарантированному перечню не представлена, в Прейскурант цен на ритуальные услуги - услуги гарантированного перечня не включены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t>.</w:t>
      </w:r>
      <w:r w:rsidR="00BB103F" w:rsidRPr="0000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EA8" w:rsidRPr="00004CA2">
        <w:rPr>
          <w:rFonts w:ascii="Times New Roman" w:eastAsia="Calibri" w:hAnsi="Times New Roman" w:cs="Times New Roman"/>
          <w:sz w:val="28"/>
          <w:szCs w:val="28"/>
        </w:rPr>
        <w:t>Д</w:t>
      </w:r>
      <w:r w:rsidR="00BB103F" w:rsidRPr="00004CA2">
        <w:rPr>
          <w:rFonts w:ascii="Times New Roman" w:eastAsia="Calibri" w:hAnsi="Times New Roman" w:cs="Times New Roman"/>
          <w:sz w:val="28"/>
          <w:szCs w:val="28"/>
        </w:rPr>
        <w:t>ействующего договора о закреплении муниципального имущества на праве хозяйственного ведения за муниципальным унитарным предприятием нет. В ходе проверки выявлены помещения, используемые Предприятием, не отраженные в учете ни у Предприятия, ни у Собственника, также выявлен автомобиль, который Предприятием не используется. Сохранность и использование по назначению имущества, собственником имущества не контролируется. В ходе проверки был проведен анализ заключенных договоров, выявлены договоры заключенные с нарушением норм ГК РФ и на услуги, которые исполнитель оказать не может.</w:t>
      </w:r>
      <w:r w:rsidR="009C7F0A" w:rsidRPr="0000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03F" w:rsidRPr="00004CA2">
        <w:rPr>
          <w:rFonts w:ascii="Times New Roman" w:eastAsia="Calibri" w:hAnsi="Times New Roman" w:cs="Times New Roman"/>
          <w:sz w:val="28"/>
          <w:szCs w:val="28"/>
        </w:rPr>
        <w:t xml:space="preserve">Не всегда </w:t>
      </w:r>
      <w:r w:rsidR="009C7F0A" w:rsidRPr="00004CA2">
        <w:rPr>
          <w:rFonts w:ascii="Times New Roman" w:eastAsia="Calibri" w:hAnsi="Times New Roman" w:cs="Times New Roman"/>
          <w:sz w:val="28"/>
          <w:szCs w:val="28"/>
        </w:rPr>
        <w:t xml:space="preserve">заключенные </w:t>
      </w:r>
      <w:r w:rsidR="00BB103F" w:rsidRPr="00004CA2">
        <w:rPr>
          <w:rFonts w:ascii="Times New Roman" w:eastAsia="Calibri" w:hAnsi="Times New Roman" w:cs="Times New Roman"/>
          <w:sz w:val="28"/>
          <w:szCs w:val="28"/>
        </w:rPr>
        <w:t xml:space="preserve">договоры являются экономически оправданными и правомерно включенными в затраты на производство. </w:t>
      </w:r>
      <w:r w:rsidR="00BB103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не определяет специфику работы Предприятия и ведения бухгалтерского учета.</w:t>
      </w:r>
      <w:r w:rsidR="009C7F0A" w:rsidRPr="00004CA2">
        <w:rPr>
          <w:rFonts w:ascii="Times New Roman" w:eastAsia="Calibri" w:hAnsi="Times New Roman" w:cs="Times New Roman"/>
          <w:sz w:val="28"/>
          <w:szCs w:val="28"/>
        </w:rPr>
        <w:t xml:space="preserve"> Способ учета поступления товара для продажи учетной политикой не определен.</w:t>
      </w:r>
      <w:r w:rsidR="00BB103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3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и бухгалтерская отчетность не в полной мере соответствует требованиям законодательства по ведению бухгалтерского учета и составлению отчетности.</w:t>
      </w:r>
      <w:r w:rsidR="00211C35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1CA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Проверено </w:t>
      </w:r>
      <w:r w:rsidR="00721A03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12377,0</w:t>
      </w:r>
      <w:r w:rsidR="006A11CA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 сумма нарушений составила </w:t>
      </w:r>
      <w:r w:rsidR="00721A03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522,1</w:t>
      </w:r>
      <w:r w:rsidR="006A11CA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14:paraId="2A3DA56D" w14:textId="2F479A20" w:rsidR="00EE5ED6" w:rsidRPr="00004CA2" w:rsidRDefault="00C10E5F" w:rsidP="00C10E5F">
      <w:pPr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По</w:t>
      </w:r>
      <w:r w:rsidR="00EE5ED6" w:rsidRPr="00004CA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004CA2">
        <w:rPr>
          <w:rFonts w:ascii="Times New Roman" w:hAnsi="Times New Roman" w:cs="Times New Roman"/>
          <w:sz w:val="28"/>
          <w:szCs w:val="28"/>
        </w:rPr>
        <w:t>ам</w:t>
      </w:r>
      <w:r w:rsidR="00EE5ED6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двух</w:t>
      </w:r>
      <w:r w:rsidR="00EE5ED6" w:rsidRPr="00004CA2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0C3FA0" w:rsidRPr="00004CA2">
        <w:rPr>
          <w:rFonts w:ascii="Times New Roman" w:hAnsi="Times New Roman" w:cs="Times New Roman"/>
          <w:sz w:val="28"/>
          <w:szCs w:val="28"/>
        </w:rPr>
        <w:t xml:space="preserve"> мероприятий был</w:t>
      </w:r>
      <w:r w:rsidRPr="00004CA2">
        <w:rPr>
          <w:rFonts w:ascii="Times New Roman" w:hAnsi="Times New Roman" w:cs="Times New Roman"/>
          <w:sz w:val="28"/>
          <w:szCs w:val="28"/>
        </w:rPr>
        <w:t>и</w:t>
      </w:r>
      <w:r w:rsidR="000C3FA0" w:rsidRPr="00004CA2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EE5ED6" w:rsidRPr="00004CA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C3FA0" w:rsidRPr="00004CA2">
        <w:rPr>
          <w:rFonts w:ascii="Times New Roman" w:hAnsi="Times New Roman" w:cs="Times New Roman"/>
          <w:sz w:val="28"/>
          <w:szCs w:val="28"/>
        </w:rPr>
        <w:t>я</w:t>
      </w:r>
      <w:r w:rsidR="00EE5ED6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0C3FA0" w:rsidRPr="00004CA2">
        <w:rPr>
          <w:rFonts w:ascii="Times New Roman" w:hAnsi="Times New Roman" w:cs="Times New Roman"/>
          <w:sz w:val="28"/>
          <w:szCs w:val="28"/>
        </w:rPr>
        <w:t>проверяемым объектам</w:t>
      </w:r>
      <w:r w:rsidRPr="00004CA2">
        <w:rPr>
          <w:rFonts w:ascii="Times New Roman" w:hAnsi="Times New Roman" w:cs="Times New Roman"/>
          <w:sz w:val="28"/>
          <w:szCs w:val="28"/>
        </w:rPr>
        <w:t>,</w:t>
      </w:r>
      <w:r w:rsidR="000C3FA0" w:rsidRPr="00004CA2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</w:t>
      </w:r>
      <w:r w:rsidRPr="00004CA2">
        <w:rPr>
          <w:rFonts w:ascii="Times New Roman" w:hAnsi="Times New Roman" w:cs="Times New Roman"/>
          <w:sz w:val="28"/>
          <w:szCs w:val="28"/>
        </w:rPr>
        <w:t>, как собственнику имущества и учредителю, и управлению образования администрации Пугачевского муниципального района, как органу, исполняющему полномочия учредителя</w:t>
      </w:r>
      <w:r w:rsidR="00EE5ED6" w:rsidRPr="00004CA2">
        <w:rPr>
          <w:rFonts w:ascii="Times New Roman" w:hAnsi="Times New Roman" w:cs="Times New Roman"/>
          <w:sz w:val="28"/>
          <w:szCs w:val="28"/>
        </w:rPr>
        <w:t>. При рассмотрении выявленных нарушений к дисциплинарной ответственности привлечено 4 должностных лица.</w:t>
      </w:r>
    </w:p>
    <w:p w14:paraId="4C4089F7" w14:textId="77777777" w:rsidR="00AC0901" w:rsidRPr="00004CA2" w:rsidRDefault="00AC0901" w:rsidP="00C10E5F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   мероприятий   установлены нарушения отдельных положений Бюджетного, Гражданского, Трудового, Налогового кодексов, Федеральных законов «О бухгалтерском учете», «О контрактной системе в сфере закупок товаров, работ, услуг для обеспечения государственных и муниципальных нужд», нормативных правовых актов РФ по ведению бухгалтерского учета и отчетности, нормативных правовых актов Пугачевского муниципального района.</w:t>
      </w:r>
    </w:p>
    <w:p w14:paraId="24BA82DA" w14:textId="77777777" w:rsidR="00C60847" w:rsidRPr="00004CA2" w:rsidRDefault="00C60847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82F7B" w14:textId="238E4A06" w:rsidR="00A65BA0" w:rsidRPr="00004CA2" w:rsidRDefault="00A65BA0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A2">
        <w:rPr>
          <w:rFonts w:ascii="Times New Roman" w:hAnsi="Times New Roman" w:cs="Times New Roman"/>
          <w:b/>
          <w:sz w:val="28"/>
          <w:szCs w:val="28"/>
        </w:rPr>
        <w:lastRenderedPageBreak/>
        <w:t>Экспертно-аналитическ</w:t>
      </w:r>
      <w:r w:rsidR="00D759BB" w:rsidRPr="00004CA2">
        <w:rPr>
          <w:rFonts w:ascii="Times New Roman" w:hAnsi="Times New Roman" w:cs="Times New Roman"/>
          <w:b/>
          <w:sz w:val="28"/>
          <w:szCs w:val="28"/>
        </w:rPr>
        <w:t>ие</w:t>
      </w:r>
      <w:r w:rsidRPr="0000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BB" w:rsidRPr="00004CA2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02241990" w14:textId="77777777" w:rsidR="00383280" w:rsidRPr="00004CA2" w:rsidRDefault="00383280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0B41D" w14:textId="15B720E7" w:rsidR="00A65BA0" w:rsidRPr="00004CA2" w:rsidRDefault="00A65BA0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D5881" w:rsidRPr="00004CA2">
        <w:rPr>
          <w:rFonts w:ascii="Times New Roman" w:hAnsi="Times New Roman" w:cs="Times New Roman"/>
          <w:sz w:val="28"/>
          <w:szCs w:val="28"/>
        </w:rPr>
        <w:t>к</w:t>
      </w:r>
      <w:r w:rsidRPr="00004CA2">
        <w:rPr>
          <w:rFonts w:ascii="Times New Roman" w:hAnsi="Times New Roman" w:cs="Times New Roman"/>
          <w:sz w:val="28"/>
          <w:szCs w:val="28"/>
        </w:rPr>
        <w:t>онтрольно-счетная комиссия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</w:t>
      </w:r>
      <w:r w:rsidR="007101AC" w:rsidRPr="00004CA2">
        <w:rPr>
          <w:rFonts w:ascii="Times New Roman" w:hAnsi="Times New Roman" w:cs="Times New Roman"/>
          <w:sz w:val="28"/>
          <w:szCs w:val="28"/>
        </w:rPr>
        <w:t>ого района</w:t>
      </w:r>
      <w:r w:rsidR="00A924F8" w:rsidRPr="00004CA2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A924F8" w:rsidRPr="00004CA2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города Пугачева</w:t>
      </w:r>
      <w:r w:rsidRPr="00004CA2">
        <w:rPr>
          <w:rFonts w:ascii="Times New Roman" w:hAnsi="Times New Roman" w:cs="Times New Roman"/>
          <w:sz w:val="28"/>
          <w:szCs w:val="28"/>
        </w:rPr>
        <w:t xml:space="preserve">, муниципальной собственности и имущества, недопущения коррупционных проявлений. </w:t>
      </w:r>
    </w:p>
    <w:p w14:paraId="2AB8397B" w14:textId="2182942A" w:rsidR="00A65BA0" w:rsidRPr="00004CA2" w:rsidRDefault="00A65BA0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В 20</w:t>
      </w:r>
      <w:r w:rsidR="009C7F0A" w:rsidRPr="00004CA2">
        <w:rPr>
          <w:rFonts w:ascii="Times New Roman" w:hAnsi="Times New Roman" w:cs="Times New Roman"/>
          <w:sz w:val="28"/>
          <w:szCs w:val="28"/>
        </w:rPr>
        <w:t>20</w:t>
      </w:r>
      <w:r w:rsidRPr="00004C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5881" w:rsidRPr="00004CA2">
        <w:rPr>
          <w:rFonts w:ascii="Times New Roman" w:hAnsi="Times New Roman" w:cs="Times New Roman"/>
          <w:sz w:val="28"/>
          <w:szCs w:val="28"/>
        </w:rPr>
        <w:t>к</w:t>
      </w:r>
      <w:r w:rsidRPr="00004CA2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проведено </w:t>
      </w:r>
      <w:r w:rsidR="0018201E" w:rsidRPr="00004CA2">
        <w:rPr>
          <w:rFonts w:ascii="Times New Roman" w:hAnsi="Times New Roman" w:cs="Times New Roman"/>
          <w:sz w:val="28"/>
          <w:szCs w:val="28"/>
        </w:rPr>
        <w:t>15</w:t>
      </w:r>
      <w:r w:rsidR="009C7F0A" w:rsidRPr="00004CA2">
        <w:rPr>
          <w:rFonts w:ascii="Times New Roman" w:hAnsi="Times New Roman" w:cs="Times New Roman"/>
          <w:sz w:val="28"/>
          <w:szCs w:val="28"/>
        </w:rPr>
        <w:t>2</w:t>
      </w:r>
      <w:r w:rsidRPr="00004CA2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352B2B" w:rsidRPr="00004CA2">
        <w:rPr>
          <w:rFonts w:ascii="Times New Roman" w:hAnsi="Times New Roman" w:cs="Times New Roman"/>
          <w:sz w:val="28"/>
          <w:szCs w:val="28"/>
        </w:rPr>
        <w:t>их</w:t>
      </w:r>
      <w:r w:rsidRPr="00004C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4657C" w:rsidRPr="00004CA2">
        <w:rPr>
          <w:rFonts w:ascii="Times New Roman" w:hAnsi="Times New Roman" w:cs="Times New Roman"/>
          <w:sz w:val="28"/>
          <w:szCs w:val="28"/>
        </w:rPr>
        <w:t>я</w:t>
      </w:r>
      <w:r w:rsidRPr="00004CA2">
        <w:rPr>
          <w:rFonts w:ascii="Times New Roman" w:hAnsi="Times New Roman" w:cs="Times New Roman"/>
          <w:sz w:val="28"/>
          <w:szCs w:val="28"/>
        </w:rPr>
        <w:t>:</w:t>
      </w:r>
    </w:p>
    <w:p w14:paraId="7881E6AB" w14:textId="68F74A95" w:rsidR="00A65BA0" w:rsidRPr="00004CA2" w:rsidRDefault="00A65BA0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экспертиза проектов решений </w:t>
      </w:r>
      <w:bookmarkStart w:id="6" w:name="_Hlk430738"/>
      <w:r w:rsidR="00EB1BB7" w:rsidRPr="00004CA2">
        <w:rPr>
          <w:rFonts w:ascii="Times New Roman" w:hAnsi="Times New Roman" w:cs="Times New Roman"/>
          <w:sz w:val="28"/>
          <w:szCs w:val="28"/>
        </w:rPr>
        <w:t xml:space="preserve">Собрания Пугачевского муниципального района и Совета </w:t>
      </w:r>
      <w:bookmarkStart w:id="7" w:name="_Hlk430347"/>
      <w:r w:rsidR="00EB1BB7" w:rsidRPr="00004CA2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bookmarkEnd w:id="6"/>
      <w:bookmarkEnd w:id="7"/>
      <w:r w:rsidRPr="00004CA2">
        <w:rPr>
          <w:rFonts w:ascii="Times New Roman" w:hAnsi="Times New Roman" w:cs="Times New Roman"/>
          <w:sz w:val="28"/>
          <w:szCs w:val="28"/>
        </w:rPr>
        <w:t xml:space="preserve"> об исполнении бюджетов за 201</w:t>
      </w:r>
      <w:r w:rsidR="009C7F0A" w:rsidRPr="00004CA2">
        <w:rPr>
          <w:rFonts w:ascii="Times New Roman" w:hAnsi="Times New Roman" w:cs="Times New Roman"/>
          <w:sz w:val="28"/>
          <w:szCs w:val="28"/>
        </w:rPr>
        <w:t>9</w:t>
      </w:r>
      <w:r w:rsidRPr="00004CA2">
        <w:rPr>
          <w:rFonts w:ascii="Times New Roman" w:hAnsi="Times New Roman" w:cs="Times New Roman"/>
          <w:sz w:val="28"/>
          <w:szCs w:val="28"/>
        </w:rPr>
        <w:t xml:space="preserve"> год - 2;</w:t>
      </w:r>
    </w:p>
    <w:p w14:paraId="2A7B16CC" w14:textId="7CAA6933" w:rsidR="00A65BA0" w:rsidRPr="00004CA2" w:rsidRDefault="00A65BA0" w:rsidP="006F4447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экспертиза проектов решений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bookmarkStart w:id="8" w:name="_Hlk430423"/>
      <w:r w:rsidR="00EB1BB7" w:rsidRPr="00004CA2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</w:t>
      </w:r>
      <w:r w:rsidR="009C7F0A" w:rsidRPr="00004CA2">
        <w:rPr>
          <w:rFonts w:ascii="Times New Roman" w:hAnsi="Times New Roman" w:cs="Times New Roman"/>
          <w:sz w:val="28"/>
          <w:szCs w:val="28"/>
        </w:rPr>
        <w:t>20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201E" w:rsidRPr="00004CA2">
        <w:rPr>
          <w:rFonts w:ascii="Times New Roman" w:hAnsi="Times New Roman" w:cs="Times New Roman"/>
          <w:sz w:val="28"/>
          <w:szCs w:val="28"/>
        </w:rPr>
        <w:t>2</w:t>
      </w:r>
      <w:r w:rsidR="009C7F0A" w:rsidRPr="00004CA2">
        <w:rPr>
          <w:rFonts w:ascii="Times New Roman" w:hAnsi="Times New Roman" w:cs="Times New Roman"/>
          <w:sz w:val="28"/>
          <w:szCs w:val="28"/>
        </w:rPr>
        <w:t>1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и 202</w:t>
      </w:r>
      <w:r w:rsidR="009C7F0A" w:rsidRPr="00004CA2">
        <w:rPr>
          <w:rFonts w:ascii="Times New Roman" w:hAnsi="Times New Roman" w:cs="Times New Roman"/>
          <w:sz w:val="28"/>
          <w:szCs w:val="28"/>
        </w:rPr>
        <w:t>1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9C7F0A" w:rsidRPr="00004CA2">
        <w:rPr>
          <w:rFonts w:ascii="Times New Roman" w:hAnsi="Times New Roman" w:cs="Times New Roman"/>
          <w:sz w:val="28"/>
          <w:szCs w:val="28"/>
        </w:rPr>
        <w:t>–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9C7F0A" w:rsidRPr="00004CA2">
        <w:rPr>
          <w:rFonts w:ascii="Times New Roman" w:hAnsi="Times New Roman" w:cs="Times New Roman"/>
          <w:sz w:val="28"/>
          <w:szCs w:val="28"/>
        </w:rPr>
        <w:t>7 и 2 уточ</w:t>
      </w:r>
      <w:r w:rsidR="00C10E5F" w:rsidRPr="00004CA2">
        <w:rPr>
          <w:rFonts w:ascii="Times New Roman" w:hAnsi="Times New Roman" w:cs="Times New Roman"/>
          <w:sz w:val="28"/>
          <w:szCs w:val="28"/>
        </w:rPr>
        <w:t>н</w:t>
      </w:r>
      <w:r w:rsidR="009C7F0A" w:rsidRPr="00004CA2">
        <w:rPr>
          <w:rFonts w:ascii="Times New Roman" w:hAnsi="Times New Roman" w:cs="Times New Roman"/>
          <w:sz w:val="28"/>
          <w:szCs w:val="28"/>
        </w:rPr>
        <w:t>ения</w:t>
      </w:r>
      <w:r w:rsidR="00384A6D" w:rsidRPr="00004CA2">
        <w:rPr>
          <w:rFonts w:ascii="Times New Roman" w:hAnsi="Times New Roman" w:cs="Times New Roman"/>
          <w:sz w:val="28"/>
          <w:szCs w:val="28"/>
        </w:rPr>
        <w:t>, при внесение изменений в уже представленный проект решения</w:t>
      </w:r>
      <w:r w:rsidR="00EB1BB7" w:rsidRPr="00004CA2">
        <w:rPr>
          <w:rFonts w:ascii="Times New Roman" w:hAnsi="Times New Roman" w:cs="Times New Roman"/>
          <w:sz w:val="28"/>
          <w:szCs w:val="28"/>
        </w:rPr>
        <w:t>, о бюджете муниципального образования города Пугачева на 20</w:t>
      </w:r>
      <w:r w:rsidR="009C7F0A" w:rsidRPr="00004CA2">
        <w:rPr>
          <w:rFonts w:ascii="Times New Roman" w:hAnsi="Times New Roman" w:cs="Times New Roman"/>
          <w:sz w:val="28"/>
          <w:szCs w:val="28"/>
        </w:rPr>
        <w:t>20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год - </w:t>
      </w:r>
      <w:bookmarkEnd w:id="8"/>
      <w:r w:rsidR="009C7F0A" w:rsidRPr="00004CA2">
        <w:rPr>
          <w:rFonts w:ascii="Times New Roman" w:hAnsi="Times New Roman" w:cs="Times New Roman"/>
          <w:sz w:val="28"/>
          <w:szCs w:val="28"/>
        </w:rPr>
        <w:t>5</w:t>
      </w:r>
      <w:r w:rsidRPr="00004CA2">
        <w:rPr>
          <w:rFonts w:ascii="Times New Roman" w:hAnsi="Times New Roman" w:cs="Times New Roman"/>
          <w:sz w:val="28"/>
          <w:szCs w:val="28"/>
        </w:rPr>
        <w:t>;</w:t>
      </w:r>
    </w:p>
    <w:p w14:paraId="31AA4691" w14:textId="55E082B8" w:rsidR="00EB1BB7" w:rsidRPr="00004CA2" w:rsidRDefault="00A65BA0" w:rsidP="006F4447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экспертиза проектов решений </w:t>
      </w:r>
      <w:r w:rsidR="00EB1BB7" w:rsidRPr="00004CA2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</w:t>
      </w:r>
      <w:r w:rsidR="0018201E" w:rsidRPr="00004CA2">
        <w:rPr>
          <w:rFonts w:ascii="Times New Roman" w:hAnsi="Times New Roman" w:cs="Times New Roman"/>
          <w:sz w:val="28"/>
          <w:szCs w:val="28"/>
        </w:rPr>
        <w:t>2</w:t>
      </w:r>
      <w:r w:rsidR="009C7F0A" w:rsidRPr="00004CA2">
        <w:rPr>
          <w:rFonts w:ascii="Times New Roman" w:hAnsi="Times New Roman" w:cs="Times New Roman"/>
          <w:sz w:val="28"/>
          <w:szCs w:val="28"/>
        </w:rPr>
        <w:t>1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7F0A" w:rsidRPr="00004CA2">
        <w:rPr>
          <w:rFonts w:ascii="Times New Roman" w:hAnsi="Times New Roman" w:cs="Times New Roman"/>
          <w:sz w:val="28"/>
          <w:szCs w:val="28"/>
        </w:rPr>
        <w:t>2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и 202</w:t>
      </w:r>
      <w:r w:rsidR="009C7F0A" w:rsidRPr="00004CA2">
        <w:rPr>
          <w:rFonts w:ascii="Times New Roman" w:hAnsi="Times New Roman" w:cs="Times New Roman"/>
          <w:sz w:val="28"/>
          <w:szCs w:val="28"/>
        </w:rPr>
        <w:t>3</w:t>
      </w:r>
      <w:r w:rsidR="00EB1BB7" w:rsidRPr="00004CA2">
        <w:rPr>
          <w:rFonts w:ascii="Times New Roman" w:hAnsi="Times New Roman" w:cs="Times New Roman"/>
          <w:sz w:val="28"/>
          <w:szCs w:val="28"/>
        </w:rPr>
        <w:t xml:space="preserve"> годов - 2, о бюджете муниципального образования города Пугачева на </w:t>
      </w:r>
      <w:r w:rsidR="009C7F0A" w:rsidRPr="00004CA2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годов </w:t>
      </w:r>
      <w:r w:rsidR="00EB1BB7" w:rsidRPr="00004CA2">
        <w:rPr>
          <w:rFonts w:ascii="Times New Roman" w:hAnsi="Times New Roman" w:cs="Times New Roman"/>
          <w:sz w:val="28"/>
          <w:szCs w:val="28"/>
        </w:rPr>
        <w:t>– 2</w:t>
      </w:r>
      <w:r w:rsidR="00D023D4" w:rsidRPr="00004CA2">
        <w:rPr>
          <w:rFonts w:ascii="Times New Roman" w:hAnsi="Times New Roman" w:cs="Times New Roman"/>
          <w:sz w:val="28"/>
          <w:szCs w:val="28"/>
        </w:rPr>
        <w:t xml:space="preserve"> (в двух чтениях)</w:t>
      </w:r>
      <w:r w:rsidR="00CF7F3E" w:rsidRPr="00004CA2">
        <w:rPr>
          <w:rFonts w:ascii="Times New Roman" w:hAnsi="Times New Roman" w:cs="Times New Roman"/>
          <w:sz w:val="28"/>
          <w:szCs w:val="28"/>
        </w:rPr>
        <w:t>;</w:t>
      </w:r>
    </w:p>
    <w:p w14:paraId="4945D907" w14:textId="698CB596" w:rsidR="00F70A2A" w:rsidRPr="00004CA2" w:rsidRDefault="00F70A2A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29996495"/>
      <w:r w:rsidRPr="00004CA2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</w:t>
      </w:r>
      <w:bookmarkEnd w:id="9"/>
      <w:r w:rsidRPr="00004CA2">
        <w:rPr>
          <w:rFonts w:ascii="Times New Roman" w:hAnsi="Times New Roman" w:cs="Times New Roman"/>
          <w:sz w:val="28"/>
          <w:szCs w:val="28"/>
        </w:rPr>
        <w:t xml:space="preserve"> решений Собрания Пугачевского муниципального района</w:t>
      </w:r>
      <w:r w:rsidR="0018201E" w:rsidRPr="00004CA2">
        <w:rPr>
          <w:rFonts w:ascii="Times New Roman" w:hAnsi="Times New Roman" w:cs="Times New Roman"/>
          <w:sz w:val="28"/>
          <w:szCs w:val="28"/>
        </w:rPr>
        <w:t xml:space="preserve"> - </w:t>
      </w:r>
      <w:r w:rsidR="00243B22" w:rsidRPr="00004CA2">
        <w:rPr>
          <w:rFonts w:ascii="Times New Roman" w:hAnsi="Times New Roman" w:cs="Times New Roman"/>
          <w:sz w:val="28"/>
          <w:szCs w:val="28"/>
        </w:rPr>
        <w:t>19</w:t>
      </w:r>
      <w:r w:rsidRPr="00004CA2">
        <w:rPr>
          <w:rFonts w:ascii="Times New Roman" w:hAnsi="Times New Roman" w:cs="Times New Roman"/>
          <w:sz w:val="28"/>
          <w:szCs w:val="28"/>
        </w:rPr>
        <w:t xml:space="preserve"> и Совета муниципального образования города Пугачева</w:t>
      </w:r>
      <w:r w:rsidR="0018201E" w:rsidRPr="00004CA2">
        <w:rPr>
          <w:rFonts w:ascii="Times New Roman" w:hAnsi="Times New Roman" w:cs="Times New Roman"/>
          <w:sz w:val="28"/>
          <w:szCs w:val="28"/>
        </w:rPr>
        <w:t xml:space="preserve"> -</w:t>
      </w:r>
      <w:r w:rsidR="00243B22" w:rsidRPr="00004CA2">
        <w:rPr>
          <w:rFonts w:ascii="Times New Roman" w:hAnsi="Times New Roman" w:cs="Times New Roman"/>
          <w:sz w:val="28"/>
          <w:szCs w:val="28"/>
        </w:rPr>
        <w:t xml:space="preserve"> 9</w:t>
      </w:r>
      <w:r w:rsidRPr="00004CA2">
        <w:rPr>
          <w:rFonts w:ascii="Times New Roman" w:hAnsi="Times New Roman" w:cs="Times New Roman"/>
          <w:sz w:val="28"/>
          <w:szCs w:val="28"/>
        </w:rPr>
        <w:t>;</w:t>
      </w:r>
    </w:p>
    <w:p w14:paraId="56B3E8AE" w14:textId="07110F8A" w:rsidR="00267483" w:rsidRPr="00004CA2" w:rsidRDefault="00267483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3088471"/>
      <w:r w:rsidRPr="00004CA2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постановлений администрации Пугачевского муниципального района – </w:t>
      </w:r>
      <w:r w:rsidR="00243B22" w:rsidRPr="00004CA2">
        <w:rPr>
          <w:rFonts w:ascii="Times New Roman" w:hAnsi="Times New Roman" w:cs="Times New Roman"/>
          <w:sz w:val="28"/>
          <w:szCs w:val="28"/>
        </w:rPr>
        <w:t>4</w:t>
      </w:r>
      <w:bookmarkEnd w:id="10"/>
      <w:r w:rsidRPr="00004CA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DB0571" w14:textId="7818BEB5" w:rsidR="00A65BA0" w:rsidRPr="00004CA2" w:rsidRDefault="00A65BA0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финансово-экономическая</w:t>
      </w:r>
      <w:r w:rsidR="001D5881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экспертиза</w:t>
      </w:r>
      <w:bookmarkStart w:id="11" w:name="_Hlk440443"/>
      <w:r w:rsidR="001D5881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проектов</w:t>
      </w:r>
      <w:r w:rsidR="001548BE" w:rsidRPr="00004CA2">
        <w:rPr>
          <w:rFonts w:ascii="Times New Roman" w:hAnsi="Times New Roman" w:cs="Times New Roman"/>
          <w:sz w:val="28"/>
          <w:szCs w:val="28"/>
        </w:rPr>
        <w:t xml:space="preserve"> постановлений об утверждении </w:t>
      </w:r>
      <w:r w:rsidRPr="00004CA2">
        <w:rPr>
          <w:rFonts w:ascii="Times New Roman" w:hAnsi="Times New Roman" w:cs="Times New Roman"/>
          <w:sz w:val="28"/>
          <w:szCs w:val="28"/>
        </w:rPr>
        <w:t>муниципальных программ</w:t>
      </w:r>
      <w:bookmarkEnd w:id="11"/>
      <w:r w:rsidR="00352B2B" w:rsidRPr="00004CA2">
        <w:rPr>
          <w:rFonts w:ascii="Times New Roman" w:hAnsi="Times New Roman" w:cs="Times New Roman"/>
          <w:sz w:val="28"/>
          <w:szCs w:val="28"/>
        </w:rPr>
        <w:t>,</w:t>
      </w:r>
      <w:r w:rsidR="00F70A2A" w:rsidRPr="00004CA2">
        <w:rPr>
          <w:rFonts w:ascii="Times New Roman" w:hAnsi="Times New Roman" w:cs="Times New Roman"/>
          <w:sz w:val="28"/>
          <w:szCs w:val="28"/>
        </w:rPr>
        <w:t xml:space="preserve"> финансируемых из бюджета района -</w:t>
      </w:r>
      <w:r w:rsidR="001548BE" w:rsidRPr="00004CA2">
        <w:rPr>
          <w:rFonts w:ascii="Times New Roman" w:hAnsi="Times New Roman" w:cs="Times New Roman"/>
          <w:sz w:val="28"/>
          <w:szCs w:val="28"/>
        </w:rPr>
        <w:t>12</w:t>
      </w:r>
      <w:r w:rsidR="00836B5E" w:rsidRPr="00004CA2">
        <w:rPr>
          <w:rFonts w:ascii="Times New Roman" w:hAnsi="Times New Roman" w:cs="Times New Roman"/>
          <w:sz w:val="28"/>
          <w:szCs w:val="28"/>
        </w:rPr>
        <w:t>, из бюджета города -</w:t>
      </w:r>
      <w:r w:rsidR="001548BE" w:rsidRPr="00004CA2">
        <w:rPr>
          <w:rFonts w:ascii="Times New Roman" w:hAnsi="Times New Roman" w:cs="Times New Roman"/>
          <w:sz w:val="28"/>
          <w:szCs w:val="28"/>
        </w:rPr>
        <w:t>9</w:t>
      </w:r>
      <w:r w:rsidR="001D5881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и изменений в муниципальные программы</w:t>
      </w:r>
      <w:r w:rsidR="00352B2B" w:rsidRPr="00004CA2">
        <w:rPr>
          <w:rFonts w:ascii="Times New Roman" w:hAnsi="Times New Roman" w:cs="Times New Roman"/>
          <w:sz w:val="28"/>
          <w:szCs w:val="28"/>
        </w:rPr>
        <w:t>, финансируемых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836B5E" w:rsidRPr="00004CA2">
        <w:rPr>
          <w:rFonts w:ascii="Times New Roman" w:hAnsi="Times New Roman" w:cs="Times New Roman"/>
          <w:sz w:val="28"/>
          <w:szCs w:val="28"/>
        </w:rPr>
        <w:t>из бюджета района -</w:t>
      </w:r>
      <w:r w:rsidR="0018201E" w:rsidRPr="00004CA2">
        <w:rPr>
          <w:rFonts w:ascii="Times New Roman" w:hAnsi="Times New Roman" w:cs="Times New Roman"/>
          <w:sz w:val="28"/>
          <w:szCs w:val="28"/>
        </w:rPr>
        <w:t>3</w:t>
      </w:r>
      <w:r w:rsidR="00A057BC" w:rsidRPr="00004CA2">
        <w:rPr>
          <w:rFonts w:ascii="Times New Roman" w:hAnsi="Times New Roman" w:cs="Times New Roman"/>
          <w:sz w:val="28"/>
          <w:szCs w:val="28"/>
        </w:rPr>
        <w:t>6</w:t>
      </w:r>
      <w:r w:rsidR="00836B5E" w:rsidRPr="00004CA2">
        <w:rPr>
          <w:rFonts w:ascii="Times New Roman" w:hAnsi="Times New Roman" w:cs="Times New Roman"/>
          <w:sz w:val="28"/>
          <w:szCs w:val="28"/>
        </w:rPr>
        <w:t>, из бюджета города -</w:t>
      </w:r>
      <w:r w:rsidR="001548BE" w:rsidRPr="00004CA2">
        <w:rPr>
          <w:rFonts w:ascii="Times New Roman" w:hAnsi="Times New Roman" w:cs="Times New Roman"/>
          <w:sz w:val="28"/>
          <w:szCs w:val="28"/>
        </w:rPr>
        <w:t>40</w:t>
      </w:r>
      <w:r w:rsidRPr="00004CA2">
        <w:rPr>
          <w:rFonts w:ascii="Times New Roman" w:hAnsi="Times New Roman" w:cs="Times New Roman"/>
          <w:sz w:val="28"/>
          <w:szCs w:val="28"/>
        </w:rPr>
        <w:t>;</w:t>
      </w:r>
    </w:p>
    <w:p w14:paraId="41EF1117" w14:textId="62168725" w:rsidR="00A65BA0" w:rsidRPr="00004CA2" w:rsidRDefault="00A65BA0" w:rsidP="006F4447">
      <w:pPr>
        <w:pStyle w:val="a5"/>
        <w:spacing w:before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анализ оперативной информации об исполнении бюджета </w:t>
      </w:r>
      <w:r w:rsidR="00836B5E" w:rsidRPr="00004CA2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18201E" w:rsidRPr="00004CA2">
        <w:rPr>
          <w:rFonts w:ascii="Times New Roman" w:hAnsi="Times New Roman" w:cs="Times New Roman"/>
          <w:sz w:val="28"/>
          <w:szCs w:val="28"/>
        </w:rPr>
        <w:t>за</w:t>
      </w:r>
      <w:r w:rsidR="00270381" w:rsidRPr="00004CA2">
        <w:rPr>
          <w:rFonts w:ascii="Times New Roman" w:hAnsi="Times New Roman" w:cs="Times New Roman"/>
          <w:sz w:val="28"/>
          <w:szCs w:val="28"/>
        </w:rPr>
        <w:t xml:space="preserve"> 3 квартала</w:t>
      </w:r>
      <w:r w:rsidRPr="00004CA2">
        <w:rPr>
          <w:rFonts w:ascii="Times New Roman" w:hAnsi="Times New Roman" w:cs="Times New Roman"/>
          <w:sz w:val="28"/>
          <w:szCs w:val="28"/>
        </w:rPr>
        <w:t xml:space="preserve"> 20</w:t>
      </w:r>
      <w:r w:rsidR="00A057BC" w:rsidRPr="00004CA2">
        <w:rPr>
          <w:rFonts w:ascii="Times New Roman" w:hAnsi="Times New Roman" w:cs="Times New Roman"/>
          <w:sz w:val="28"/>
          <w:szCs w:val="28"/>
        </w:rPr>
        <w:t>20</w:t>
      </w:r>
      <w:r w:rsidRPr="00004C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435F" w:rsidRPr="00004CA2">
        <w:rPr>
          <w:rFonts w:ascii="Times New Roman" w:hAnsi="Times New Roman" w:cs="Times New Roman"/>
          <w:sz w:val="28"/>
          <w:szCs w:val="28"/>
        </w:rPr>
        <w:t>-</w:t>
      </w:r>
      <w:r w:rsidR="0018201E" w:rsidRPr="00004CA2">
        <w:rPr>
          <w:rFonts w:ascii="Times New Roman" w:hAnsi="Times New Roman" w:cs="Times New Roman"/>
          <w:sz w:val="28"/>
          <w:szCs w:val="28"/>
        </w:rPr>
        <w:t xml:space="preserve">3, бюджета города </w:t>
      </w:r>
      <w:r w:rsidR="000E40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201E" w:rsidRPr="00004CA2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="000D435F" w:rsidRPr="00004CA2">
        <w:rPr>
          <w:rFonts w:ascii="Times New Roman" w:hAnsi="Times New Roman" w:cs="Times New Roman"/>
          <w:sz w:val="28"/>
          <w:szCs w:val="28"/>
        </w:rPr>
        <w:t>-</w:t>
      </w:r>
      <w:r w:rsidR="0018201E" w:rsidRPr="00004CA2">
        <w:rPr>
          <w:rFonts w:ascii="Times New Roman" w:hAnsi="Times New Roman" w:cs="Times New Roman"/>
          <w:sz w:val="28"/>
          <w:szCs w:val="28"/>
        </w:rPr>
        <w:t>3</w:t>
      </w:r>
      <w:r w:rsidR="00836B5E" w:rsidRPr="00004CA2">
        <w:rPr>
          <w:rFonts w:ascii="Times New Roman" w:hAnsi="Times New Roman" w:cs="Times New Roman"/>
          <w:sz w:val="28"/>
          <w:szCs w:val="28"/>
        </w:rPr>
        <w:t>.</w:t>
      </w:r>
    </w:p>
    <w:p w14:paraId="08A34D28" w14:textId="1C106DBC" w:rsidR="001B5D19" w:rsidRPr="00004CA2" w:rsidRDefault="00270381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Из </w:t>
      </w:r>
      <w:r w:rsidR="00C97950" w:rsidRPr="00004CA2">
        <w:rPr>
          <w:rFonts w:ascii="Times New Roman" w:hAnsi="Times New Roman" w:cs="Times New Roman"/>
          <w:sz w:val="28"/>
          <w:szCs w:val="28"/>
        </w:rPr>
        <w:t>15</w:t>
      </w:r>
      <w:r w:rsidR="000A0FF9" w:rsidRPr="00004CA2">
        <w:rPr>
          <w:rFonts w:ascii="Times New Roman" w:hAnsi="Times New Roman" w:cs="Times New Roman"/>
          <w:sz w:val="28"/>
          <w:szCs w:val="28"/>
        </w:rPr>
        <w:t>2</w:t>
      </w:r>
      <w:r w:rsidR="00C97950" w:rsidRPr="00004CA2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Pr="00004CA2">
        <w:rPr>
          <w:rFonts w:ascii="Times New Roman" w:hAnsi="Times New Roman" w:cs="Times New Roman"/>
          <w:sz w:val="28"/>
          <w:szCs w:val="28"/>
        </w:rPr>
        <w:t xml:space="preserve">: </w:t>
      </w:r>
      <w:r w:rsidR="00EC4B56" w:rsidRPr="00004CA2">
        <w:rPr>
          <w:rFonts w:ascii="Times New Roman" w:hAnsi="Times New Roman" w:cs="Times New Roman"/>
          <w:sz w:val="28"/>
          <w:szCs w:val="28"/>
        </w:rPr>
        <w:t>4</w:t>
      </w:r>
      <w:r w:rsidRPr="00004CA2">
        <w:rPr>
          <w:rFonts w:ascii="Times New Roman" w:hAnsi="Times New Roman" w:cs="Times New Roman"/>
          <w:sz w:val="28"/>
          <w:szCs w:val="28"/>
        </w:rPr>
        <w:t xml:space="preserve"> отрицательн</w:t>
      </w:r>
      <w:r w:rsidR="00EC4B56" w:rsidRPr="00004CA2">
        <w:rPr>
          <w:rFonts w:ascii="Times New Roman" w:hAnsi="Times New Roman" w:cs="Times New Roman"/>
          <w:sz w:val="28"/>
          <w:szCs w:val="28"/>
        </w:rPr>
        <w:t>ые</w:t>
      </w:r>
      <w:r w:rsidR="00C97950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(</w:t>
      </w:r>
      <w:bookmarkStart w:id="12" w:name="_Hlk63089487"/>
      <w:r w:rsidR="00EC4B56" w:rsidRPr="00004CA2">
        <w:rPr>
          <w:rFonts w:ascii="Times New Roman" w:hAnsi="Times New Roman" w:cs="Times New Roman"/>
          <w:sz w:val="28"/>
          <w:szCs w:val="28"/>
        </w:rPr>
        <w:t>о передачи дорог из собственности муниципального образования в собственность района</w:t>
      </w:r>
      <w:bookmarkEnd w:id="12"/>
      <w:r w:rsidR="00EC4B56" w:rsidRPr="00004CA2">
        <w:rPr>
          <w:rFonts w:ascii="Times New Roman" w:hAnsi="Times New Roman" w:cs="Times New Roman"/>
          <w:sz w:val="28"/>
          <w:szCs w:val="28"/>
        </w:rPr>
        <w:t>, передача квартиры в собственность Заволжского муниципального образования и увеличения родительской платы за присмотр и уход в дошкольных учреждениях</w:t>
      </w:r>
      <w:r w:rsidRPr="00004CA2">
        <w:rPr>
          <w:rFonts w:ascii="Times New Roman" w:hAnsi="Times New Roman" w:cs="Times New Roman"/>
          <w:sz w:val="28"/>
          <w:szCs w:val="28"/>
        </w:rPr>
        <w:t>),</w:t>
      </w:r>
      <w:r w:rsidR="006B0130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4443C2" w:rsidRPr="00004CA2">
        <w:rPr>
          <w:rFonts w:ascii="Times New Roman" w:hAnsi="Times New Roman" w:cs="Times New Roman"/>
          <w:sz w:val="28"/>
          <w:szCs w:val="28"/>
        </w:rPr>
        <w:t>3</w:t>
      </w:r>
      <w:r w:rsidRPr="00004CA2">
        <w:rPr>
          <w:rFonts w:ascii="Times New Roman" w:hAnsi="Times New Roman" w:cs="Times New Roman"/>
          <w:sz w:val="28"/>
          <w:szCs w:val="28"/>
        </w:rPr>
        <w:t xml:space="preserve"> с отрицательным заключением в данной редакции (</w:t>
      </w:r>
      <w:r w:rsidR="004443C2" w:rsidRPr="00004CA2">
        <w:rPr>
          <w:rFonts w:ascii="Times New Roman" w:hAnsi="Times New Roman" w:cs="Times New Roman"/>
          <w:sz w:val="28"/>
          <w:szCs w:val="28"/>
        </w:rPr>
        <w:t>несоответствие законодательству</w:t>
      </w:r>
      <w:r w:rsidRPr="00004CA2">
        <w:rPr>
          <w:rFonts w:ascii="Times New Roman" w:hAnsi="Times New Roman" w:cs="Times New Roman"/>
          <w:sz w:val="28"/>
          <w:szCs w:val="28"/>
        </w:rPr>
        <w:t>),</w:t>
      </w:r>
      <w:r w:rsidR="001B5D19" w:rsidRPr="00004CA2">
        <w:rPr>
          <w:rFonts w:ascii="Times New Roman" w:hAnsi="Times New Roman" w:cs="Times New Roman"/>
          <w:sz w:val="28"/>
          <w:szCs w:val="28"/>
        </w:rPr>
        <w:t xml:space="preserve"> с замечаниями и предложениями доработки </w:t>
      </w:r>
      <w:r w:rsidR="00FC2D4B" w:rsidRPr="00004CA2">
        <w:rPr>
          <w:rFonts w:ascii="Times New Roman" w:hAnsi="Times New Roman" w:cs="Times New Roman"/>
          <w:sz w:val="28"/>
          <w:szCs w:val="28"/>
        </w:rPr>
        <w:t>2</w:t>
      </w:r>
      <w:r w:rsidR="001B5D19" w:rsidRPr="00004CA2">
        <w:rPr>
          <w:rFonts w:ascii="Times New Roman" w:hAnsi="Times New Roman" w:cs="Times New Roman"/>
          <w:sz w:val="28"/>
          <w:szCs w:val="28"/>
        </w:rPr>
        <w:t>1 заключение</w:t>
      </w:r>
      <w:r w:rsidR="00FC2D4B" w:rsidRPr="00004CA2">
        <w:rPr>
          <w:rFonts w:ascii="Times New Roman" w:hAnsi="Times New Roman" w:cs="Times New Roman"/>
          <w:sz w:val="28"/>
          <w:szCs w:val="28"/>
        </w:rPr>
        <w:t>, с нарушением сроков 4 (программы приватизации и изменения в муниципальные программы).</w:t>
      </w:r>
    </w:p>
    <w:p w14:paraId="3A417627" w14:textId="77777777" w:rsidR="006B0130" w:rsidRPr="00004CA2" w:rsidRDefault="006B0130" w:rsidP="006F4447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D655C1" w14:textId="297AE02F" w:rsidR="003137A3" w:rsidRPr="00004CA2" w:rsidRDefault="0099715E" w:rsidP="006F4447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20</w:t>
      </w:r>
      <w:r w:rsidR="00C569EC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</w:t>
      </w:r>
      <w:r w:rsidR="000B77FE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</w:t>
      </w:r>
      <w:r w:rsidR="000B77FE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7FE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экспертно-аналитическое мероприятие по оценке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исполнения муниципальных программ Пугачевского муниципального района</w:t>
      </w:r>
      <w:r w:rsidR="000B77FE" w:rsidRPr="00004CA2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города Пугачева в 201</w:t>
      </w:r>
      <w:r w:rsidR="00A057BC" w:rsidRPr="00004CA2">
        <w:rPr>
          <w:rFonts w:ascii="Times New Roman" w:hAnsi="Times New Roman" w:cs="Times New Roman"/>
          <w:sz w:val="28"/>
          <w:szCs w:val="28"/>
        </w:rPr>
        <w:t>9</w:t>
      </w:r>
      <w:r w:rsidR="000B77FE" w:rsidRPr="00004CA2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63088692"/>
      <w:r w:rsidR="000B77FE" w:rsidRPr="00004CA2">
        <w:rPr>
          <w:rFonts w:ascii="Times New Roman" w:hAnsi="Times New Roman" w:cs="Times New Roman"/>
          <w:sz w:val="28"/>
          <w:szCs w:val="28"/>
        </w:rPr>
        <w:t>В результате были сделаны выводы</w:t>
      </w:r>
      <w:r w:rsidR="003137A3" w:rsidRPr="00004CA2">
        <w:rPr>
          <w:rFonts w:ascii="Times New Roman" w:hAnsi="Times New Roman" w:cs="Times New Roman"/>
          <w:sz w:val="28"/>
          <w:szCs w:val="28"/>
        </w:rPr>
        <w:t>, что Перечень муниципальных программ не содержит данных об ответственных исполнителях и координатор</w:t>
      </w:r>
      <w:r w:rsidR="00CF7F3E" w:rsidRPr="00004CA2">
        <w:rPr>
          <w:rFonts w:ascii="Times New Roman" w:hAnsi="Times New Roman" w:cs="Times New Roman"/>
          <w:sz w:val="28"/>
          <w:szCs w:val="28"/>
        </w:rPr>
        <w:t>ах</w:t>
      </w:r>
      <w:r w:rsidR="003137A3" w:rsidRPr="00004CA2">
        <w:rPr>
          <w:rFonts w:ascii="Times New Roman" w:hAnsi="Times New Roman" w:cs="Times New Roman"/>
          <w:sz w:val="28"/>
          <w:szCs w:val="28"/>
        </w:rPr>
        <w:t xml:space="preserve"> муниципальных программ, показатели не всегда отражают характер целей и задач программы, выбор показателей </w:t>
      </w:r>
      <w:r w:rsidR="008341CD" w:rsidRPr="00004CA2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3137A3" w:rsidRPr="00004CA2">
        <w:rPr>
          <w:rFonts w:ascii="Times New Roman" w:hAnsi="Times New Roman" w:cs="Times New Roman"/>
          <w:sz w:val="28"/>
          <w:szCs w:val="28"/>
        </w:rPr>
        <w:t>осуществляется разработчиками программ без достаточного анализа</w:t>
      </w:r>
      <w:r w:rsidR="008341CD" w:rsidRPr="00004CA2">
        <w:rPr>
          <w:rFonts w:ascii="Times New Roman" w:hAnsi="Times New Roman" w:cs="Times New Roman"/>
          <w:sz w:val="28"/>
          <w:szCs w:val="28"/>
        </w:rPr>
        <w:t>,</w:t>
      </w:r>
      <w:r w:rsidR="003137A3" w:rsidRPr="00004CA2">
        <w:rPr>
          <w:rFonts w:ascii="Times New Roman" w:hAnsi="Times New Roman" w:cs="Times New Roman"/>
          <w:sz w:val="28"/>
          <w:szCs w:val="28"/>
        </w:rPr>
        <w:t xml:space="preserve"> отсутствует сравнение их значения за годы, предшествующие составлению программ</w:t>
      </w:r>
      <w:r w:rsidR="008341CD" w:rsidRPr="00004CA2">
        <w:rPr>
          <w:rFonts w:ascii="Times New Roman" w:hAnsi="Times New Roman" w:cs="Times New Roman"/>
          <w:sz w:val="28"/>
          <w:szCs w:val="28"/>
        </w:rPr>
        <w:t>.</w:t>
      </w:r>
      <w:r w:rsidR="003137A3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8341CD" w:rsidRPr="00004CA2">
        <w:rPr>
          <w:rFonts w:ascii="Times New Roman" w:hAnsi="Times New Roman" w:cs="Times New Roman"/>
          <w:sz w:val="28"/>
          <w:szCs w:val="28"/>
        </w:rPr>
        <w:t>А</w:t>
      </w:r>
      <w:r w:rsidR="003137A3" w:rsidRPr="00004CA2">
        <w:rPr>
          <w:rFonts w:ascii="Times New Roman" w:hAnsi="Times New Roman" w:cs="Times New Roman"/>
          <w:sz w:val="28"/>
          <w:szCs w:val="28"/>
        </w:rPr>
        <w:t>нализ разработки и утверждения программ показал, что, разработка программ ведется под прогнозируемый объем бюджетных ассигнований</w:t>
      </w:r>
      <w:r w:rsidR="008341CD" w:rsidRPr="00004CA2">
        <w:rPr>
          <w:rFonts w:ascii="Times New Roman" w:hAnsi="Times New Roman" w:cs="Times New Roman"/>
          <w:sz w:val="28"/>
          <w:szCs w:val="28"/>
        </w:rPr>
        <w:t>, а уточнение под исполненные</w:t>
      </w:r>
      <w:r w:rsidR="003137A3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8341CD" w:rsidRPr="00004CA2">
        <w:rPr>
          <w:rFonts w:ascii="Times New Roman" w:hAnsi="Times New Roman" w:cs="Times New Roman"/>
          <w:sz w:val="28"/>
          <w:szCs w:val="28"/>
        </w:rPr>
        <w:t>кассовые расходы</w:t>
      </w:r>
      <w:r w:rsidR="003137A3" w:rsidRPr="00004CA2">
        <w:rPr>
          <w:rFonts w:ascii="Times New Roman" w:hAnsi="Times New Roman" w:cs="Times New Roman"/>
          <w:sz w:val="28"/>
          <w:szCs w:val="28"/>
        </w:rPr>
        <w:t xml:space="preserve">, это ведет к снижению качества разрабатываемых программ, следовательно, к снижению их эффективности. </w:t>
      </w:r>
      <w:bookmarkEnd w:id="13"/>
      <w:r w:rsidR="00A1674D" w:rsidRPr="00004CA2">
        <w:rPr>
          <w:rFonts w:ascii="Times New Roman" w:hAnsi="Times New Roman" w:cs="Times New Roman"/>
          <w:sz w:val="28"/>
          <w:szCs w:val="28"/>
        </w:rPr>
        <w:t>Нарушаются сроки внесения изменений в муниципальные программы, что приводит к нарушению финансовой дисциплины при проведении бюджетных обязательств и кассовых операций.</w:t>
      </w:r>
    </w:p>
    <w:p w14:paraId="47A4AEE5" w14:textId="54C5B156" w:rsidR="003137A3" w:rsidRPr="00004CA2" w:rsidRDefault="00C569EC" w:rsidP="006F4447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М</w:t>
      </w:r>
      <w:r w:rsidR="00FF7E2A" w:rsidRPr="00004CA2">
        <w:rPr>
          <w:rFonts w:ascii="Times New Roman" w:hAnsi="Times New Roman" w:cs="Times New Roman"/>
          <w:sz w:val="28"/>
          <w:szCs w:val="28"/>
        </w:rPr>
        <w:t>униципальны</w:t>
      </w:r>
      <w:r w:rsidRPr="00004CA2">
        <w:rPr>
          <w:rFonts w:ascii="Times New Roman" w:hAnsi="Times New Roman" w:cs="Times New Roman"/>
          <w:sz w:val="28"/>
          <w:szCs w:val="28"/>
        </w:rPr>
        <w:t>е</w:t>
      </w:r>
      <w:r w:rsidR="00FF7E2A" w:rsidRPr="00004CA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04CA2">
        <w:rPr>
          <w:rFonts w:ascii="Times New Roman" w:hAnsi="Times New Roman" w:cs="Times New Roman"/>
          <w:sz w:val="28"/>
          <w:szCs w:val="28"/>
        </w:rPr>
        <w:t>ы</w:t>
      </w:r>
      <w:r w:rsidR="00FF7E2A" w:rsidRPr="00004CA2">
        <w:rPr>
          <w:rFonts w:ascii="Times New Roman" w:hAnsi="Times New Roman" w:cs="Times New Roman"/>
          <w:sz w:val="28"/>
          <w:szCs w:val="28"/>
        </w:rPr>
        <w:t>, действующи</w:t>
      </w:r>
      <w:r w:rsidRPr="00004CA2">
        <w:rPr>
          <w:rFonts w:ascii="Times New Roman" w:hAnsi="Times New Roman" w:cs="Times New Roman"/>
          <w:sz w:val="28"/>
          <w:szCs w:val="28"/>
        </w:rPr>
        <w:t>е</w:t>
      </w:r>
      <w:r w:rsidR="00FF7E2A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A1674D" w:rsidRPr="00004CA2">
        <w:rPr>
          <w:rFonts w:ascii="Times New Roman" w:hAnsi="Times New Roman" w:cs="Times New Roman"/>
          <w:sz w:val="28"/>
          <w:szCs w:val="28"/>
        </w:rPr>
        <w:t>в 2020 году,</w:t>
      </w:r>
      <w:r w:rsidR="00FF7E2A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>утверждались по н</w:t>
      </w:r>
      <w:r w:rsidR="0011108D" w:rsidRPr="00004CA2">
        <w:rPr>
          <w:rFonts w:ascii="Times New Roman" w:hAnsi="Times New Roman" w:cs="Times New Roman"/>
          <w:sz w:val="28"/>
          <w:szCs w:val="28"/>
        </w:rPr>
        <w:t>ов</w:t>
      </w:r>
      <w:r w:rsidRPr="00004CA2">
        <w:rPr>
          <w:rFonts w:ascii="Times New Roman" w:hAnsi="Times New Roman" w:cs="Times New Roman"/>
          <w:sz w:val="28"/>
          <w:szCs w:val="28"/>
        </w:rPr>
        <w:t>ому</w:t>
      </w:r>
      <w:r w:rsidR="00A1674D"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11108D" w:rsidRPr="00004CA2">
        <w:rPr>
          <w:rFonts w:ascii="Times New Roman" w:hAnsi="Times New Roman" w:cs="Times New Roman"/>
          <w:sz w:val="28"/>
          <w:szCs w:val="28"/>
        </w:rPr>
        <w:t>Порядк</w:t>
      </w:r>
      <w:r w:rsidRPr="00004CA2">
        <w:rPr>
          <w:rFonts w:ascii="Times New Roman" w:hAnsi="Times New Roman" w:cs="Times New Roman"/>
          <w:sz w:val="28"/>
          <w:szCs w:val="28"/>
        </w:rPr>
        <w:t>у</w:t>
      </w:r>
      <w:r w:rsidR="0011108D" w:rsidRPr="00004CA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Пугачевского района и муниципального образования города Пугачева</w:t>
      </w:r>
      <w:r w:rsidRPr="00004CA2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администрацией Пугачевского муниципального района о</w:t>
      </w:r>
      <w:r w:rsidR="0011108D" w:rsidRPr="00004CA2">
        <w:rPr>
          <w:rFonts w:ascii="Times New Roman" w:hAnsi="Times New Roman" w:cs="Times New Roman"/>
          <w:sz w:val="28"/>
          <w:szCs w:val="28"/>
        </w:rPr>
        <w:t>т 5 декабря 2019 года № 1410</w:t>
      </w:r>
      <w:r w:rsidR="00A1674D" w:rsidRPr="00004CA2">
        <w:rPr>
          <w:rFonts w:ascii="Times New Roman" w:hAnsi="Times New Roman" w:cs="Times New Roman"/>
          <w:sz w:val="28"/>
          <w:szCs w:val="28"/>
        </w:rPr>
        <w:t>.</w:t>
      </w:r>
    </w:p>
    <w:p w14:paraId="4F12D913" w14:textId="77777777" w:rsidR="006B0130" w:rsidRPr="00004CA2" w:rsidRDefault="006B0130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070A1" w14:textId="7C5E7747" w:rsidR="00A65BA0" w:rsidRPr="00004CA2" w:rsidRDefault="001B5D19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63088732"/>
      <w:r w:rsidRPr="00004CA2">
        <w:rPr>
          <w:rFonts w:ascii="Times New Roman" w:hAnsi="Times New Roman" w:cs="Times New Roman"/>
          <w:sz w:val="28"/>
          <w:szCs w:val="28"/>
        </w:rPr>
        <w:t>В</w:t>
      </w:r>
      <w:r w:rsidR="00A65BA0" w:rsidRPr="00004CA2">
        <w:rPr>
          <w:rFonts w:ascii="Times New Roman" w:hAnsi="Times New Roman" w:cs="Times New Roman"/>
          <w:sz w:val="28"/>
          <w:szCs w:val="28"/>
        </w:rPr>
        <w:t>ыявлены следующие типичные нарушения</w:t>
      </w:r>
      <w:r w:rsidR="0011108D" w:rsidRPr="00004CA2">
        <w:rPr>
          <w:rFonts w:ascii="Times New Roman" w:hAnsi="Times New Roman" w:cs="Times New Roman"/>
          <w:sz w:val="28"/>
          <w:szCs w:val="28"/>
        </w:rPr>
        <w:t xml:space="preserve"> при подготовке проектов НПА</w:t>
      </w:r>
      <w:r w:rsidR="00A65BA0" w:rsidRPr="00004CA2">
        <w:rPr>
          <w:rFonts w:ascii="Times New Roman" w:hAnsi="Times New Roman" w:cs="Times New Roman"/>
          <w:sz w:val="28"/>
          <w:szCs w:val="28"/>
        </w:rPr>
        <w:t xml:space="preserve"> в 20</w:t>
      </w:r>
      <w:r w:rsidR="00C569EC" w:rsidRPr="00004CA2">
        <w:rPr>
          <w:rFonts w:ascii="Times New Roman" w:hAnsi="Times New Roman" w:cs="Times New Roman"/>
          <w:sz w:val="28"/>
          <w:szCs w:val="28"/>
        </w:rPr>
        <w:t>20</w:t>
      </w:r>
      <w:r w:rsidR="00A65BA0" w:rsidRPr="00004CA2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528D8922" w14:textId="526B6AB7" w:rsidR="00A65BA0" w:rsidRPr="00004CA2" w:rsidRDefault="0011108D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отсутствие проверки на соответствие законодательной базе, действующей на текущий момент</w:t>
      </w:r>
      <w:r w:rsidR="00A1674D" w:rsidRPr="00004CA2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9845E2" w:rsidRPr="00004CA2">
        <w:rPr>
          <w:rFonts w:ascii="Times New Roman" w:hAnsi="Times New Roman" w:cs="Times New Roman"/>
          <w:sz w:val="28"/>
          <w:szCs w:val="28"/>
        </w:rPr>
        <w:t>нарушение порядка разработки и реализации муниципальных программ Пугачевского муниципального района</w:t>
      </w:r>
      <w:r w:rsidR="00A1674D" w:rsidRPr="00004CA2">
        <w:rPr>
          <w:rFonts w:ascii="Times New Roman" w:hAnsi="Times New Roman" w:cs="Times New Roman"/>
          <w:sz w:val="28"/>
          <w:szCs w:val="28"/>
        </w:rPr>
        <w:t>)</w:t>
      </w:r>
      <w:r w:rsidR="009845E2" w:rsidRPr="00004CA2">
        <w:rPr>
          <w:rFonts w:ascii="Times New Roman" w:hAnsi="Times New Roman" w:cs="Times New Roman"/>
          <w:sz w:val="28"/>
          <w:szCs w:val="28"/>
        </w:rPr>
        <w:t>;</w:t>
      </w:r>
    </w:p>
    <w:p w14:paraId="3C742B3C" w14:textId="7DE9E17E" w:rsidR="008D2406" w:rsidRPr="00004CA2" w:rsidRDefault="00D13D1A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предоставление проектов нормативно-правовых актов </w:t>
      </w:r>
      <w:r w:rsidR="001B5D19" w:rsidRPr="00004CA2">
        <w:rPr>
          <w:rFonts w:ascii="Times New Roman" w:hAnsi="Times New Roman" w:cs="Times New Roman"/>
          <w:sz w:val="28"/>
          <w:szCs w:val="28"/>
        </w:rPr>
        <w:t>с формальными пояснительными записками, не раскрывающими суть представленного проекта</w:t>
      </w:r>
      <w:r w:rsidRPr="00004CA2">
        <w:rPr>
          <w:rFonts w:ascii="Times New Roman" w:hAnsi="Times New Roman" w:cs="Times New Roman"/>
          <w:sz w:val="28"/>
          <w:szCs w:val="28"/>
        </w:rPr>
        <w:t xml:space="preserve">, с </w:t>
      </w:r>
      <w:r w:rsidR="008D2406" w:rsidRPr="00004CA2">
        <w:rPr>
          <w:rFonts w:ascii="Times New Roman" w:hAnsi="Times New Roman" w:cs="Times New Roman"/>
          <w:sz w:val="28"/>
          <w:szCs w:val="28"/>
        </w:rPr>
        <w:t xml:space="preserve">некорректными расчетами или с расчетами, по которым невозможна </w:t>
      </w:r>
      <w:r w:rsidRPr="00004CA2">
        <w:rPr>
          <w:rFonts w:ascii="Times New Roman" w:hAnsi="Times New Roman" w:cs="Times New Roman"/>
          <w:sz w:val="28"/>
          <w:szCs w:val="28"/>
        </w:rPr>
        <w:t>экспертиз</w:t>
      </w:r>
      <w:r w:rsidR="008D2406" w:rsidRPr="00004CA2">
        <w:rPr>
          <w:rFonts w:ascii="Times New Roman" w:hAnsi="Times New Roman" w:cs="Times New Roman"/>
          <w:sz w:val="28"/>
          <w:szCs w:val="28"/>
        </w:rPr>
        <w:t>а</w:t>
      </w:r>
      <w:r w:rsidRPr="00004CA2">
        <w:rPr>
          <w:rFonts w:ascii="Times New Roman" w:hAnsi="Times New Roman" w:cs="Times New Roman"/>
          <w:sz w:val="28"/>
          <w:szCs w:val="28"/>
        </w:rPr>
        <w:t xml:space="preserve"> проекта и подготовк</w:t>
      </w:r>
      <w:r w:rsidR="008D2406" w:rsidRPr="00004CA2">
        <w:rPr>
          <w:rFonts w:ascii="Times New Roman" w:hAnsi="Times New Roman" w:cs="Times New Roman"/>
          <w:sz w:val="28"/>
          <w:szCs w:val="28"/>
        </w:rPr>
        <w:t>а</w:t>
      </w:r>
      <w:r w:rsidRPr="00004CA2">
        <w:rPr>
          <w:rFonts w:ascii="Times New Roman" w:hAnsi="Times New Roman" w:cs="Times New Roman"/>
          <w:sz w:val="28"/>
          <w:szCs w:val="28"/>
        </w:rPr>
        <w:t xml:space="preserve"> заключения по ее результатам</w:t>
      </w:r>
      <w:r w:rsidR="008D2406" w:rsidRPr="00004CA2">
        <w:rPr>
          <w:rFonts w:ascii="Times New Roman" w:hAnsi="Times New Roman" w:cs="Times New Roman"/>
          <w:sz w:val="28"/>
          <w:szCs w:val="28"/>
        </w:rPr>
        <w:t>,</w:t>
      </w:r>
    </w:p>
    <w:p w14:paraId="580ED022" w14:textId="4921E71E" w:rsidR="00D13D1A" w:rsidRPr="00004CA2" w:rsidRDefault="008D2406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нарушение сроков</w:t>
      </w:r>
      <w:r w:rsidR="00C569EC" w:rsidRPr="00004CA2">
        <w:rPr>
          <w:rFonts w:ascii="Times New Roman" w:hAnsi="Times New Roman" w:cs="Times New Roman"/>
          <w:sz w:val="28"/>
          <w:szCs w:val="28"/>
        </w:rPr>
        <w:t xml:space="preserve"> принятия документа или</w:t>
      </w:r>
      <w:r w:rsidRPr="00004CA2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1B5D19" w:rsidRPr="00004CA2">
        <w:rPr>
          <w:rFonts w:ascii="Times New Roman" w:hAnsi="Times New Roman" w:cs="Times New Roman"/>
          <w:sz w:val="28"/>
          <w:szCs w:val="28"/>
        </w:rPr>
        <w:t>.</w:t>
      </w:r>
    </w:p>
    <w:p w14:paraId="22A20F44" w14:textId="0586F174" w:rsidR="00A65BA0" w:rsidRPr="00004CA2" w:rsidRDefault="00A65BA0" w:rsidP="006F444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4CA2">
        <w:rPr>
          <w:rFonts w:ascii="Times New Roman" w:eastAsia="Calibri" w:hAnsi="Times New Roman" w:cs="Times New Roman"/>
          <w:bCs/>
          <w:sz w:val="28"/>
          <w:szCs w:val="28"/>
        </w:rPr>
        <w:t>В результате экспертно-аналитической деятельности</w:t>
      </w:r>
      <w:r w:rsidR="00CF7F3E" w:rsidRPr="00004CA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04CA2">
        <w:rPr>
          <w:rFonts w:ascii="Times New Roman" w:eastAsia="Calibri" w:hAnsi="Times New Roman" w:cs="Times New Roman"/>
          <w:bCs/>
          <w:sz w:val="28"/>
          <w:szCs w:val="28"/>
        </w:rPr>
        <w:t xml:space="preserve"> выявленные нарушения отмечены в заключениях </w:t>
      </w:r>
      <w:r w:rsidR="001303AE" w:rsidRPr="00004CA2">
        <w:rPr>
          <w:rFonts w:ascii="Times New Roman" w:hAnsi="Times New Roman" w:cs="Times New Roman"/>
          <w:bCs/>
          <w:sz w:val="28"/>
          <w:szCs w:val="28"/>
        </w:rPr>
        <w:t>к</w:t>
      </w:r>
      <w:r w:rsidRPr="00004CA2">
        <w:rPr>
          <w:rFonts w:ascii="Times New Roman" w:eastAsia="Calibri" w:hAnsi="Times New Roman" w:cs="Times New Roman"/>
          <w:bCs/>
          <w:sz w:val="28"/>
          <w:szCs w:val="28"/>
        </w:rPr>
        <w:t xml:space="preserve">онтрольно-счётной </w:t>
      </w:r>
      <w:r w:rsidR="001303AE" w:rsidRPr="00004CA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004CA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8D2406" w:rsidRPr="00004CA2">
        <w:rPr>
          <w:rFonts w:ascii="Times New Roman" w:eastAsia="Calibri" w:hAnsi="Times New Roman" w:cs="Times New Roman"/>
          <w:bCs/>
          <w:sz w:val="28"/>
          <w:szCs w:val="28"/>
        </w:rPr>
        <w:t xml:space="preserve">в большинстве случаев </w:t>
      </w:r>
      <w:r w:rsidRPr="00004CA2">
        <w:rPr>
          <w:rFonts w:ascii="Times New Roman" w:eastAsia="Calibri" w:hAnsi="Times New Roman" w:cs="Times New Roman"/>
          <w:bCs/>
          <w:sz w:val="28"/>
          <w:szCs w:val="28"/>
        </w:rPr>
        <w:t>устранены разработчиками документов.</w:t>
      </w:r>
    </w:p>
    <w:bookmarkEnd w:id="14"/>
    <w:p w14:paraId="29A49E48" w14:textId="77777777" w:rsidR="00C60847" w:rsidRPr="00004CA2" w:rsidRDefault="00C60847" w:rsidP="006F444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BA8D38" w14:textId="2B58E68E" w:rsidR="00A65BA0" w:rsidRPr="00004CA2" w:rsidRDefault="00BC3F88" w:rsidP="00BC3F88">
      <w:pPr>
        <w:pStyle w:val="a5"/>
        <w:spacing w:before="0"/>
        <w:ind w:right="-284" w:firstLine="709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5" w:name="_Hlk63088753"/>
      <w:r w:rsidRPr="00004CA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Информационная, методологическая и иная деятельность</w:t>
      </w:r>
    </w:p>
    <w:bookmarkEnd w:id="15"/>
    <w:p w14:paraId="0C91AA7C" w14:textId="77777777" w:rsidR="00C60847" w:rsidRPr="00004CA2" w:rsidRDefault="00C60847" w:rsidP="00BC3F88">
      <w:pPr>
        <w:pStyle w:val="a5"/>
        <w:spacing w:before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28F3B" w14:textId="77777777" w:rsidR="00BC3F88" w:rsidRPr="00004CA2" w:rsidRDefault="00BC3F88" w:rsidP="00BC3F8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В контрольно-счетной комиссии продолжается работа над стандартами. В 2020 году разработан и утвержден стандарт внешнего муниципального финансового контроля (СФК № 10) «</w:t>
      </w:r>
      <w:r w:rsidRPr="00004CA2">
        <w:rPr>
          <w:rStyle w:val="31"/>
          <w:rFonts w:cs="Times New Roman"/>
          <w:b w:val="0"/>
          <w:bCs w:val="0"/>
          <w:sz w:val="28"/>
          <w:szCs w:val="28"/>
        </w:rPr>
        <w:t>Осуществление контроля за соблюдением установленного порядка управления и распоряжения муниципальным имуществом, закрепленным за муниципальными унитарными предприятиями</w:t>
      </w:r>
      <w:r w:rsidRPr="00004CA2">
        <w:rPr>
          <w:rFonts w:ascii="Times New Roman" w:hAnsi="Times New Roman" w:cs="Times New Roman"/>
          <w:sz w:val="28"/>
          <w:szCs w:val="28"/>
        </w:rPr>
        <w:t xml:space="preserve">», внесены изменения в Стандарт внешнего </w:t>
      </w:r>
      <w:r w:rsidRPr="00004CA2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(СФК № 7) «Проведение внешней проверки годового отчета об исполнении бюджета Пугачевского муниципального района», в связи с внесением изменений в бюджетный процесс Пугачевского муниципального района и муниципального образования города Пугачева, разработаны методические рекомендации «Порядок действий должностных лиц контрольно-счетной комиссии Пугачевского муниципального района» при выявлении в ходе контрольных и экспертно- аналитических мероприятий признаков административных правонарушений</w:t>
      </w:r>
      <w:r w:rsidRPr="00004CA2">
        <w:rPr>
          <w:rFonts w:ascii="Times New Roman" w:hAnsi="Times New Roman" w:cs="Times New Roman"/>
          <w:b/>
          <w:sz w:val="28"/>
          <w:szCs w:val="28"/>
        </w:rPr>
        <w:t>»</w:t>
      </w:r>
      <w:r w:rsidRPr="00004C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EDB428" w14:textId="77777777" w:rsidR="00BC3F88" w:rsidRPr="00004CA2" w:rsidRDefault="00BC3F88" w:rsidP="00BC3F8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Внесены изменения в Регламент </w:t>
      </w:r>
      <w:bookmarkStart w:id="16" w:name="_Hlk510781"/>
      <w:r w:rsidRPr="00004CA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bookmarkEnd w:id="16"/>
      <w:r w:rsidRPr="00004CA2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в статью «Порядок подготовки и проведения контрольных мероприятий».</w:t>
      </w:r>
    </w:p>
    <w:p w14:paraId="0482BBDA" w14:textId="3563C60F" w:rsidR="00BC3F88" w:rsidRPr="00004CA2" w:rsidRDefault="00BC3F88" w:rsidP="00BC3F88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0430200"/>
      <w:r w:rsidRPr="00004CA2">
        <w:rPr>
          <w:rFonts w:ascii="Times New Roman" w:hAnsi="Times New Roman" w:cs="Times New Roman"/>
          <w:sz w:val="28"/>
          <w:szCs w:val="28"/>
        </w:rPr>
        <w:t xml:space="preserve">Отчеты по проводимым контрольным мероприятиям, план работы направляются 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представительные и исполнительные органы власти Пугачевского муниципального района и муниципального образования города Пугачева</w:t>
      </w:r>
      <w:r w:rsidRPr="00004CA2">
        <w:rPr>
          <w:rFonts w:ascii="Times New Roman" w:hAnsi="Times New Roman" w:cs="Times New Roman"/>
          <w:sz w:val="28"/>
          <w:szCs w:val="28"/>
        </w:rPr>
        <w:t>.</w:t>
      </w:r>
    </w:p>
    <w:p w14:paraId="3C2547AF" w14:textId="77E0695E" w:rsidR="00BC3F88" w:rsidRPr="00004CA2" w:rsidRDefault="00BC3F88" w:rsidP="00BC3F88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8" w:name="_Hlk63089848"/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информационная открытость, доступность результатов деятельности органа внешнего муниципального финансового контроля обеспечивалась путем размещения </w:t>
      </w:r>
      <w:r w:rsidR="00440904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проведенных </w:t>
      </w:r>
      <w:r w:rsidRPr="00004CA2">
        <w:rPr>
          <w:rFonts w:ascii="Times New Roman" w:hAnsi="Times New Roman" w:cs="Times New Roman"/>
          <w:sz w:val="28"/>
          <w:szCs w:val="28"/>
        </w:rPr>
        <w:t>мероприятиях, план</w:t>
      </w:r>
      <w:r w:rsidR="00440904" w:rsidRPr="00004CA2">
        <w:rPr>
          <w:rFonts w:ascii="Times New Roman" w:hAnsi="Times New Roman" w:cs="Times New Roman"/>
          <w:sz w:val="28"/>
          <w:szCs w:val="28"/>
        </w:rPr>
        <w:t>а</w:t>
      </w:r>
      <w:r w:rsidRPr="00004CA2">
        <w:rPr>
          <w:rFonts w:ascii="Times New Roman" w:hAnsi="Times New Roman" w:cs="Times New Roman"/>
          <w:sz w:val="28"/>
          <w:szCs w:val="28"/>
        </w:rPr>
        <w:t xml:space="preserve"> работы</w:t>
      </w:r>
      <w:bookmarkEnd w:id="17"/>
      <w:r w:rsidRPr="00004CA2">
        <w:rPr>
          <w:rFonts w:ascii="Times New Roman" w:hAnsi="Times New Roman" w:cs="Times New Roman"/>
          <w:sz w:val="28"/>
          <w:szCs w:val="28"/>
        </w:rPr>
        <w:t>, отчета о деятельности на сайте администрации Пугачевского муниципального района на страничке «контрольно-счетная комиссия»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делает открытыми и доступными результаты работы </w:t>
      </w:r>
      <w:r w:rsidR="00440904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онтрольно-счетной </w:t>
      </w:r>
      <w:r w:rsidR="00440904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широкой общественности.</w:t>
      </w:r>
    </w:p>
    <w:bookmarkEnd w:id="18"/>
    <w:p w14:paraId="7D3BE6CD" w14:textId="77777777" w:rsidR="00BC3F88" w:rsidRPr="00004CA2" w:rsidRDefault="00BC3F88" w:rsidP="00BC3F88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Контрольно-счетная комиссия является членом Совета контрольно-счётных органов Саратовской области (далее – Совет КСО СО) и принимала участие в очередном Общем собрании Совета КСО СО и семинарах по вопросам финансового муниципального контроля.  Участие в Совете КСО СО способствует укреплению сотрудничества контрольно-счётных органов области, выработке единых подходов к организации контрольных и экспертно-аналитических мероприятий, разработке и внедрению единой системы контроля, методологии и методического обеспечения деятельности.</w:t>
      </w:r>
    </w:p>
    <w:p w14:paraId="7E124BB1" w14:textId="53C572F3" w:rsidR="00BC3F88" w:rsidRPr="00004CA2" w:rsidRDefault="00BC3F88" w:rsidP="00BC3F88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</w:rPr>
        <w:t>Как и в предыдущие годы контрольно-счетная комиссия взаимодействовала со Счетной палатой Саратовской области, принимая активное участие в семинарах, проводимых Счетной палатой Саратовской области.</w:t>
      </w:r>
      <w:r w:rsidR="00440904" w:rsidRPr="00004CA2">
        <w:rPr>
          <w:rFonts w:ascii="Times New Roman" w:hAnsi="Times New Roman" w:cs="Times New Roman"/>
          <w:sz w:val="28"/>
          <w:szCs w:val="28"/>
        </w:rPr>
        <w:t xml:space="preserve"> В 2020 году проводилось совместные контрольные мероприятия. </w:t>
      </w:r>
      <w:r w:rsidRPr="00004CA2">
        <w:rPr>
          <w:rFonts w:ascii="Times New Roman" w:hAnsi="Times New Roman" w:cs="Times New Roman"/>
          <w:sz w:val="28"/>
          <w:szCs w:val="28"/>
        </w:rPr>
        <w:t>Ежегодно в Счетную палату Саратовской области направляется информация о показателях деятельности контрольно-счетной комиссией по осуществлению внешнего муниципального финансового контроля.</w:t>
      </w:r>
    </w:p>
    <w:p w14:paraId="2781DB56" w14:textId="77777777" w:rsidR="00C60847" w:rsidRPr="00004CA2" w:rsidRDefault="00C60847" w:rsidP="006F4447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AB09" w14:textId="3F3D2359" w:rsidR="00374C25" w:rsidRPr="00004CA2" w:rsidRDefault="00BC3F88" w:rsidP="006F4447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Hlk63088925"/>
      <w:r w:rsidRPr="00004CA2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374C25" w:rsidRPr="00004CA2">
        <w:rPr>
          <w:rFonts w:ascii="Times New Roman" w:hAnsi="Times New Roman" w:cs="Times New Roman"/>
          <w:b/>
          <w:sz w:val="28"/>
          <w:szCs w:val="28"/>
        </w:rPr>
        <w:t>адачи на 20</w:t>
      </w:r>
      <w:r w:rsidR="006210D1" w:rsidRPr="00004CA2">
        <w:rPr>
          <w:rFonts w:ascii="Times New Roman" w:hAnsi="Times New Roman" w:cs="Times New Roman"/>
          <w:b/>
          <w:sz w:val="28"/>
          <w:szCs w:val="28"/>
        </w:rPr>
        <w:t>2</w:t>
      </w:r>
      <w:r w:rsidR="00B228AE" w:rsidRPr="00004CA2">
        <w:rPr>
          <w:rFonts w:ascii="Times New Roman" w:hAnsi="Times New Roman" w:cs="Times New Roman"/>
          <w:b/>
          <w:sz w:val="28"/>
          <w:szCs w:val="28"/>
        </w:rPr>
        <w:t>1</w:t>
      </w:r>
      <w:r w:rsidR="00374C25" w:rsidRPr="00004C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19"/>
    <w:p w14:paraId="7057259D" w14:textId="77777777" w:rsidR="00C60847" w:rsidRPr="00004CA2" w:rsidRDefault="00C60847" w:rsidP="006F4447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5306B" w14:textId="1D3F19D6" w:rsidR="005A42E3" w:rsidRPr="00004CA2" w:rsidRDefault="005A42E3" w:rsidP="00D3746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30688752"/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228AE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планом работы контрольно-счётной комиссией в полном объёме выполнены контрольные и экспертно-аналитические мероприятия. Результаты проведенных мероприятий 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свидетельствуют о наличии нарушений и недостатков в работе органов местного самоуправления</w:t>
      </w:r>
      <w:r w:rsidR="001F6AE2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</w:t>
      </w:r>
      <w:r w:rsidR="00B228AE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F7330D" w14:textId="46FA0A11" w:rsidR="004B036C" w:rsidRPr="00004CA2" w:rsidRDefault="004B036C" w:rsidP="004B036C">
      <w:pPr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63090030"/>
      <w:bookmarkEnd w:id="20"/>
      <w:r w:rsidRPr="00004CA2">
        <w:rPr>
          <w:rFonts w:ascii="Times New Roman" w:hAnsi="Times New Roman" w:cs="Times New Roman"/>
          <w:sz w:val="28"/>
          <w:szCs w:val="28"/>
        </w:rPr>
        <w:t xml:space="preserve">Одной из основных задач контрольно-счётной комиссии </w:t>
      </w:r>
      <w:r w:rsidR="00BC3F88" w:rsidRPr="00004CA2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004CA2">
        <w:rPr>
          <w:rFonts w:ascii="Times New Roman" w:hAnsi="Times New Roman" w:cs="Times New Roman"/>
          <w:sz w:val="28"/>
          <w:szCs w:val="28"/>
        </w:rPr>
        <w:t>остается работа по предотвращению и сокращению количества финансовых нарушений и, в первую очередь, нецелевого и неэффективного расходования бюджетных средств.</w:t>
      </w:r>
    </w:p>
    <w:bookmarkEnd w:id="21"/>
    <w:p w14:paraId="685A537F" w14:textId="18EE357E" w:rsidR="00B228AE" w:rsidRPr="00004CA2" w:rsidRDefault="00174283" w:rsidP="004B036C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деятельности контрольно-счетная комиссия принимает меры по контрол</w:t>
      </w:r>
      <w:r w:rsidR="00EC5B94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решений по результатам проведенных контрольных мероприятий</w:t>
      </w:r>
      <w:r w:rsidR="00EC5B94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анализа</w:t>
      </w:r>
      <w:r w:rsidR="0027062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27062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27062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источниках </w:t>
      </w:r>
      <w:r w:rsidR="00837BD0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(сайты, печатные издания) </w:t>
      </w:r>
      <w:r w:rsidR="0027062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37BD0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837BD0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запросам.</w:t>
      </w:r>
      <w:r w:rsidR="0027062F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AE" w:rsidRPr="0000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6FD53" w14:textId="0F55D365" w:rsidR="00675980" w:rsidRPr="00004CA2" w:rsidRDefault="00374C25" w:rsidP="007B2FFC">
      <w:pPr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</w:rPr>
        <w:t xml:space="preserve">В рамках реализации своих полномочий </w:t>
      </w:r>
      <w:r w:rsidR="001D5881" w:rsidRPr="00004CA2">
        <w:rPr>
          <w:rFonts w:ascii="Times New Roman" w:hAnsi="Times New Roman" w:cs="Times New Roman"/>
          <w:sz w:val="28"/>
          <w:szCs w:val="28"/>
        </w:rPr>
        <w:t>к</w:t>
      </w:r>
      <w:r w:rsidRPr="00004CA2">
        <w:rPr>
          <w:rFonts w:ascii="Times New Roman" w:hAnsi="Times New Roman" w:cs="Times New Roman"/>
          <w:sz w:val="28"/>
          <w:szCs w:val="28"/>
        </w:rPr>
        <w:t>онтрольно-счетная комиссия</w:t>
      </w:r>
      <w:r w:rsidR="00E43ADE" w:rsidRPr="00004CA2">
        <w:rPr>
          <w:rFonts w:ascii="Times New Roman" w:hAnsi="Times New Roman" w:cs="Times New Roman"/>
          <w:sz w:val="28"/>
          <w:szCs w:val="28"/>
        </w:rPr>
        <w:t>, на основании плана работы на 202</w:t>
      </w:r>
      <w:r w:rsidR="00174283" w:rsidRPr="00004CA2">
        <w:rPr>
          <w:rFonts w:ascii="Times New Roman" w:hAnsi="Times New Roman" w:cs="Times New Roman"/>
          <w:sz w:val="28"/>
          <w:szCs w:val="28"/>
        </w:rPr>
        <w:t>1</w:t>
      </w:r>
      <w:r w:rsidR="00E43ADE" w:rsidRPr="00004CA2">
        <w:rPr>
          <w:rFonts w:ascii="Times New Roman" w:hAnsi="Times New Roman" w:cs="Times New Roman"/>
          <w:sz w:val="28"/>
          <w:szCs w:val="28"/>
        </w:rPr>
        <w:t xml:space="preserve"> год,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675980" w:rsidRPr="00004CA2">
        <w:rPr>
          <w:rFonts w:ascii="Times New Roman" w:hAnsi="Times New Roman" w:cs="Times New Roman"/>
          <w:sz w:val="28"/>
          <w:szCs w:val="28"/>
        </w:rPr>
        <w:t>будет продолжать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675980" w:rsidRPr="00004CA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004CA2">
        <w:rPr>
          <w:rFonts w:ascii="Times New Roman" w:hAnsi="Times New Roman" w:cs="Times New Roman"/>
          <w:sz w:val="28"/>
          <w:szCs w:val="28"/>
        </w:rPr>
        <w:t>контрол</w:t>
      </w:r>
      <w:r w:rsidR="00675980" w:rsidRPr="00004CA2">
        <w:rPr>
          <w:rFonts w:ascii="Times New Roman" w:hAnsi="Times New Roman" w:cs="Times New Roman"/>
          <w:sz w:val="28"/>
          <w:szCs w:val="28"/>
        </w:rPr>
        <w:t>ь</w:t>
      </w:r>
      <w:r w:rsidRPr="00004CA2">
        <w:rPr>
          <w:rFonts w:ascii="Times New Roman" w:hAnsi="Times New Roman" w:cs="Times New Roman"/>
          <w:sz w:val="28"/>
          <w:szCs w:val="28"/>
        </w:rPr>
        <w:t xml:space="preserve"> </w:t>
      </w:r>
      <w:r w:rsidR="00675980" w:rsidRPr="00004CA2">
        <w:rPr>
          <w:rFonts w:ascii="Times New Roman" w:hAnsi="Times New Roman" w:cs="Times New Roman"/>
          <w:sz w:val="28"/>
          <w:szCs w:val="28"/>
        </w:rPr>
        <w:t>над</w:t>
      </w:r>
      <w:r w:rsidRPr="00004CA2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 целевым и эффективным использованием бюджетных средств и муниципальной собственности, </w:t>
      </w:r>
      <w:r w:rsidR="00675980" w:rsidRPr="00004CA2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004CA2">
        <w:rPr>
          <w:rFonts w:ascii="Times New Roman" w:hAnsi="Times New Roman" w:cs="Times New Roman"/>
          <w:sz w:val="28"/>
          <w:szCs w:val="28"/>
        </w:rPr>
        <w:t>экспертизы проектов нормативн</w:t>
      </w:r>
      <w:r w:rsidR="006845A8" w:rsidRPr="00004CA2">
        <w:rPr>
          <w:rFonts w:ascii="Times New Roman" w:hAnsi="Times New Roman" w:cs="Times New Roman"/>
          <w:sz w:val="28"/>
          <w:szCs w:val="28"/>
        </w:rPr>
        <w:t>о</w:t>
      </w:r>
      <w:r w:rsidR="000F40D0" w:rsidRPr="00004CA2">
        <w:rPr>
          <w:rFonts w:ascii="Times New Roman" w:hAnsi="Times New Roman" w:cs="Times New Roman"/>
          <w:sz w:val="28"/>
          <w:szCs w:val="28"/>
        </w:rPr>
        <w:t>-</w:t>
      </w:r>
      <w:r w:rsidRPr="00004CA2">
        <w:rPr>
          <w:rFonts w:ascii="Times New Roman" w:hAnsi="Times New Roman" w:cs="Times New Roman"/>
          <w:sz w:val="28"/>
          <w:szCs w:val="28"/>
        </w:rPr>
        <w:t>правовых актов,</w:t>
      </w:r>
      <w:r w:rsidR="003A51A4" w:rsidRPr="00004CA2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519217"/>
      <w:r w:rsidR="003A51A4" w:rsidRPr="00004CA2">
        <w:rPr>
          <w:rFonts w:ascii="Times New Roman" w:hAnsi="Times New Roman" w:cs="Times New Roman"/>
          <w:sz w:val="28"/>
          <w:szCs w:val="28"/>
        </w:rPr>
        <w:t>принятие которых</w:t>
      </w:r>
      <w:r w:rsidRPr="00004CA2">
        <w:rPr>
          <w:rFonts w:ascii="Times New Roman" w:hAnsi="Times New Roman" w:cs="Times New Roman"/>
          <w:sz w:val="28"/>
          <w:szCs w:val="28"/>
        </w:rPr>
        <w:t xml:space="preserve"> вле</w:t>
      </w:r>
      <w:r w:rsidR="003A51A4" w:rsidRPr="00004CA2">
        <w:rPr>
          <w:rFonts w:ascii="Times New Roman" w:hAnsi="Times New Roman" w:cs="Times New Roman"/>
          <w:sz w:val="28"/>
          <w:szCs w:val="28"/>
        </w:rPr>
        <w:t>чет за собой</w:t>
      </w:r>
      <w:bookmarkEnd w:id="22"/>
      <w:r w:rsidRPr="00004CA2">
        <w:rPr>
          <w:rFonts w:ascii="Times New Roman" w:hAnsi="Times New Roman" w:cs="Times New Roman"/>
          <w:sz w:val="28"/>
          <w:szCs w:val="28"/>
        </w:rPr>
        <w:t xml:space="preserve"> расходы районного бюджета</w:t>
      </w:r>
      <w:r w:rsidR="00895714" w:rsidRPr="00004CA2">
        <w:rPr>
          <w:rFonts w:ascii="Times New Roman" w:hAnsi="Times New Roman" w:cs="Times New Roman"/>
          <w:sz w:val="28"/>
          <w:szCs w:val="28"/>
        </w:rPr>
        <w:t>, а также соответствие всех принимаемых решений действующему законодательству федерального, областного и местного уровня</w:t>
      </w:r>
      <w:r w:rsidRPr="00004CA2">
        <w:rPr>
          <w:rFonts w:ascii="Times New Roman" w:hAnsi="Times New Roman" w:cs="Times New Roman"/>
          <w:sz w:val="28"/>
          <w:szCs w:val="28"/>
        </w:rPr>
        <w:t>.</w:t>
      </w:r>
      <w:r w:rsidR="00A65790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F52118" w14:textId="4507FA80" w:rsidR="00A65790" w:rsidRPr="00004CA2" w:rsidRDefault="00A65790" w:rsidP="006F4447">
      <w:pPr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174283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будет продолжено исполнение полномочий по осуществлению внешнего муниципального финансового контроля контрольно-счетных органов муниципального образования города Пугачева</w:t>
      </w:r>
      <w:r w:rsidR="001D552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23" w:name="_Hlk63088981"/>
      <w:r w:rsidR="001D552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до истечения срока полномочий Совета муниципального образования города Пугачева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C071D2" w14:textId="3AA098B2" w:rsidR="000D435F" w:rsidRPr="00004CA2" w:rsidRDefault="000D435F" w:rsidP="000D43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31898759"/>
      <w:bookmarkStart w:id="25" w:name="_Hlk514735"/>
      <w:bookmarkEnd w:id="23"/>
      <w:r w:rsidRPr="00004CA2">
        <w:rPr>
          <w:rFonts w:ascii="Times New Roman" w:hAnsi="Times New Roman" w:cs="Times New Roman"/>
          <w:sz w:val="28"/>
          <w:szCs w:val="28"/>
        </w:rPr>
        <w:t>Планом работы на 202</w:t>
      </w:r>
      <w:r w:rsidR="001D552F" w:rsidRPr="00004CA2">
        <w:rPr>
          <w:rFonts w:ascii="Times New Roman" w:hAnsi="Times New Roman" w:cs="Times New Roman"/>
          <w:sz w:val="28"/>
          <w:szCs w:val="28"/>
        </w:rPr>
        <w:t>1</w:t>
      </w:r>
      <w:r w:rsidRPr="00004CA2">
        <w:rPr>
          <w:rFonts w:ascii="Times New Roman" w:hAnsi="Times New Roman" w:cs="Times New Roman"/>
          <w:sz w:val="28"/>
          <w:szCs w:val="28"/>
        </w:rPr>
        <w:t xml:space="preserve"> год запланированы </w:t>
      </w:r>
      <w:r w:rsidR="001D552F" w:rsidRPr="00004CA2">
        <w:rPr>
          <w:rFonts w:ascii="Times New Roman" w:hAnsi="Times New Roman" w:cs="Times New Roman"/>
          <w:sz w:val="28"/>
          <w:szCs w:val="28"/>
        </w:rPr>
        <w:t>четыре</w:t>
      </w:r>
      <w:r w:rsidRPr="00004CA2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1D552F" w:rsidRPr="00004CA2">
        <w:rPr>
          <w:rFonts w:ascii="Times New Roman" w:hAnsi="Times New Roman" w:cs="Times New Roman"/>
          <w:sz w:val="28"/>
          <w:szCs w:val="28"/>
        </w:rPr>
        <w:t>я</w:t>
      </w:r>
      <w:r w:rsidRPr="00004CA2">
        <w:rPr>
          <w:rFonts w:ascii="Times New Roman" w:hAnsi="Times New Roman" w:cs="Times New Roman"/>
          <w:sz w:val="28"/>
          <w:szCs w:val="28"/>
        </w:rPr>
        <w:t>:</w:t>
      </w:r>
    </w:p>
    <w:p w14:paraId="6BDB5C04" w14:textId="3A322713" w:rsidR="000D435F" w:rsidRPr="00004CA2" w:rsidRDefault="000D435F" w:rsidP="000D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</w:rPr>
        <w:t>1.Внешняя проверка бюджетной отчетности главных администраторов бюджетных средств (14 учреждений, 15 отчетов)</w:t>
      </w:r>
      <w:r w:rsidR="001D552F" w:rsidRPr="00004CA2">
        <w:rPr>
          <w:rFonts w:ascii="Times New Roman" w:hAnsi="Times New Roman" w:cs="Times New Roman"/>
          <w:sz w:val="28"/>
          <w:szCs w:val="28"/>
        </w:rPr>
        <w:t>;</w:t>
      </w:r>
    </w:p>
    <w:p w14:paraId="6B996D7A" w14:textId="36F8F438" w:rsidR="001D552F" w:rsidRPr="00004CA2" w:rsidRDefault="001D552F" w:rsidP="000D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</w:rPr>
        <w:t>2.Проверка финансово-хозяйственной деятельности</w:t>
      </w: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CA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«Детско-юношеская спортивная школа имени В.А. </w:t>
      </w:r>
      <w:proofErr w:type="spellStart"/>
      <w:r w:rsidRPr="00004CA2">
        <w:rPr>
          <w:rFonts w:ascii="Times New Roman" w:hAnsi="Times New Roman" w:cs="Times New Roman"/>
          <w:sz w:val="28"/>
          <w:szCs w:val="28"/>
        </w:rPr>
        <w:t>Мущерова</w:t>
      </w:r>
      <w:proofErr w:type="spellEnd"/>
      <w:r w:rsidRPr="00004CA2">
        <w:rPr>
          <w:rFonts w:ascii="Times New Roman" w:hAnsi="Times New Roman" w:cs="Times New Roman"/>
          <w:sz w:val="28"/>
          <w:szCs w:val="28"/>
        </w:rPr>
        <w:t xml:space="preserve"> г. Пугачева Саратовской области;</w:t>
      </w:r>
    </w:p>
    <w:p w14:paraId="5E7FC4EB" w14:textId="0F1C1BE2" w:rsidR="001D552F" w:rsidRPr="00004CA2" w:rsidRDefault="001D552F" w:rsidP="001D552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D435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26" w:name="_Hlk62025789"/>
      <w:r w:rsidR="000D435F" w:rsidRPr="00004CA2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0D435F"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автономного учреждения муниципального образования города Пугачева "Парк культуры и отдыха имени В.А. Важина"</w:t>
      </w:r>
      <w:bookmarkEnd w:id="26"/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E95C031" w14:textId="56CE124B" w:rsidR="001D552F" w:rsidRPr="00004CA2" w:rsidRDefault="001D552F" w:rsidP="000D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A2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004CA2">
        <w:rPr>
          <w:rFonts w:ascii="Times New Roman" w:hAnsi="Times New Roman" w:cs="Times New Roman"/>
          <w:sz w:val="28"/>
          <w:szCs w:val="28"/>
        </w:rPr>
        <w:t xml:space="preserve"> Проверка </w:t>
      </w:r>
      <w:bookmarkStart w:id="27" w:name="_Hlk59698479"/>
      <w:r w:rsidRPr="00004CA2">
        <w:rPr>
          <w:rFonts w:ascii="Times New Roman" w:hAnsi="Times New Roman" w:cs="Times New Roman"/>
          <w:sz w:val="28"/>
          <w:szCs w:val="28"/>
        </w:rPr>
        <w:t>использования средств областного бюджета, выделенных в форме субсидий на организацию бесплатного питания обучающихся, получающих начальное общее образование в муниципальных образовательных учреждениях за 2020 год - истекший период 2021 года</w:t>
      </w:r>
      <w:bookmarkEnd w:id="27"/>
      <w:r w:rsidRPr="00004CA2">
        <w:rPr>
          <w:rFonts w:ascii="Times New Roman" w:hAnsi="Times New Roman" w:cs="Times New Roman"/>
          <w:sz w:val="28"/>
          <w:szCs w:val="28"/>
        </w:rPr>
        <w:t xml:space="preserve"> (параллельное мероприятие</w:t>
      </w:r>
      <w:r w:rsidR="00EB1604" w:rsidRPr="00EB16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B1604" w:rsidRPr="00F150B6">
        <w:rPr>
          <w:rFonts w:ascii="Times New Roman" w:eastAsia="Times New Roman" w:hAnsi="Times New Roman" w:cs="Times New Roman"/>
          <w:sz w:val="27"/>
          <w:szCs w:val="27"/>
        </w:rPr>
        <w:t>со Счетной палатой Саратовской области</w:t>
      </w:r>
      <w:r w:rsidRPr="00004CA2">
        <w:rPr>
          <w:rFonts w:ascii="Times New Roman" w:hAnsi="Times New Roman" w:cs="Times New Roman"/>
          <w:sz w:val="28"/>
          <w:szCs w:val="28"/>
        </w:rPr>
        <w:t>).</w:t>
      </w:r>
    </w:p>
    <w:bookmarkEnd w:id="24"/>
    <w:p w14:paraId="73F001E9" w14:textId="77777777" w:rsidR="00C60847" w:rsidRPr="00004CA2" w:rsidRDefault="00C60847" w:rsidP="006F444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E4D4EDB" w14:textId="408811FC" w:rsidR="003B4D86" w:rsidRPr="00004CA2" w:rsidRDefault="001E6FA7" w:rsidP="006F444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Председатель комиссии </w:t>
      </w:r>
      <w:r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proofErr w:type="gramStart"/>
      <w:r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D435F"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80413"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proofErr w:type="gramEnd"/>
      <w:r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463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D435F"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proofErr w:type="spellStart"/>
      <w:r w:rsidRPr="00004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Л.В.Копылова</w:t>
      </w:r>
      <w:bookmarkEnd w:id="25"/>
      <w:proofErr w:type="spellEnd"/>
    </w:p>
    <w:p w14:paraId="4642FFF1" w14:textId="77777777" w:rsidR="003B4D86" w:rsidRPr="00846347" w:rsidRDefault="003B4D86" w:rsidP="003B4D86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63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8(845 74)2-19-49</w:t>
      </w:r>
    </w:p>
    <w:sectPr w:rsidR="003B4D86" w:rsidRPr="00846347" w:rsidSect="003A51A4">
      <w:headerReference w:type="default" r:id="rId8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FB82" w14:textId="77777777" w:rsidR="00F51E29" w:rsidRDefault="00F51E29" w:rsidP="0062190F">
      <w:pPr>
        <w:spacing w:before="0" w:after="0" w:line="240" w:lineRule="auto"/>
      </w:pPr>
      <w:r>
        <w:separator/>
      </w:r>
    </w:p>
  </w:endnote>
  <w:endnote w:type="continuationSeparator" w:id="0">
    <w:p w14:paraId="64C1E70E" w14:textId="77777777" w:rsidR="00F51E29" w:rsidRDefault="00F51E29" w:rsidP="006219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3573" w14:textId="77777777" w:rsidR="00F51E29" w:rsidRDefault="00F51E29" w:rsidP="0062190F">
      <w:pPr>
        <w:spacing w:before="0" w:after="0" w:line="240" w:lineRule="auto"/>
      </w:pPr>
      <w:r>
        <w:separator/>
      </w:r>
    </w:p>
  </w:footnote>
  <w:footnote w:type="continuationSeparator" w:id="0">
    <w:p w14:paraId="36BAA96A" w14:textId="77777777" w:rsidR="00F51E29" w:rsidRDefault="00F51E29" w:rsidP="006219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0C09" w14:textId="27239CE4" w:rsidR="006D75F1" w:rsidRDefault="006D75F1" w:rsidP="006D75F1">
    <w:pPr>
      <w:pStyle w:val="af7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440"/>
    <w:multiLevelType w:val="hybridMultilevel"/>
    <w:tmpl w:val="653E9170"/>
    <w:lvl w:ilvl="0" w:tplc="ABDA578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11279A"/>
    <w:multiLevelType w:val="hybridMultilevel"/>
    <w:tmpl w:val="6B6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434F"/>
    <w:multiLevelType w:val="multilevel"/>
    <w:tmpl w:val="D3088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80"/>
    <w:rsid w:val="00004CA2"/>
    <w:rsid w:val="000126AE"/>
    <w:rsid w:val="00020CF5"/>
    <w:rsid w:val="000319B4"/>
    <w:rsid w:val="00052185"/>
    <w:rsid w:val="00094082"/>
    <w:rsid w:val="000A0FF9"/>
    <w:rsid w:val="000B3E84"/>
    <w:rsid w:val="000B6504"/>
    <w:rsid w:val="000B77FE"/>
    <w:rsid w:val="000C3FA0"/>
    <w:rsid w:val="000D435F"/>
    <w:rsid w:val="000E1ABF"/>
    <w:rsid w:val="000E4002"/>
    <w:rsid w:val="000F1263"/>
    <w:rsid w:val="000F40D0"/>
    <w:rsid w:val="000F4BCA"/>
    <w:rsid w:val="0011108D"/>
    <w:rsid w:val="00115A92"/>
    <w:rsid w:val="00117CD8"/>
    <w:rsid w:val="00121BB9"/>
    <w:rsid w:val="001303AE"/>
    <w:rsid w:val="00131DCC"/>
    <w:rsid w:val="001548BE"/>
    <w:rsid w:val="001629D9"/>
    <w:rsid w:val="00163A6C"/>
    <w:rsid w:val="00174283"/>
    <w:rsid w:val="0017433F"/>
    <w:rsid w:val="00175535"/>
    <w:rsid w:val="0018201E"/>
    <w:rsid w:val="001A33C1"/>
    <w:rsid w:val="001A648D"/>
    <w:rsid w:val="001B4B1F"/>
    <w:rsid w:val="001B5D19"/>
    <w:rsid w:val="001C178C"/>
    <w:rsid w:val="001D552F"/>
    <w:rsid w:val="001D5881"/>
    <w:rsid w:val="001E6E8D"/>
    <w:rsid w:val="001E6FA7"/>
    <w:rsid w:val="001E7180"/>
    <w:rsid w:val="001F6AE2"/>
    <w:rsid w:val="00200F1B"/>
    <w:rsid w:val="00201E0C"/>
    <w:rsid w:val="00211C35"/>
    <w:rsid w:val="00223D93"/>
    <w:rsid w:val="0022459A"/>
    <w:rsid w:val="00243B22"/>
    <w:rsid w:val="00254054"/>
    <w:rsid w:val="002573AA"/>
    <w:rsid w:val="00260812"/>
    <w:rsid w:val="00267483"/>
    <w:rsid w:val="00270381"/>
    <w:rsid w:val="0027062F"/>
    <w:rsid w:val="002707E0"/>
    <w:rsid w:val="002B2382"/>
    <w:rsid w:val="002C07E3"/>
    <w:rsid w:val="002C12C9"/>
    <w:rsid w:val="002C702B"/>
    <w:rsid w:val="002D2F1E"/>
    <w:rsid w:val="003137A3"/>
    <w:rsid w:val="003225CF"/>
    <w:rsid w:val="00337BC1"/>
    <w:rsid w:val="003417B0"/>
    <w:rsid w:val="00352B2B"/>
    <w:rsid w:val="00374C25"/>
    <w:rsid w:val="00383280"/>
    <w:rsid w:val="00384A6D"/>
    <w:rsid w:val="00394B6E"/>
    <w:rsid w:val="003A51A4"/>
    <w:rsid w:val="003B1335"/>
    <w:rsid w:val="003B4D86"/>
    <w:rsid w:val="003B7321"/>
    <w:rsid w:val="003C0DF3"/>
    <w:rsid w:val="003C6316"/>
    <w:rsid w:val="003C6EE7"/>
    <w:rsid w:val="003D0C1F"/>
    <w:rsid w:val="003D3F6D"/>
    <w:rsid w:val="003E60FB"/>
    <w:rsid w:val="00400E86"/>
    <w:rsid w:val="00407B5B"/>
    <w:rsid w:val="00412A45"/>
    <w:rsid w:val="00412E05"/>
    <w:rsid w:val="00424E03"/>
    <w:rsid w:val="00431A81"/>
    <w:rsid w:val="00440904"/>
    <w:rsid w:val="004443C2"/>
    <w:rsid w:val="00452B84"/>
    <w:rsid w:val="00460BC0"/>
    <w:rsid w:val="00480413"/>
    <w:rsid w:val="004A0EFE"/>
    <w:rsid w:val="004A2C74"/>
    <w:rsid w:val="004B036C"/>
    <w:rsid w:val="004B710C"/>
    <w:rsid w:val="004D41AC"/>
    <w:rsid w:val="004E5D4F"/>
    <w:rsid w:val="005048D1"/>
    <w:rsid w:val="005253E6"/>
    <w:rsid w:val="00536E28"/>
    <w:rsid w:val="00540F39"/>
    <w:rsid w:val="005444AC"/>
    <w:rsid w:val="00554D66"/>
    <w:rsid w:val="00580E41"/>
    <w:rsid w:val="005828CA"/>
    <w:rsid w:val="00585AE1"/>
    <w:rsid w:val="005A3A93"/>
    <w:rsid w:val="005A42E3"/>
    <w:rsid w:val="005C5B86"/>
    <w:rsid w:val="005E7337"/>
    <w:rsid w:val="00611D31"/>
    <w:rsid w:val="00612767"/>
    <w:rsid w:val="006165AF"/>
    <w:rsid w:val="006210D1"/>
    <w:rsid w:val="0062190F"/>
    <w:rsid w:val="00633A5D"/>
    <w:rsid w:val="006445C4"/>
    <w:rsid w:val="00644B6C"/>
    <w:rsid w:val="00647737"/>
    <w:rsid w:val="00655EBD"/>
    <w:rsid w:val="00657EA8"/>
    <w:rsid w:val="00663A68"/>
    <w:rsid w:val="00674471"/>
    <w:rsid w:val="00675980"/>
    <w:rsid w:val="00683E09"/>
    <w:rsid w:val="006845A8"/>
    <w:rsid w:val="00685E00"/>
    <w:rsid w:val="006A11CA"/>
    <w:rsid w:val="006B0130"/>
    <w:rsid w:val="006C2D71"/>
    <w:rsid w:val="006D75F1"/>
    <w:rsid w:val="006E62B3"/>
    <w:rsid w:val="006F4447"/>
    <w:rsid w:val="007101AC"/>
    <w:rsid w:val="00721A03"/>
    <w:rsid w:val="00726834"/>
    <w:rsid w:val="00740A56"/>
    <w:rsid w:val="007539B0"/>
    <w:rsid w:val="0078061A"/>
    <w:rsid w:val="00793573"/>
    <w:rsid w:val="007A4599"/>
    <w:rsid w:val="007A50E1"/>
    <w:rsid w:val="007B2FFC"/>
    <w:rsid w:val="007B6888"/>
    <w:rsid w:val="007C1121"/>
    <w:rsid w:val="007D1296"/>
    <w:rsid w:val="007D3FB4"/>
    <w:rsid w:val="007F198C"/>
    <w:rsid w:val="0080045A"/>
    <w:rsid w:val="00806CD2"/>
    <w:rsid w:val="008341CD"/>
    <w:rsid w:val="00835585"/>
    <w:rsid w:val="00836B5E"/>
    <w:rsid w:val="00837BD0"/>
    <w:rsid w:val="00846347"/>
    <w:rsid w:val="00895714"/>
    <w:rsid w:val="008976F8"/>
    <w:rsid w:val="008B5697"/>
    <w:rsid w:val="008C0560"/>
    <w:rsid w:val="008C4066"/>
    <w:rsid w:val="008D2406"/>
    <w:rsid w:val="008D725E"/>
    <w:rsid w:val="008E212F"/>
    <w:rsid w:val="009011F7"/>
    <w:rsid w:val="00954C08"/>
    <w:rsid w:val="00966F5D"/>
    <w:rsid w:val="00970D4E"/>
    <w:rsid w:val="009845E2"/>
    <w:rsid w:val="0099715E"/>
    <w:rsid w:val="009A7877"/>
    <w:rsid w:val="009B4E5C"/>
    <w:rsid w:val="009C7F0A"/>
    <w:rsid w:val="009F07AB"/>
    <w:rsid w:val="009F671B"/>
    <w:rsid w:val="00A007B5"/>
    <w:rsid w:val="00A057BC"/>
    <w:rsid w:val="00A16445"/>
    <w:rsid w:val="00A1674D"/>
    <w:rsid w:val="00A65790"/>
    <w:rsid w:val="00A65BA0"/>
    <w:rsid w:val="00A924F8"/>
    <w:rsid w:val="00AB33C5"/>
    <w:rsid w:val="00AC0901"/>
    <w:rsid w:val="00AF04DE"/>
    <w:rsid w:val="00AF319A"/>
    <w:rsid w:val="00AF4022"/>
    <w:rsid w:val="00B16BB2"/>
    <w:rsid w:val="00B228AE"/>
    <w:rsid w:val="00B25688"/>
    <w:rsid w:val="00B336F9"/>
    <w:rsid w:val="00B45CC2"/>
    <w:rsid w:val="00B60A85"/>
    <w:rsid w:val="00B7391C"/>
    <w:rsid w:val="00BA67FF"/>
    <w:rsid w:val="00BB103F"/>
    <w:rsid w:val="00BB6C5E"/>
    <w:rsid w:val="00BC3F88"/>
    <w:rsid w:val="00BC4AA1"/>
    <w:rsid w:val="00BC4B88"/>
    <w:rsid w:val="00BC50F5"/>
    <w:rsid w:val="00BD000E"/>
    <w:rsid w:val="00BD1EE5"/>
    <w:rsid w:val="00BE09D9"/>
    <w:rsid w:val="00BE3CFF"/>
    <w:rsid w:val="00BF68DD"/>
    <w:rsid w:val="00C10E5F"/>
    <w:rsid w:val="00C13DA7"/>
    <w:rsid w:val="00C35885"/>
    <w:rsid w:val="00C55EC3"/>
    <w:rsid w:val="00C569EC"/>
    <w:rsid w:val="00C60847"/>
    <w:rsid w:val="00C835A8"/>
    <w:rsid w:val="00C8627E"/>
    <w:rsid w:val="00C97950"/>
    <w:rsid w:val="00CA08E1"/>
    <w:rsid w:val="00CD5FE0"/>
    <w:rsid w:val="00CD6DD2"/>
    <w:rsid w:val="00CF7F3E"/>
    <w:rsid w:val="00D023D4"/>
    <w:rsid w:val="00D13D1A"/>
    <w:rsid w:val="00D14D99"/>
    <w:rsid w:val="00D32CDC"/>
    <w:rsid w:val="00D37465"/>
    <w:rsid w:val="00D604D9"/>
    <w:rsid w:val="00D64E0C"/>
    <w:rsid w:val="00D74B84"/>
    <w:rsid w:val="00D759BB"/>
    <w:rsid w:val="00D81763"/>
    <w:rsid w:val="00D901FF"/>
    <w:rsid w:val="00DD0490"/>
    <w:rsid w:val="00DD3B9E"/>
    <w:rsid w:val="00DD586D"/>
    <w:rsid w:val="00E12B81"/>
    <w:rsid w:val="00E21A5C"/>
    <w:rsid w:val="00E3243B"/>
    <w:rsid w:val="00E3398F"/>
    <w:rsid w:val="00E35E06"/>
    <w:rsid w:val="00E43ADE"/>
    <w:rsid w:val="00E4657C"/>
    <w:rsid w:val="00E472BA"/>
    <w:rsid w:val="00E5132C"/>
    <w:rsid w:val="00E6770C"/>
    <w:rsid w:val="00E74992"/>
    <w:rsid w:val="00E75FEC"/>
    <w:rsid w:val="00E77F58"/>
    <w:rsid w:val="00E94F4A"/>
    <w:rsid w:val="00E95936"/>
    <w:rsid w:val="00EA4B9A"/>
    <w:rsid w:val="00EB1604"/>
    <w:rsid w:val="00EB1BB7"/>
    <w:rsid w:val="00EC0182"/>
    <w:rsid w:val="00EC4B56"/>
    <w:rsid w:val="00EC5B94"/>
    <w:rsid w:val="00EC708C"/>
    <w:rsid w:val="00ED2C62"/>
    <w:rsid w:val="00EE351F"/>
    <w:rsid w:val="00EE5ED6"/>
    <w:rsid w:val="00EF142C"/>
    <w:rsid w:val="00EF6F9B"/>
    <w:rsid w:val="00F150B6"/>
    <w:rsid w:val="00F16338"/>
    <w:rsid w:val="00F26606"/>
    <w:rsid w:val="00F51E29"/>
    <w:rsid w:val="00F6102C"/>
    <w:rsid w:val="00F66032"/>
    <w:rsid w:val="00F67BBD"/>
    <w:rsid w:val="00F70A2A"/>
    <w:rsid w:val="00F74B81"/>
    <w:rsid w:val="00F8147C"/>
    <w:rsid w:val="00F85893"/>
    <w:rsid w:val="00FA3690"/>
    <w:rsid w:val="00FB647A"/>
    <w:rsid w:val="00FC0D9F"/>
    <w:rsid w:val="00FC2D4B"/>
    <w:rsid w:val="00FD53C1"/>
    <w:rsid w:val="00FE6DA0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AAA4"/>
  <w15:chartTrackingRefBased/>
  <w15:docId w15:val="{20317CBF-D54E-41A2-9CAC-CB6D270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81"/>
  </w:style>
  <w:style w:type="paragraph" w:styleId="1">
    <w:name w:val="heading 1"/>
    <w:basedOn w:val="a"/>
    <w:next w:val="a"/>
    <w:link w:val="10"/>
    <w:uiPriority w:val="9"/>
    <w:qFormat/>
    <w:rsid w:val="001D58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8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8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8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8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8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8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D58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1D5881"/>
    <w:rPr>
      <w:caps/>
      <w:color w:val="595959" w:themeColor="text1" w:themeTint="A6"/>
      <w:spacing w:val="10"/>
      <w:sz w:val="21"/>
      <w:szCs w:val="21"/>
    </w:rPr>
  </w:style>
  <w:style w:type="paragraph" w:customStyle="1" w:styleId="WF1">
    <w:name w:val="Обычный/WF1"/>
    <w:rsid w:val="00AB33C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it-IT" w:eastAsia="ru-RU"/>
    </w:rPr>
  </w:style>
  <w:style w:type="paragraph" w:styleId="a5">
    <w:name w:val="No Spacing"/>
    <w:uiPriority w:val="1"/>
    <w:qFormat/>
    <w:rsid w:val="001D58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33C5"/>
    <w:pPr>
      <w:ind w:left="720"/>
      <w:contextualSpacing/>
    </w:pPr>
  </w:style>
  <w:style w:type="character" w:styleId="a7">
    <w:name w:val="Hyperlink"/>
    <w:rsid w:val="006744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8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D588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D588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588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5881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D5881"/>
    <w:rPr>
      <w:b/>
      <w:bCs/>
      <w:color w:val="2F5496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D58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1D58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ab">
    <w:name w:val="Strong"/>
    <w:uiPriority w:val="22"/>
    <w:qFormat/>
    <w:rsid w:val="001D5881"/>
    <w:rPr>
      <w:b/>
      <w:bCs/>
    </w:rPr>
  </w:style>
  <w:style w:type="character" w:styleId="ac">
    <w:name w:val="Emphasis"/>
    <w:uiPriority w:val="20"/>
    <w:qFormat/>
    <w:rsid w:val="001D5881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1D588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D5881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D58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5881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1D5881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1D5881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1D5881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1D5881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1D588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D58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D1E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1EE5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2190F"/>
  </w:style>
  <w:style w:type="paragraph" w:styleId="af9">
    <w:name w:val="footer"/>
    <w:basedOn w:val="a"/>
    <w:link w:val="afa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2190F"/>
  </w:style>
  <w:style w:type="paragraph" w:customStyle="1" w:styleId="afb">
    <w:name w:val="Заголовок статьи"/>
    <w:basedOn w:val="a"/>
    <w:next w:val="a"/>
    <w:uiPriority w:val="99"/>
    <w:rsid w:val="0080045A"/>
    <w:pPr>
      <w:widowControl w:val="0"/>
      <w:autoSpaceDE w:val="0"/>
      <w:autoSpaceDN w:val="0"/>
      <w:adjustRightInd w:val="0"/>
      <w:spacing w:before="0"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"/>
    <w:rsid w:val="0080045A"/>
    <w:rPr>
      <w:b/>
      <w:color w:val="26282F"/>
    </w:rPr>
  </w:style>
  <w:style w:type="character" w:customStyle="1" w:styleId="31">
    <w:name w:val="Основной текст (3)_"/>
    <w:link w:val="32"/>
    <w:uiPriority w:val="99"/>
    <w:rsid w:val="00806CD2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06CD2"/>
    <w:pPr>
      <w:widowControl w:val="0"/>
      <w:shd w:val="clear" w:color="auto" w:fill="FFFFFF"/>
      <w:spacing w:before="1680" w:after="0" w:line="413" w:lineRule="exact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d">
    <w:name w:val="Гипертекстовая ссылка"/>
    <w:basedOn w:val="afc"/>
    <w:uiPriority w:val="99"/>
    <w:rsid w:val="00FA3690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6736-BBB8-4159-872A-0CE28B4A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9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2021-02-05T11:09:00Z</cp:lastPrinted>
  <dcterms:created xsi:type="dcterms:W3CDTF">2019-02-07T04:22:00Z</dcterms:created>
  <dcterms:modified xsi:type="dcterms:W3CDTF">2021-02-05T11:12:00Z</dcterms:modified>
</cp:coreProperties>
</file>