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C9BF" w14:textId="77777777" w:rsidR="00DD59F1" w:rsidRPr="006C653B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6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14:paraId="38F4A731" w14:textId="02CD8829" w:rsidR="00396903" w:rsidRPr="006C653B" w:rsidRDefault="005B687D" w:rsidP="00D42A31">
      <w:pPr>
        <w:ind w:right="-1" w:firstLine="709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6C653B">
        <w:rPr>
          <w:rFonts w:ascii="Times New Roman" w:eastAsia="Calibri" w:hAnsi="Times New Roman" w:cs="Times New Roman"/>
          <w:b/>
          <w:sz w:val="26"/>
          <w:szCs w:val="26"/>
        </w:rPr>
        <w:t xml:space="preserve">о результатах </w:t>
      </w:r>
      <w:r w:rsidR="006F4A8E" w:rsidRPr="006C653B">
        <w:rPr>
          <w:rFonts w:ascii="Times New Roman" w:eastAsia="Calibri" w:hAnsi="Times New Roman" w:cs="Times New Roman"/>
          <w:b/>
          <w:sz w:val="26"/>
          <w:szCs w:val="26"/>
        </w:rPr>
        <w:t xml:space="preserve">проверки финансово-хозяйственной деятельности муниципального бюджетного учреждения дополнительного образования «Детско-юношеская спортивная школа имени В.А. Мущерова г. Пугачёва Саратовской области» </w:t>
      </w:r>
    </w:p>
    <w:p w14:paraId="1CBEE5DC" w14:textId="7888CA49" w:rsidR="005B687D" w:rsidRPr="006C653B" w:rsidRDefault="00396903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C653B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комиссией Пугачевского муниципального района </w:t>
      </w:r>
      <w:r w:rsidR="00F67D91" w:rsidRPr="006C653B">
        <w:rPr>
          <w:rFonts w:ascii="Times New Roman" w:eastAsia="Calibri" w:hAnsi="Times New Roman" w:cs="Times New Roman"/>
          <w:sz w:val="26"/>
          <w:szCs w:val="26"/>
        </w:rPr>
        <w:t>(далее Комиссия)</w:t>
      </w:r>
      <w:r w:rsidR="003F2B2E" w:rsidRPr="006C65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53B">
        <w:rPr>
          <w:rFonts w:ascii="Times New Roman" w:eastAsia="Calibri" w:hAnsi="Times New Roman" w:cs="Times New Roman"/>
          <w:sz w:val="26"/>
          <w:szCs w:val="26"/>
        </w:rPr>
        <w:t xml:space="preserve">проведена плановая проверка </w:t>
      </w:r>
      <w:r w:rsidR="006F4A8E" w:rsidRPr="006C653B">
        <w:rPr>
          <w:rFonts w:ascii="Times New Roman" w:eastAsia="Calibri" w:hAnsi="Times New Roman" w:cs="Times New Roman"/>
          <w:sz w:val="26"/>
          <w:szCs w:val="26"/>
        </w:rPr>
        <w:t xml:space="preserve">финансово-хозяйственной деятельности муниципального бюджетного учреждения дополнительного образования «Детско-юношеская спортивная школа имени В.А. Мущерова г. Пугачёва Саратовской области» </w:t>
      </w:r>
      <w:bookmarkStart w:id="0" w:name="_Hlk14261140"/>
      <w:r w:rsidR="00035AF0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 объекте </w:t>
      </w:r>
      <w:bookmarkStart w:id="1" w:name="_Hlk14163885"/>
      <w:bookmarkStart w:id="2" w:name="_Hlk14421871"/>
      <w:r w:rsidR="006F4A8E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</w:t>
      </w:r>
      <w:r w:rsidR="006F4A8E" w:rsidRPr="006C653B">
        <w:rPr>
          <w:rFonts w:ascii="Times New Roman" w:eastAsia="Calibri" w:hAnsi="Times New Roman" w:cs="Times New Roman"/>
          <w:sz w:val="26"/>
          <w:szCs w:val="26"/>
        </w:rPr>
        <w:t xml:space="preserve">униципального бюджетного учреждения дополнительного образования «Детско-юношеская спортивная школа имени В.А. Мущерова </w:t>
      </w:r>
      <w:r w:rsidR="00C32889" w:rsidRPr="006C653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="006F4A8E" w:rsidRPr="006C653B">
        <w:rPr>
          <w:rFonts w:ascii="Times New Roman" w:eastAsia="Calibri" w:hAnsi="Times New Roman" w:cs="Times New Roman"/>
          <w:sz w:val="26"/>
          <w:szCs w:val="26"/>
        </w:rPr>
        <w:t>г. Пугачёва Саратовской области</w:t>
      </w:r>
      <w:r w:rsidR="00D42A31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</w:t>
      </w:r>
      <w:r w:rsidR="00D42A31" w:rsidRPr="006C653B">
        <w:rPr>
          <w:rFonts w:ascii="Roboto" w:eastAsia="Calibri" w:hAnsi="Roboto" w:cs="Times New Roman"/>
          <w:color w:val="000000"/>
          <w:sz w:val="26"/>
          <w:szCs w:val="26"/>
          <w:shd w:val="clear" w:color="auto" w:fill="FFFFFF"/>
        </w:rPr>
        <w:t xml:space="preserve"> </w:t>
      </w:r>
      <w:bookmarkEnd w:id="1"/>
      <w:bookmarkEnd w:id="2"/>
      <w:r w:rsidR="00F67D91" w:rsidRPr="006C653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(далее МБУДО «ДЮСШ г. Пугачёва</w:t>
      </w:r>
      <w:r w:rsidR="007C604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F67D91" w:rsidRPr="006C653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="006F4A8E" w:rsidRPr="006C653B">
        <w:rPr>
          <w:rFonts w:ascii="Times New Roman" w:eastAsia="Calibri" w:hAnsi="Times New Roman" w:cs="Times New Roman"/>
          <w:sz w:val="26"/>
          <w:szCs w:val="26"/>
        </w:rPr>
        <w:t xml:space="preserve">за 2020 и </w:t>
      </w:r>
      <w:r w:rsidR="00C32889" w:rsidRPr="006C653B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6F4A8E" w:rsidRPr="006C653B">
        <w:rPr>
          <w:rFonts w:ascii="Times New Roman" w:eastAsia="Calibri" w:hAnsi="Times New Roman" w:cs="Times New Roman"/>
          <w:sz w:val="26"/>
          <w:szCs w:val="26"/>
        </w:rPr>
        <w:t xml:space="preserve">1 квартал 2021 года </w:t>
      </w:r>
      <w:r w:rsidR="005B687D" w:rsidRPr="006C653B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(акт проверки от </w:t>
      </w:r>
      <w:r w:rsidR="006F4A8E" w:rsidRPr="006C653B">
        <w:rPr>
          <w:rFonts w:ascii="Times New Roman" w:eastAsia="Calibri" w:hAnsi="Times New Roman" w:cs="Times New Roman"/>
          <w:spacing w:val="-3"/>
          <w:sz w:val="26"/>
          <w:szCs w:val="26"/>
        </w:rPr>
        <w:t>16 июля</w:t>
      </w:r>
      <w:r w:rsidR="005B687D" w:rsidRPr="006C653B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20</w:t>
      </w:r>
      <w:r w:rsidR="00D42A31" w:rsidRPr="006C653B">
        <w:rPr>
          <w:rFonts w:ascii="Times New Roman" w:eastAsia="Calibri" w:hAnsi="Times New Roman" w:cs="Times New Roman"/>
          <w:spacing w:val="-3"/>
          <w:sz w:val="26"/>
          <w:szCs w:val="26"/>
        </w:rPr>
        <w:t>2</w:t>
      </w:r>
      <w:r w:rsidR="006F4A8E" w:rsidRPr="006C653B">
        <w:rPr>
          <w:rFonts w:ascii="Times New Roman" w:eastAsia="Calibri" w:hAnsi="Times New Roman" w:cs="Times New Roman"/>
          <w:spacing w:val="-3"/>
          <w:sz w:val="26"/>
          <w:szCs w:val="26"/>
        </w:rPr>
        <w:t>1</w:t>
      </w:r>
      <w:r w:rsidR="005B687D" w:rsidRPr="006C653B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года).</w:t>
      </w:r>
    </w:p>
    <w:bookmarkEnd w:id="0"/>
    <w:p w14:paraId="6284E157" w14:textId="5819BC81" w:rsidR="00EE2C98" w:rsidRPr="006C653B" w:rsidRDefault="00035AF0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6C653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C2445C" w:rsidRPr="006C653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ходе</w:t>
      </w:r>
      <w:r w:rsidRPr="006C653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проведения контрольного мероприятия выявлено:</w:t>
      </w:r>
    </w:p>
    <w:p w14:paraId="2CA75D53" w14:textId="77777777" w:rsidR="006F4A8E" w:rsidRPr="006C653B" w:rsidRDefault="006F4A8E" w:rsidP="00C328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53B">
        <w:rPr>
          <w:rFonts w:ascii="Times New Roman" w:eastAsia="Calibri" w:hAnsi="Times New Roman" w:cs="Times New Roman"/>
          <w:sz w:val="26"/>
          <w:szCs w:val="26"/>
        </w:rPr>
        <w:t>-несоответствие основных и дополнительных видов деятельности, отраженных в уставе заявленным видам экономической деятельности при регистрации и фактически осуществляемой деятельности;</w:t>
      </w:r>
    </w:p>
    <w:p w14:paraId="27A5EA7F" w14:textId="1AF40BC9" w:rsidR="00EF692F" w:rsidRPr="006C653B" w:rsidRDefault="009E1D10" w:rsidP="00C32889">
      <w:pPr>
        <w:keepNext/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53B">
        <w:rPr>
          <w:rFonts w:ascii="Times New Roman" w:eastAsia="Calibri" w:hAnsi="Times New Roman" w:cs="Times New Roman"/>
          <w:sz w:val="26"/>
          <w:szCs w:val="26"/>
        </w:rPr>
        <w:t>-</w:t>
      </w:r>
      <w:r w:rsidR="00EF692F" w:rsidRPr="006C653B">
        <w:rPr>
          <w:rFonts w:ascii="Times New Roman" w:eastAsia="Calibri" w:hAnsi="Times New Roman" w:cs="Times New Roman"/>
          <w:sz w:val="26"/>
          <w:szCs w:val="26"/>
        </w:rPr>
        <w:t>Устав учреждения</w:t>
      </w:r>
      <w:r w:rsidR="00CF1926" w:rsidRPr="006C65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F692F" w:rsidRPr="006C653B">
        <w:rPr>
          <w:rFonts w:ascii="Times New Roman" w:eastAsia="Calibri" w:hAnsi="Times New Roman" w:cs="Times New Roman"/>
          <w:sz w:val="26"/>
          <w:szCs w:val="26"/>
        </w:rPr>
        <w:t>отражает действия законодательства и об образовании, и по спорту (в большей степени)</w:t>
      </w:r>
      <w:r w:rsidR="00CF1926" w:rsidRPr="006C653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F692F" w:rsidRPr="006C653B">
        <w:rPr>
          <w:rFonts w:ascii="Times New Roman" w:eastAsia="Calibri" w:hAnsi="Times New Roman" w:cs="Times New Roman"/>
          <w:sz w:val="26"/>
          <w:szCs w:val="26"/>
        </w:rPr>
        <w:t>смещая приоритеты с дополнительного образования в области физкультуры и спорта (основной деятельности по реализации общеразвивающих и предпрофессиональных программ) на спортивную подготовку</w:t>
      </w:r>
      <w:r w:rsidR="00CF1926" w:rsidRPr="006C653B">
        <w:rPr>
          <w:rFonts w:ascii="Times New Roman" w:eastAsia="Calibri" w:hAnsi="Times New Roman" w:cs="Times New Roman"/>
          <w:sz w:val="26"/>
          <w:szCs w:val="26"/>
        </w:rPr>
        <w:t>, в нарушение закона об образовании</w:t>
      </w:r>
      <w:r w:rsidRPr="006C653B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11E6EA0" w14:textId="60845C13" w:rsidR="00CF1926" w:rsidRPr="006C653B" w:rsidRDefault="00CF1926" w:rsidP="00C32889">
      <w:pPr>
        <w:keepNext/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53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-организация и осуществление образовательной, тренировочной и методической деятельности в области физической культуры и спорта в отношении дополнительных общеобразовательных программ (общеразвивающих и предпрофессиональных) и </w:t>
      </w:r>
      <w:r w:rsidRPr="006C653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программ спортивной подготовки </w:t>
      </w:r>
      <w:r w:rsidRPr="006C653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осуществляется</w:t>
      </w:r>
      <w:r w:rsidRPr="006C653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нарушение действующего законодательства;</w:t>
      </w:r>
    </w:p>
    <w:p w14:paraId="2E7CCBFE" w14:textId="4EE6EA85" w:rsidR="00F20FB4" w:rsidRPr="006C653B" w:rsidRDefault="00E45BBE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="005A7AC2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обеспечивается надлежащее формирование муниципального задания</w:t>
      </w:r>
      <w:r w:rsidR="006D547A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F83244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6D547A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объем</w:t>
      </w:r>
      <w:r w:rsidR="00753C31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ы определяются без </w:t>
      </w:r>
      <w:r w:rsidR="00F019DE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расчета нормативных затрат,</w:t>
      </w:r>
      <w:r w:rsidR="005A7AC2" w:rsidRPr="006C65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базовый норматив затрат </w:t>
      </w:r>
      <w:r w:rsidR="00F83244" w:rsidRPr="006C65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не </w:t>
      </w:r>
      <w:r w:rsidR="005A7AC2" w:rsidRPr="006C653B">
        <w:rPr>
          <w:rFonts w:ascii="Times New Roman" w:eastAsia="Calibri" w:hAnsi="Times New Roman" w:cs="Times New Roman"/>
          <w:color w:val="000000"/>
          <w:sz w:val="26"/>
          <w:szCs w:val="26"/>
        </w:rPr>
        <w:t>рассчитывается по каждой муниципальной услуге</w:t>
      </w:r>
      <w:r w:rsidR="00F83244" w:rsidRPr="006C653B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F83244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82D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не </w:t>
      </w:r>
      <w:r w:rsidR="0088782D" w:rsidRPr="006C653B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подтверждает выполнение показателей</w:t>
      </w:r>
      <w:r w:rsidR="002C28CB" w:rsidRPr="006C653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задания, </w:t>
      </w:r>
      <w:r w:rsidR="00F83244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не осуществляет</w:t>
      </w:r>
      <w:r w:rsidR="002C28CB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ся</w:t>
      </w:r>
      <w:r w:rsidR="00F83244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надлежащий контроль за его выполнением</w:t>
      </w:r>
      <w:r w:rsidR="002C28CB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су</w:t>
      </w:r>
      <w:r w:rsidR="00F20FB4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бсидии предоставляются в объемах и периодичностью ее перечисления не в соответствии с </w:t>
      </w:r>
      <w:r w:rsidR="002C28CB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графиком </w:t>
      </w:r>
      <w:r w:rsidR="00F20FB4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заключ</w:t>
      </w:r>
      <w:r w:rsidR="002C28CB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енных</w:t>
      </w:r>
      <w:r w:rsidR="00F20FB4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соглашени</w:t>
      </w:r>
      <w:r w:rsidR="002C28CB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й</w:t>
      </w:r>
      <w:r w:rsidR="00F20FB4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</w:p>
    <w:p w14:paraId="58B3E6F9" w14:textId="063BE9F3" w:rsidR="006D547A" w:rsidRPr="006C653B" w:rsidRDefault="00CF1926" w:rsidP="00C328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="006D547A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план финансово-хозяйственной деятельности не соответствует </w:t>
      </w:r>
      <w:r w:rsidR="00D8667F" w:rsidRPr="006C653B">
        <w:rPr>
          <w:rFonts w:ascii="Times New Roman" w:eastAsia="Calibri" w:hAnsi="Times New Roman" w:cs="Times New Roman"/>
          <w:sz w:val="26"/>
          <w:szCs w:val="26"/>
        </w:rPr>
        <w:t>утвержденным требованиям приказа Минфина РФ,</w:t>
      </w:r>
      <w:r w:rsidR="00D8667F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FB4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A0384D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всегда </w:t>
      </w:r>
      <w:r w:rsidR="00F20FB4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соблюдаются</w:t>
      </w:r>
      <w:r w:rsidR="00D8667F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67F" w:rsidRPr="006C653B">
        <w:rPr>
          <w:rFonts w:ascii="Times New Roman" w:eastAsia="Calibri" w:hAnsi="Times New Roman" w:cs="Times New Roman"/>
          <w:sz w:val="26"/>
          <w:szCs w:val="26"/>
        </w:rPr>
        <w:t xml:space="preserve">сроки утверждения </w:t>
      </w:r>
      <w:r w:rsidR="00F20FB4" w:rsidRPr="006C653B">
        <w:rPr>
          <w:rFonts w:ascii="Times New Roman" w:eastAsia="Calibri" w:hAnsi="Times New Roman" w:cs="Times New Roman"/>
          <w:sz w:val="26"/>
          <w:szCs w:val="26"/>
        </w:rPr>
        <w:t>и размещения плана ФХД</w:t>
      </w:r>
      <w:r w:rsidR="00D8667F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8B0CE54" w14:textId="464F4013" w:rsidR="006D547A" w:rsidRPr="006C653B" w:rsidRDefault="00A37184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5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D1871" w:rsidRPr="006C65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 по оформлению документов по ведению кадрового учета;</w:t>
      </w:r>
    </w:p>
    <w:p w14:paraId="01E82743" w14:textId="55C9E893" w:rsidR="00DD1871" w:rsidRPr="006C653B" w:rsidRDefault="00A37184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pacing w:val="-3"/>
          <w:sz w:val="26"/>
          <w:szCs w:val="26"/>
        </w:rPr>
      </w:pPr>
      <w:r w:rsidRPr="006C653B">
        <w:rPr>
          <w:rFonts w:ascii="Times New Roman" w:eastAsia="Times New Roman" w:hAnsi="Times New Roman" w:cs="Times New Roman"/>
          <w:sz w:val="26"/>
          <w:szCs w:val="26"/>
        </w:rPr>
        <w:t>-</w:t>
      </w:r>
      <w:r w:rsidR="00DD1871" w:rsidRPr="006C653B">
        <w:rPr>
          <w:rFonts w:ascii="Times New Roman" w:eastAsia="Times New Roman" w:hAnsi="Times New Roman" w:cs="Times New Roman"/>
          <w:sz w:val="26"/>
          <w:szCs w:val="26"/>
        </w:rPr>
        <w:t>нарушения в оформлении</w:t>
      </w:r>
      <w:r w:rsidR="003368FE" w:rsidRPr="006C653B">
        <w:rPr>
          <w:rFonts w:ascii="Times New Roman" w:eastAsia="Times New Roman" w:hAnsi="Times New Roman" w:cs="Times New Roman"/>
          <w:sz w:val="26"/>
          <w:szCs w:val="26"/>
        </w:rPr>
        <w:t>, разработке</w:t>
      </w:r>
      <w:r w:rsidR="00DD1871" w:rsidRPr="006C653B">
        <w:rPr>
          <w:rFonts w:ascii="Times New Roman" w:eastAsia="Times New Roman" w:hAnsi="Times New Roman" w:cs="Times New Roman"/>
          <w:sz w:val="26"/>
          <w:szCs w:val="26"/>
        </w:rPr>
        <w:t xml:space="preserve"> правовых актов по оплате труда, не соблюдения </w:t>
      </w:r>
      <w:r w:rsidR="007D24B7" w:rsidRPr="006C653B">
        <w:rPr>
          <w:rFonts w:ascii="Times New Roman" w:eastAsia="Times New Roman" w:hAnsi="Times New Roman" w:cs="Times New Roman"/>
          <w:sz w:val="26"/>
          <w:szCs w:val="26"/>
        </w:rPr>
        <w:t>норм и требований законодательств</w:t>
      </w:r>
      <w:r w:rsidR="003368FE" w:rsidRPr="006C653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D24B7" w:rsidRPr="006C653B">
        <w:rPr>
          <w:rFonts w:ascii="Times New Roman" w:eastAsia="Times New Roman" w:hAnsi="Times New Roman" w:cs="Times New Roman"/>
          <w:sz w:val="26"/>
          <w:szCs w:val="26"/>
        </w:rPr>
        <w:t xml:space="preserve"> об оплате труда</w:t>
      </w:r>
      <w:r w:rsidR="00DD1871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3368FE" w:rsidRPr="006C653B">
        <w:rPr>
          <w:rFonts w:ascii="Times New Roman" w:eastAsia="Calibri" w:hAnsi="Times New Roman" w:cs="Times New Roman"/>
          <w:sz w:val="26"/>
          <w:szCs w:val="26"/>
        </w:rPr>
        <w:t xml:space="preserve"> с учетом отраслевой деятельности </w:t>
      </w:r>
      <w:r w:rsidR="003368FE" w:rsidRPr="006C653B">
        <w:rPr>
          <w:rFonts w:ascii="Times New Roman" w:eastAsia="Calibri" w:hAnsi="Times New Roman" w:cs="Times New Roman"/>
          <w:bCs/>
          <w:sz w:val="26"/>
          <w:szCs w:val="26"/>
        </w:rPr>
        <w:t>дополнительного образования в области физкультуры и спорта,</w:t>
      </w:r>
      <w:r w:rsidR="00DD1871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</w:t>
      </w:r>
      <w:r w:rsidR="00DD1871" w:rsidRPr="006C653B">
        <w:rPr>
          <w:rFonts w:ascii="Times New Roman" w:eastAsia="Calibri" w:hAnsi="Times New Roman" w:cs="Times New Roman"/>
          <w:bCs/>
          <w:spacing w:val="-3"/>
          <w:sz w:val="26"/>
          <w:szCs w:val="26"/>
        </w:rPr>
        <w:t>истема оплаты труда в учреждении не позволяет вычислить необходимый фонд оплаты труда</w:t>
      </w:r>
      <w:r w:rsidR="000A3AFC" w:rsidRPr="006C653B">
        <w:rPr>
          <w:rFonts w:ascii="Times New Roman" w:eastAsia="Calibri" w:hAnsi="Times New Roman" w:cs="Times New Roman"/>
          <w:bCs/>
          <w:spacing w:val="-3"/>
          <w:sz w:val="26"/>
          <w:szCs w:val="26"/>
        </w:rPr>
        <w:t>, не соответстви</w:t>
      </w:r>
      <w:r w:rsidR="00C32889" w:rsidRPr="006C653B">
        <w:rPr>
          <w:rFonts w:ascii="Times New Roman" w:eastAsia="Calibri" w:hAnsi="Times New Roman" w:cs="Times New Roman"/>
          <w:bCs/>
          <w:spacing w:val="-3"/>
          <w:sz w:val="26"/>
          <w:szCs w:val="26"/>
        </w:rPr>
        <w:t>е</w:t>
      </w:r>
      <w:r w:rsidR="000A3AFC" w:rsidRPr="006C653B">
        <w:rPr>
          <w:rFonts w:ascii="Times New Roman" w:eastAsia="Calibri" w:hAnsi="Times New Roman" w:cs="Times New Roman"/>
          <w:bCs/>
          <w:spacing w:val="-3"/>
          <w:sz w:val="26"/>
          <w:szCs w:val="26"/>
        </w:rPr>
        <w:t xml:space="preserve"> локальных актов по оплате труда </w:t>
      </w:r>
      <w:r w:rsidR="000A3AFC" w:rsidRPr="006C653B">
        <w:rPr>
          <w:rFonts w:ascii="Times New Roman" w:eastAsia="Calibri" w:hAnsi="Times New Roman" w:cs="Times New Roman"/>
          <w:sz w:val="26"/>
          <w:szCs w:val="26"/>
          <w:lang w:eastAsia="ru-RU"/>
        </w:rPr>
        <w:t>тарификационным спискам и фактическому начислению оплаты труда по учреждению;</w:t>
      </w:r>
    </w:p>
    <w:p w14:paraId="68D9B227" w14:textId="130D094E" w:rsidR="00D8667F" w:rsidRPr="006C653B" w:rsidRDefault="00A37184" w:rsidP="00C328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53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7B4F34" w:rsidRPr="006C653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="007B4F34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ухгалтерский учет, организованный в учреждении, </w:t>
      </w:r>
      <w:r w:rsidR="00BB594F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ведется в нарушение </w:t>
      </w:r>
      <w:r w:rsidR="007B4F34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законодательства по ведению бухгалтерского учета</w:t>
      </w:r>
      <w:bookmarkStart w:id="3" w:name="_Hlk14348814"/>
      <w:r w:rsidR="00BB594F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б</w:t>
      </w:r>
      <w:r w:rsidR="0046165F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юджетная (бухгалтерская)</w:t>
      </w:r>
      <w:r w:rsidR="00BB594F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BB594F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отчетность формируется в нарушение </w:t>
      </w:r>
      <w:r w:rsidR="005A7AC2" w:rsidRPr="006C653B">
        <w:rPr>
          <w:rFonts w:ascii="Times New Roman" w:eastAsia="Calibri" w:hAnsi="Times New Roman" w:cs="Times New Roman"/>
          <w:sz w:val="26"/>
          <w:szCs w:val="26"/>
        </w:rPr>
        <w:t>Инструкции о порядке составления, представления годовой, квартальной бухгалтерской отчетности</w:t>
      </w:r>
      <w:bookmarkEnd w:id="3"/>
      <w:r w:rsidR="00A67D74" w:rsidRPr="006C65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D8667F" w:rsidRPr="006C65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C04B9B2" w14:textId="77777777" w:rsidR="00BB594F" w:rsidRPr="006C653B" w:rsidRDefault="00BB594F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-д</w:t>
      </w:r>
      <w:r w:rsidRPr="006C65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олжным образом не проводится внутренний контроль за финансово-хозяйственными операциями;</w:t>
      </w:r>
    </w:p>
    <w:p w14:paraId="3B1F686A" w14:textId="42764A74" w:rsidR="000A3AFC" w:rsidRPr="006C653B" w:rsidRDefault="000A3AFC" w:rsidP="00C328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53B">
        <w:rPr>
          <w:rFonts w:ascii="Times New Roman" w:eastAsia="Calibri" w:hAnsi="Times New Roman" w:cs="Times New Roman"/>
          <w:sz w:val="26"/>
          <w:szCs w:val="26"/>
        </w:rPr>
        <w:t>-нарушения</w:t>
      </w:r>
      <w:r w:rsidRPr="006C65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32889" w:rsidRPr="006C65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Pr="006C653B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</w:t>
      </w:r>
      <w:r w:rsidR="00C32889" w:rsidRPr="006C653B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6C65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распоряжени</w:t>
      </w:r>
      <w:r w:rsidR="00C32889" w:rsidRPr="006C653B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6C65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имуществом</w:t>
      </w:r>
      <w:r w:rsidR="00BB594F" w:rsidRPr="006C653B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14:paraId="392F36C9" w14:textId="21925D8D" w:rsidR="00BB594F" w:rsidRPr="006C653B" w:rsidRDefault="00BB594F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>-изменения в план -график и осуществление закупок товаров, работ, услуг осуществляется с нарушени</w:t>
      </w:r>
      <w:r w:rsidR="00247A41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15C85F" w14:textId="3A2D70CD" w:rsidR="003368FE" w:rsidRPr="006C653B" w:rsidRDefault="00A37184" w:rsidP="00C32889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="003368FE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не своевременно и не в полном объеме размещается документация на своем сайте и на официальном сайте в сети Интернет (</w:t>
      </w:r>
      <w:hyperlink r:id="rId6" w:history="1">
        <w:r w:rsidR="003368FE" w:rsidRPr="006C653B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www.bus.gov.ru</w:t>
        </w:r>
      </w:hyperlink>
      <w:r w:rsidR="003368FE" w:rsidRPr="006C653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);</w:t>
      </w:r>
    </w:p>
    <w:p w14:paraId="5D0E8844" w14:textId="5E8D97FA" w:rsidR="005832A2" w:rsidRPr="006C653B" w:rsidRDefault="00C2445C" w:rsidP="00C328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5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результатам проверки контрольного мероприятия составлен соответствующий акт</w:t>
      </w:r>
      <w:r w:rsidR="00C32889" w:rsidRPr="006C65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который со стороны учреждения был</w:t>
      </w:r>
      <w:r w:rsidR="00C32889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</w:t>
      </w:r>
      <w:r w:rsidR="005B6814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BC8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F2B2E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</w:t>
      </w:r>
      <w:r w:rsidR="00B35BC8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2889" w:rsidRPr="006C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BC8" w:rsidRPr="006C653B">
        <w:rPr>
          <w:rFonts w:ascii="Times New Roman" w:hAnsi="Times New Roman" w:cs="Times New Roman"/>
          <w:sz w:val="26"/>
          <w:szCs w:val="26"/>
        </w:rPr>
        <w:t xml:space="preserve">Возражения объекта контрольного мероприятия приняты не были, </w:t>
      </w:r>
      <w:r w:rsidR="00247A41" w:rsidRPr="006C653B">
        <w:rPr>
          <w:rFonts w:ascii="Times New Roman" w:hAnsi="Times New Roman" w:cs="Times New Roman"/>
          <w:sz w:val="26"/>
          <w:szCs w:val="26"/>
        </w:rPr>
        <w:t>о чем было указано в</w:t>
      </w:r>
      <w:r w:rsidR="005832A2" w:rsidRPr="006C653B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247A41" w:rsidRPr="006C653B">
        <w:rPr>
          <w:rFonts w:ascii="Times New Roman" w:hAnsi="Times New Roman" w:cs="Times New Roman"/>
          <w:sz w:val="26"/>
          <w:szCs w:val="26"/>
        </w:rPr>
        <w:t>и</w:t>
      </w:r>
      <w:r w:rsidR="005832A2" w:rsidRPr="006C653B">
        <w:rPr>
          <w:rFonts w:ascii="Times New Roman" w:hAnsi="Times New Roman" w:cs="Times New Roman"/>
          <w:sz w:val="26"/>
          <w:szCs w:val="26"/>
        </w:rPr>
        <w:t xml:space="preserve"> контрольно-счетной комисси</w:t>
      </w:r>
      <w:r w:rsidR="008206C5" w:rsidRPr="006C653B">
        <w:rPr>
          <w:rFonts w:ascii="Times New Roman" w:hAnsi="Times New Roman" w:cs="Times New Roman"/>
          <w:sz w:val="26"/>
          <w:szCs w:val="26"/>
        </w:rPr>
        <w:t>и Пугачевского муниципального района</w:t>
      </w:r>
      <w:r w:rsidR="005832A2" w:rsidRPr="006C653B">
        <w:rPr>
          <w:rFonts w:ascii="Times New Roman" w:hAnsi="Times New Roman" w:cs="Times New Roman"/>
          <w:sz w:val="26"/>
          <w:szCs w:val="26"/>
        </w:rPr>
        <w:t>.</w:t>
      </w:r>
    </w:p>
    <w:p w14:paraId="28B89984" w14:textId="1DC7E586" w:rsidR="001017B9" w:rsidRPr="006C653B" w:rsidRDefault="003F2B2E" w:rsidP="00C328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653B">
        <w:rPr>
          <w:rFonts w:ascii="Times New Roman" w:eastAsia="Times New Roman" w:hAnsi="Times New Roman" w:cs="Times New Roman"/>
          <w:sz w:val="26"/>
          <w:szCs w:val="26"/>
        </w:rPr>
        <w:t>В адрес</w:t>
      </w:r>
      <w:r w:rsidR="0069494A" w:rsidRPr="006C65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832A2" w:rsidRPr="006C65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МБУДО «ДЮСШ </w:t>
      </w:r>
      <w:r w:rsidR="0069494A" w:rsidRPr="006C65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г. Пугач</w:t>
      </w:r>
      <w:r w:rsidR="005832A2" w:rsidRPr="006C65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ё</w:t>
      </w:r>
      <w:r w:rsidR="0069494A" w:rsidRPr="006C653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ва»</w:t>
      </w:r>
      <w:r w:rsidRPr="006C653B">
        <w:rPr>
          <w:rFonts w:ascii="Times New Roman" w:eastAsia="Calibri" w:hAnsi="Times New Roman" w:cs="Times New Roman"/>
          <w:sz w:val="26"/>
          <w:szCs w:val="26"/>
        </w:rPr>
        <w:t>,</w:t>
      </w:r>
      <w:r w:rsidRPr="006C65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4" w:name="_Hlk26533688"/>
      <w:r w:rsidRPr="006C653B">
        <w:rPr>
          <w:rFonts w:ascii="Times New Roman" w:eastAsia="Times New Roman" w:hAnsi="Times New Roman" w:cs="Times New Roman"/>
          <w:sz w:val="26"/>
          <w:szCs w:val="26"/>
        </w:rPr>
        <w:t>администрации Пугачевского муниципального района</w:t>
      </w:r>
      <w:bookmarkEnd w:id="4"/>
      <w:r w:rsidRPr="006C653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1271E" w:rsidRPr="006C653B">
        <w:rPr>
          <w:rFonts w:ascii="Times New Roman" w:eastAsia="Times New Roman" w:hAnsi="Times New Roman" w:cs="Times New Roman"/>
          <w:sz w:val="26"/>
          <w:szCs w:val="26"/>
        </w:rPr>
        <w:t>управления образования</w:t>
      </w:r>
      <w:r w:rsidR="00640243" w:rsidRPr="006C653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Пугачевского муниципального района, </w:t>
      </w:r>
      <w:r w:rsidRPr="006C653B">
        <w:rPr>
          <w:rFonts w:ascii="Times New Roman" w:eastAsia="Times New Roman" w:hAnsi="Times New Roman" w:cs="Times New Roman"/>
          <w:sz w:val="26"/>
          <w:szCs w:val="26"/>
        </w:rPr>
        <w:t xml:space="preserve">направлены представления для рассмотрения и принятия мер по устранению выявленных нарушений и недостатков. </w:t>
      </w:r>
    </w:p>
    <w:p w14:paraId="47B7F002" w14:textId="77777777" w:rsidR="008206C5" w:rsidRPr="006C653B" w:rsidRDefault="008206C5" w:rsidP="00C328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5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Отчет о результатах проведенного контрольного мероприятия для сведения направлен в Собрание Пугачевского муниципального района Саратовской области, главе Пугачевского муниципального района Саратовской области, в </w:t>
      </w:r>
      <w:r w:rsidRPr="006C653B">
        <w:rPr>
          <w:rFonts w:ascii="Times New Roman" w:eastAsia="Calibri" w:hAnsi="Times New Roman" w:cs="Times New Roman"/>
          <w:sz w:val="26"/>
          <w:szCs w:val="26"/>
        </w:rPr>
        <w:t>Пугачевскую межрайонную прокуратуру</w:t>
      </w:r>
      <w:bookmarkStart w:id="5" w:name="_Hlk78882447"/>
      <w:r w:rsidRPr="006C653B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5"/>
    <w:p w14:paraId="5C8586ED" w14:textId="767F65C6" w:rsidR="00D73643" w:rsidRPr="006C653B" w:rsidRDefault="00D73643">
      <w:pPr>
        <w:spacing w:after="0" w:line="240" w:lineRule="auto"/>
        <w:rPr>
          <w:sz w:val="26"/>
          <w:szCs w:val="26"/>
        </w:rPr>
      </w:pPr>
    </w:p>
    <w:p w14:paraId="28C2F374" w14:textId="77777777" w:rsidR="008206C5" w:rsidRPr="006C653B" w:rsidRDefault="008206C5">
      <w:pPr>
        <w:spacing w:after="0" w:line="240" w:lineRule="auto"/>
        <w:rPr>
          <w:sz w:val="26"/>
          <w:szCs w:val="26"/>
        </w:rPr>
      </w:pPr>
    </w:p>
    <w:p w14:paraId="5F852321" w14:textId="77777777" w:rsidR="00D73643" w:rsidRPr="006C653B" w:rsidRDefault="00D73643">
      <w:pPr>
        <w:spacing w:after="0" w:line="240" w:lineRule="auto"/>
        <w:rPr>
          <w:sz w:val="26"/>
          <w:szCs w:val="26"/>
          <w:lang w:val="x-none"/>
        </w:rPr>
      </w:pPr>
    </w:p>
    <w:p w14:paraId="42B3F4E2" w14:textId="66894366" w:rsidR="000B2346" w:rsidRPr="006C653B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 комиссии</w:t>
      </w: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</w:t>
      </w:r>
      <w:r w:rsidR="00D73643"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69494A"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Л.В.</w:t>
      </w:r>
      <w:r w:rsidR="00D41404"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Копыл</w:t>
      </w:r>
      <w:r w:rsidR="00D41404"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ова</w:t>
      </w:r>
    </w:p>
    <w:p w14:paraId="13AB2A56" w14:textId="77777777" w:rsidR="006C653B" w:rsidRDefault="006C653B" w:rsidP="00D41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73ED20" w14:textId="77777777" w:rsidR="006C653B" w:rsidRDefault="006C653B" w:rsidP="00D41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6EE0CD" w14:textId="2883E1A3" w:rsidR="00D41404" w:rsidRPr="006C653B" w:rsidRDefault="00D41404" w:rsidP="00D41404">
      <w:pPr>
        <w:spacing w:after="0" w:line="240" w:lineRule="auto"/>
        <w:rPr>
          <w:sz w:val="16"/>
          <w:szCs w:val="16"/>
        </w:rPr>
      </w:pPr>
      <w:r w:rsidRPr="006C653B">
        <w:rPr>
          <w:rFonts w:ascii="Times New Roman" w:eastAsia="Times New Roman" w:hAnsi="Times New Roman" w:cs="Times New Roman"/>
          <w:sz w:val="16"/>
          <w:szCs w:val="16"/>
          <w:lang w:eastAsia="ru-RU"/>
        </w:rPr>
        <w:t>8(84574)2-19-49</w:t>
      </w:r>
    </w:p>
    <w:sectPr w:rsidR="00D41404" w:rsidRPr="006C653B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4C4C" w14:textId="77777777" w:rsidR="00566EFD" w:rsidRDefault="00566EFD" w:rsidP="000B2346">
      <w:pPr>
        <w:spacing w:after="0" w:line="240" w:lineRule="auto"/>
      </w:pPr>
      <w:r>
        <w:separator/>
      </w:r>
    </w:p>
  </w:endnote>
  <w:endnote w:type="continuationSeparator" w:id="0">
    <w:p w14:paraId="725EA52E" w14:textId="77777777" w:rsidR="00566EFD" w:rsidRDefault="00566EFD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4E4C" w14:textId="77777777" w:rsidR="00566EFD" w:rsidRDefault="00566EFD" w:rsidP="000B2346">
      <w:pPr>
        <w:spacing w:after="0" w:line="240" w:lineRule="auto"/>
      </w:pPr>
      <w:r>
        <w:separator/>
      </w:r>
    </w:p>
  </w:footnote>
  <w:footnote w:type="continuationSeparator" w:id="0">
    <w:p w14:paraId="14128E51" w14:textId="77777777" w:rsidR="00566EFD" w:rsidRDefault="00566EFD" w:rsidP="000B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33E49"/>
    <w:rsid w:val="00035AF0"/>
    <w:rsid w:val="00045663"/>
    <w:rsid w:val="000A3AFC"/>
    <w:rsid w:val="000B2346"/>
    <w:rsid w:val="000E09C9"/>
    <w:rsid w:val="000E55B7"/>
    <w:rsid w:val="001017B9"/>
    <w:rsid w:val="00165577"/>
    <w:rsid w:val="001C769B"/>
    <w:rsid w:val="00234547"/>
    <w:rsid w:val="00247A41"/>
    <w:rsid w:val="002859ED"/>
    <w:rsid w:val="002A72D8"/>
    <w:rsid w:val="002C28CB"/>
    <w:rsid w:val="002C581A"/>
    <w:rsid w:val="002F3ABB"/>
    <w:rsid w:val="003049F8"/>
    <w:rsid w:val="003368FE"/>
    <w:rsid w:val="00350AD6"/>
    <w:rsid w:val="0039325D"/>
    <w:rsid w:val="00396903"/>
    <w:rsid w:val="003B76EC"/>
    <w:rsid w:val="003C2A38"/>
    <w:rsid w:val="003F2B2E"/>
    <w:rsid w:val="00454696"/>
    <w:rsid w:val="0046165F"/>
    <w:rsid w:val="004A3BA0"/>
    <w:rsid w:val="004A4C4B"/>
    <w:rsid w:val="004D0465"/>
    <w:rsid w:val="004D3E62"/>
    <w:rsid w:val="004E4BAF"/>
    <w:rsid w:val="0054527E"/>
    <w:rsid w:val="00552122"/>
    <w:rsid w:val="00566EFD"/>
    <w:rsid w:val="00572CDC"/>
    <w:rsid w:val="005832A2"/>
    <w:rsid w:val="005A7AC2"/>
    <w:rsid w:val="005B6814"/>
    <w:rsid w:val="005B687D"/>
    <w:rsid w:val="005D434F"/>
    <w:rsid w:val="005F207F"/>
    <w:rsid w:val="00640243"/>
    <w:rsid w:val="0069494A"/>
    <w:rsid w:val="006C3195"/>
    <w:rsid w:val="006C653B"/>
    <w:rsid w:val="006D2BC1"/>
    <w:rsid w:val="006D547A"/>
    <w:rsid w:val="006F4A8E"/>
    <w:rsid w:val="00723AE3"/>
    <w:rsid w:val="00753C31"/>
    <w:rsid w:val="007910D4"/>
    <w:rsid w:val="007916F0"/>
    <w:rsid w:val="007B4F34"/>
    <w:rsid w:val="007C2226"/>
    <w:rsid w:val="007C6043"/>
    <w:rsid w:val="007D24B7"/>
    <w:rsid w:val="007F5DE0"/>
    <w:rsid w:val="008206C5"/>
    <w:rsid w:val="008655DC"/>
    <w:rsid w:val="0088782D"/>
    <w:rsid w:val="0089705E"/>
    <w:rsid w:val="008A3E78"/>
    <w:rsid w:val="008B0CD5"/>
    <w:rsid w:val="00953734"/>
    <w:rsid w:val="009A3FEE"/>
    <w:rsid w:val="009B0346"/>
    <w:rsid w:val="009E1D10"/>
    <w:rsid w:val="00A0384D"/>
    <w:rsid w:val="00A37184"/>
    <w:rsid w:val="00A50F59"/>
    <w:rsid w:val="00A67D74"/>
    <w:rsid w:val="00A9082D"/>
    <w:rsid w:val="00B1058F"/>
    <w:rsid w:val="00B11017"/>
    <w:rsid w:val="00B35BC8"/>
    <w:rsid w:val="00B550A4"/>
    <w:rsid w:val="00BB2BD8"/>
    <w:rsid w:val="00BB594F"/>
    <w:rsid w:val="00BD6D52"/>
    <w:rsid w:val="00C11FD3"/>
    <w:rsid w:val="00C2445C"/>
    <w:rsid w:val="00C32889"/>
    <w:rsid w:val="00C74834"/>
    <w:rsid w:val="00CA2862"/>
    <w:rsid w:val="00CD300B"/>
    <w:rsid w:val="00CE5632"/>
    <w:rsid w:val="00CE7A43"/>
    <w:rsid w:val="00CF1926"/>
    <w:rsid w:val="00D25765"/>
    <w:rsid w:val="00D25A75"/>
    <w:rsid w:val="00D41404"/>
    <w:rsid w:val="00D42A31"/>
    <w:rsid w:val="00D63753"/>
    <w:rsid w:val="00D73643"/>
    <w:rsid w:val="00D77BA8"/>
    <w:rsid w:val="00D8667F"/>
    <w:rsid w:val="00DD1871"/>
    <w:rsid w:val="00DD59F1"/>
    <w:rsid w:val="00E45BBE"/>
    <w:rsid w:val="00EE2C98"/>
    <w:rsid w:val="00EF692F"/>
    <w:rsid w:val="00F019DE"/>
    <w:rsid w:val="00F1271E"/>
    <w:rsid w:val="00F1530D"/>
    <w:rsid w:val="00F20FB4"/>
    <w:rsid w:val="00F2606A"/>
    <w:rsid w:val="00F5483A"/>
    <w:rsid w:val="00F566D1"/>
    <w:rsid w:val="00F63A5F"/>
    <w:rsid w:val="00F67D91"/>
    <w:rsid w:val="00F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C187"/>
  <w15:docId w15:val="{82C3A69F-31D1-4F73-9DA7-C23A025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D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cp:lastPrinted>2019-04-09T10:30:00Z</cp:lastPrinted>
  <dcterms:created xsi:type="dcterms:W3CDTF">2019-04-05T04:04:00Z</dcterms:created>
  <dcterms:modified xsi:type="dcterms:W3CDTF">2021-12-08T09:48:00Z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