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0A" w:rsidRPr="00830DCC" w:rsidRDefault="00C0320A" w:rsidP="00C032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Приложение 11</w:t>
      </w:r>
    </w:p>
    <w:p w:rsidR="00C0320A" w:rsidRPr="00830DCC" w:rsidRDefault="00C0320A" w:rsidP="00C032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к решению Собрания  Пугачевского</w:t>
      </w:r>
    </w:p>
    <w:p w:rsidR="00C0320A" w:rsidRPr="00830DCC" w:rsidRDefault="00C0320A" w:rsidP="00C032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C0320A" w:rsidRPr="00830DCC" w:rsidRDefault="00C0320A" w:rsidP="00C032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Саратовской области</w:t>
      </w:r>
    </w:p>
    <w:p w:rsidR="00C0320A" w:rsidRPr="00830DCC" w:rsidRDefault="00C0320A" w:rsidP="00C0320A">
      <w:pPr>
        <w:spacing w:after="0" w:line="240" w:lineRule="auto"/>
        <w:ind w:left="4536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 xml:space="preserve">«О бюджете </w:t>
      </w:r>
      <w:proofErr w:type="gramStart"/>
      <w:r w:rsidRPr="00830DCC">
        <w:rPr>
          <w:rFonts w:ascii="Times New Roman" w:hAnsi="Times New Roman"/>
          <w:sz w:val="28"/>
          <w:szCs w:val="28"/>
        </w:rPr>
        <w:t>Пугачевского</w:t>
      </w:r>
      <w:proofErr w:type="gramEnd"/>
    </w:p>
    <w:p w:rsidR="00C0320A" w:rsidRPr="00830DCC" w:rsidRDefault="00C0320A" w:rsidP="00C0320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муниципального района на 20</w:t>
      </w:r>
      <w:r>
        <w:rPr>
          <w:rFonts w:ascii="Times New Roman" w:hAnsi="Times New Roman"/>
          <w:sz w:val="28"/>
          <w:szCs w:val="28"/>
        </w:rPr>
        <w:t>20</w:t>
      </w:r>
      <w:r w:rsidRPr="00830DCC">
        <w:rPr>
          <w:rFonts w:ascii="Times New Roman" w:hAnsi="Times New Roman"/>
          <w:sz w:val="28"/>
          <w:szCs w:val="28"/>
        </w:rPr>
        <w:t xml:space="preserve"> год и </w:t>
      </w:r>
    </w:p>
    <w:p w:rsidR="00C0320A" w:rsidRPr="00830DCC" w:rsidRDefault="00C0320A" w:rsidP="00C0320A">
      <w:pPr>
        <w:spacing w:after="0" w:line="240" w:lineRule="auto"/>
        <w:ind w:left="4536"/>
        <w:jc w:val="both"/>
        <w:rPr>
          <w:rFonts w:ascii="Times New Roman" w:hAnsi="Times New Roman"/>
          <w:sz w:val="28"/>
          <w:szCs w:val="28"/>
        </w:rPr>
      </w:pPr>
      <w:r w:rsidRPr="00830DCC">
        <w:rPr>
          <w:rFonts w:ascii="Times New Roman" w:hAnsi="Times New Roman"/>
          <w:sz w:val="28"/>
          <w:szCs w:val="28"/>
        </w:rPr>
        <w:t>на плановый период 20</w:t>
      </w:r>
      <w:r>
        <w:rPr>
          <w:rFonts w:ascii="Times New Roman" w:hAnsi="Times New Roman"/>
          <w:sz w:val="28"/>
          <w:szCs w:val="28"/>
        </w:rPr>
        <w:t>21</w:t>
      </w:r>
      <w:r w:rsidRPr="00830DCC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2</w:t>
      </w:r>
      <w:r w:rsidRPr="00830DCC">
        <w:rPr>
          <w:rFonts w:ascii="Times New Roman" w:hAnsi="Times New Roman"/>
          <w:sz w:val="28"/>
          <w:szCs w:val="28"/>
        </w:rPr>
        <w:t xml:space="preserve"> годов»</w:t>
      </w:r>
    </w:p>
    <w:p w:rsidR="00C0320A" w:rsidRPr="00A349A0" w:rsidRDefault="00C0320A" w:rsidP="00C0320A">
      <w:pPr>
        <w:spacing w:after="0" w:line="240" w:lineRule="auto"/>
        <w:ind w:left="4196" w:hanging="34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C0320A" w:rsidRPr="00A349A0" w:rsidRDefault="00C0320A" w:rsidP="00C0320A">
      <w:pPr>
        <w:pStyle w:val="ConsPlusNormal"/>
        <w:spacing w:line="232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Случаи и порядок предоставления субсидий юридическим лицам (за исключением субсидий муниципальным учреждениям, </w:t>
      </w:r>
      <w:r>
        <w:rPr>
          <w:rFonts w:ascii="Times New Roman" w:hAnsi="Times New Roman"/>
          <w:sz w:val="28"/>
          <w:szCs w:val="28"/>
        </w:rPr>
        <w:t>а также субсидий, указанных в пунктах 6-8 статьи 78 Бюджетного кодекса Российской Федерации</w:t>
      </w:r>
      <w:r>
        <w:rPr>
          <w:rFonts w:ascii="Times New Roman" w:hAnsi="Times New Roman"/>
          <w:bCs/>
          <w:sz w:val="28"/>
          <w:szCs w:val="28"/>
        </w:rPr>
        <w:t>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</w:t>
      </w:r>
    </w:p>
    <w:p w:rsidR="00C0320A" w:rsidRDefault="00C0320A" w:rsidP="00C0320A">
      <w:pPr>
        <w:pStyle w:val="ConsPlusNormal"/>
        <w:spacing w:line="23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0" w:name="sub_8001"/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Субсидии юридическим лицам (за исключением субсидий муниципальным учреждениям, а также субсидий, указанных в пунктах 6-8 статьи 78 Бюджетного кодекса Российской Федерации), индивидуальным предпринимателям, физическим лицам - производителям товаров, работ, услуг, а также иным некоммерческим организациям, не являющимся муниципальными учреждениями, предоставляются на безвозмездной и безвозвратной основе в целях финансового обеспечения (возмещения) затрат в связи с производством (реализацией) товаров (за исключением подакцизных товаров</w:t>
      </w:r>
      <w:proofErr w:type="gramEnd"/>
      <w:r>
        <w:rPr>
          <w:rFonts w:ascii="Times New Roman" w:hAnsi="Times New Roman"/>
          <w:sz w:val="28"/>
          <w:szCs w:val="28"/>
        </w:rPr>
        <w:t>, кроме автомобилей легковых и мотоциклов), выполнением работ, оказанием услуг, в случае:</w:t>
      </w:r>
    </w:p>
    <w:p w:rsidR="00C0320A" w:rsidRDefault="00C0320A" w:rsidP="00C0320A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субсидии на возмещение части затрат в связи с опубликованием и изданием нормативных правовых актов, официальных сообщений и материалов органов местного самоуправления Пугачевского муниципального района Саратовской области.</w:t>
      </w: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" w:name="sub_8002"/>
      <w:bookmarkEnd w:id="0"/>
      <w:r>
        <w:rPr>
          <w:rFonts w:ascii="Times New Roman" w:hAnsi="Times New Roman"/>
          <w:sz w:val="28"/>
          <w:szCs w:val="28"/>
        </w:rPr>
        <w:t>2. Администрацией Пугачевского муниципального района в соответствии со статьей 78 Бюджетного кодекса РФ определяются:</w:t>
      </w:r>
    </w:p>
    <w:p w:rsidR="00C0320A" w:rsidRDefault="00C0320A" w:rsidP="00C0320A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категории и (или) критерии отбора юридических лиц (за исключением муниципальных учреждений, а также субсидий, указанных в пунктах 6-8 статьи 78 Бюджетного кодекса Российской Федерации), индивидуальных предпринимателей, физических лиц - производителей товаров, работ, услуг, а также иных некоммерческих организаций, не являющихся муниципальными учреждениями, имеющих право на получение субсидий;</w:t>
      </w: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цели, условия и порядок предоставления субсидий;</w:t>
      </w: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порядок возврата субсидий в бюджет в случае нарушения условий, установленных при их предоставлении;</w:t>
      </w: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порядок возврата в текущем финансовом году получателем субсидий остатков субсидий, не использованных в отчетном финансовом году, в </w:t>
      </w:r>
      <w:r>
        <w:rPr>
          <w:rFonts w:ascii="Times New Roman" w:hAnsi="Times New Roman"/>
          <w:sz w:val="28"/>
          <w:szCs w:val="28"/>
        </w:rPr>
        <w:lastRenderedPageBreak/>
        <w:t>случаях, предусмотренных соглашениями (договорами) о предоставлении субсидий;</w:t>
      </w:r>
    </w:p>
    <w:p w:rsidR="00C0320A" w:rsidRDefault="00C0320A" w:rsidP="00C032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муниципального финансового контроля соблюдения условий, целей и порядка предоставления субсидий их получателями.</w:t>
      </w:r>
      <w:bookmarkEnd w:id="1"/>
    </w:p>
    <w:p w:rsidR="00C0320A" w:rsidRDefault="00C0320A" w:rsidP="00C0320A"/>
    <w:p w:rsidR="00C0320A" w:rsidRDefault="00C0320A" w:rsidP="00C0320A">
      <w:pPr>
        <w:pStyle w:val="2"/>
      </w:pPr>
    </w:p>
    <w:p w:rsidR="001B31A7" w:rsidRPr="00C0320A" w:rsidRDefault="001B31A7">
      <w:pPr>
        <w:rPr>
          <w:lang/>
        </w:rPr>
      </w:pPr>
    </w:p>
    <w:sectPr w:rsidR="001B31A7" w:rsidRPr="00C0320A" w:rsidSect="001B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320A"/>
    <w:rsid w:val="001B31A7"/>
    <w:rsid w:val="00C03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20A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C0320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0320A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Normal">
    <w:name w:val="ConsPlusNormal"/>
    <w:rsid w:val="00C0320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naumova</dc:creator>
  <cp:keywords/>
  <dc:description/>
  <cp:lastModifiedBy>naumova</cp:lastModifiedBy>
  <cp:revision>2</cp:revision>
  <dcterms:created xsi:type="dcterms:W3CDTF">2020-07-27T07:24:00Z</dcterms:created>
  <dcterms:modified xsi:type="dcterms:W3CDTF">2020-07-27T07:25:00Z</dcterms:modified>
</cp:coreProperties>
</file>