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2A" w:rsidRDefault="006C512A" w:rsidP="006C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12A" w:rsidRDefault="006C512A" w:rsidP="006C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12A" w:rsidRDefault="006C512A" w:rsidP="006C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12A" w:rsidRDefault="006C512A" w:rsidP="006C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12A" w:rsidRDefault="006C512A" w:rsidP="006C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12A" w:rsidRDefault="006C512A" w:rsidP="006C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12A" w:rsidRDefault="006C512A" w:rsidP="006C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12A" w:rsidRDefault="006C512A" w:rsidP="006C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12A" w:rsidRDefault="006C512A" w:rsidP="006C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12A" w:rsidRDefault="006C512A" w:rsidP="006C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12A" w:rsidRDefault="006C512A" w:rsidP="006C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12A" w:rsidRDefault="006C512A" w:rsidP="006C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28 июня 2021 года № 730</w:t>
      </w:r>
    </w:p>
    <w:p w:rsidR="006C512A" w:rsidRDefault="006C512A" w:rsidP="006C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12A" w:rsidRDefault="006C512A" w:rsidP="006C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12A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453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утверждении Порядка проведения</w:t>
      </w:r>
    </w:p>
    <w:p w:rsidR="006C512A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4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экспертизы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нормативных</w:t>
      </w:r>
    </w:p>
    <w:p w:rsidR="006C512A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4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правовых актов,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затрагивающих вопросы</w:t>
      </w:r>
    </w:p>
    <w:p w:rsidR="006C512A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4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предпринимательской</w:t>
      </w:r>
      <w:proofErr w:type="gramEnd"/>
    </w:p>
    <w:p w:rsidR="006C512A" w:rsidRPr="00B96453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453">
        <w:rPr>
          <w:rFonts w:ascii="Times New Roman" w:eastAsia="Times New Roman" w:hAnsi="Times New Roman" w:cs="Times New Roman"/>
          <w:b/>
          <w:bCs/>
          <w:sz w:val="28"/>
          <w:szCs w:val="28"/>
        </w:rPr>
        <w:t>и инвестиционной деятельности</w:t>
      </w:r>
    </w:p>
    <w:p w:rsidR="006C512A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512A" w:rsidRPr="00450768" w:rsidRDefault="006C512A" w:rsidP="006C51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  <w:u w:color="FF0000"/>
        </w:rPr>
        <w:t>В соответствии с Федеральным законом от 6</w:t>
      </w: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октября </w:t>
      </w:r>
      <w:r w:rsidRPr="00450768">
        <w:rPr>
          <w:rFonts w:ascii="Times New Roman" w:eastAsia="Times New Roman" w:hAnsi="Times New Roman" w:cs="Times New Roman"/>
          <w:sz w:val="28"/>
          <w:szCs w:val="28"/>
          <w:u w:color="FF0000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года</w:t>
      </w:r>
      <w:r w:rsidRPr="00450768"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№ 131-ФЗ «Об общих принципах организации местного самоуправления в Российской Федерации», Законом Саратовской области от 24</w:t>
      </w: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февраля </w:t>
      </w:r>
      <w:r w:rsidRPr="00450768">
        <w:rPr>
          <w:rFonts w:ascii="Times New Roman" w:eastAsia="Times New Roman" w:hAnsi="Times New Roman" w:cs="Times New Roman"/>
          <w:sz w:val="28"/>
          <w:szCs w:val="28"/>
          <w:u w:color="FF0000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года</w:t>
      </w:r>
      <w:r w:rsidRPr="00450768"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</w:t>
      </w: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  <w:u w:color="FF0000"/>
        </w:rPr>
        <w:t>ципальных нормативных правовых актов», Уставом</w:t>
      </w: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Пугачевского муници-пального района</w:t>
      </w:r>
      <w:r w:rsidRPr="00450768"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а</w:t>
      </w:r>
      <w:r w:rsidRPr="00450768">
        <w:rPr>
          <w:rFonts w:ascii="Times New Roman" w:eastAsia="Times New Roman" w:hAnsi="Times New Roman" w:cs="Times New Roman"/>
          <w:sz w:val="28"/>
          <w:szCs w:val="28"/>
          <w:u w:color="FF0000"/>
        </w:rPr>
        <w:t>дминистрация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Пугачевского муниципального района </w:t>
      </w:r>
      <w:r w:rsidRPr="00450768">
        <w:rPr>
          <w:rFonts w:ascii="Times New Roman" w:eastAsia="Times New Roman" w:hAnsi="Times New Roman" w:cs="Times New Roman"/>
          <w:sz w:val="28"/>
          <w:szCs w:val="28"/>
          <w:u w:color="FF0000"/>
        </w:rPr>
        <w:t>ПОСТАНОВЛЯЕТ:</w:t>
      </w:r>
    </w:p>
    <w:p w:rsidR="006C512A" w:rsidRPr="000C5C86" w:rsidRDefault="006C512A" w:rsidP="006C5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прилагаемый п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орядок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экспертизы </w:t>
      </w:r>
      <w:proofErr w:type="gramStart"/>
      <w:r w:rsidRPr="000C5C86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пальных</w:t>
      </w:r>
      <w:proofErr w:type="gramEnd"/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</w:p>
    <w:p w:rsidR="006C512A" w:rsidRPr="000C5C86" w:rsidRDefault="006C512A" w:rsidP="006C51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информационно-коммуникацинной сети Интернет и в газете «Деловой вестник Пугачевского муниципального района».</w:t>
      </w:r>
    </w:p>
    <w:p w:rsidR="006C512A" w:rsidRPr="000C5C86" w:rsidRDefault="006C512A" w:rsidP="006C51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C512A" w:rsidRPr="000C5C86" w:rsidRDefault="006C512A" w:rsidP="006C512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512A" w:rsidRPr="000C5C86" w:rsidRDefault="006C512A" w:rsidP="006C512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12A" w:rsidRPr="000C5C86" w:rsidRDefault="006C512A" w:rsidP="006C5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b/>
          <w:sz w:val="28"/>
          <w:szCs w:val="28"/>
        </w:rPr>
        <w:t>И.о.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5C8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</w:t>
      </w:r>
      <w:proofErr w:type="gramStart"/>
      <w:r w:rsidRPr="000C5C86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6C512A" w:rsidRPr="000C5C86" w:rsidRDefault="006C512A" w:rsidP="006C5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C5C86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5C86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0C5C86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</w:p>
    <w:p w:rsidR="006C512A" w:rsidRPr="000C5C86" w:rsidRDefault="006C512A" w:rsidP="006C51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6C512A" w:rsidRPr="000C5C86" w:rsidRDefault="006C512A" w:rsidP="006C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6C512A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6C512A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6C512A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C512A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июня 2021 года № 730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373"/>
      <w:bookmarkEnd w:id="0"/>
      <w:r w:rsidRPr="0045076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50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роведения экспертизы </w:t>
      </w:r>
      <w:proofErr w:type="gramStart"/>
      <w:r w:rsidRPr="0045076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Pr="00450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нормативных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50768">
        <w:rPr>
          <w:rFonts w:ascii="Times New Roman" w:eastAsia="Times New Roman" w:hAnsi="Times New Roman" w:cs="Times New Roman"/>
          <w:b/>
          <w:bCs/>
          <w:sz w:val="28"/>
          <w:szCs w:val="28"/>
        </w:rPr>
        <w:t>равов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ых актов, затрагивающих вопросы о</w:t>
      </w:r>
      <w:r w:rsidRPr="00450768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076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предпринимательской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450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инвестиционной деятельности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45076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экспертизы муниципальных нормативных </w:t>
      </w: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вых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актов, затрагивающих вопросы осуществления предпринимательской и инвестиционной деятельности (далее - Порядок), устанавливает процедуру про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ведения экспертизы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Пугачев-ского муниципального района (далее – Администрация) 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в целях выявления положений, необоснованно затрудняющих осуществление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ской и инвестиционной деятельности.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проводится в отношении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района,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 (далее - правовые акты).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Экспертиза правовых актов проводится в соответствии с ежегодным планом проведения экспертизы правовых актов (далее - ежегодный план), формируемым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юридическим отделом администрации Пугачевского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В ежегодный план включается следующая информация: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реквизиты правового акта, в отношении которого </w:t>
      </w: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руется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проведение экспертизы;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сроки проведения экспертизы;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Ежегодный план размещается на официальном сайте администрации </w:t>
      </w: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сети «Интернет» (далее – официальный сайт) не позднее 1 декабря года, предшествующего году проведения экспертизы.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91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Внесение изменений в ежегодный план осуществляется по инициативе структурны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местного самоуправления,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предпринимателей, в том числе объединений в сфере </w:t>
      </w: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принимательской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и инвестиционной деятельности (далее - заявитель).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дминистрации.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В предложениях о включении правового акта в ежегодный план </w:t>
      </w: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мендуется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отражать: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наименование, Ф.И.О. и контактные данные заявителя;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и реквизиты правового акта;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положениях правового акта, необоснованно затрудняющих </w:t>
      </w: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ществление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и инвестиционной деятельности;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обоснование, подтверждающее создание положениями правового акта условий, затрудняющих осуществление предпринимательской и </w:t>
      </w: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инвестицион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сведения о субъектах, интересы которых затрагивают положения правового акта, необоснованно затрудняющие осуществление </w:t>
      </w: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предпринима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тельской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Поступившие предложения о включении в ежегодный план правового акта подлежат рассмотрению в порядке, установленном Федеральным зако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 от 2 мая 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№ 59-ФЗ «О порядке рассмотрения обращений граждан Российской Федерации». При подтверждении в ходе рассмотрения </w:t>
      </w: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жения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наличия указанного в нем правового акта, затрагивающего вопросы осуществления предпринимательской и инвестиционной деятельности, заяви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тель уведомляется о включении данного правового акта в ежегодный план.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.В срок не позднее 3 рабочих дней со дня размещения на официальном сайте ежегодного плана или внесения в 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изменений юридический отдел администрации Пугачевского муниципального района 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представителей бизнес объединений и местного предпринимательского сообщества;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объединений в сфере предпринимательской и </w:t>
      </w: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инвестицион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в том числе некоммерческих организаций, целью дея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тельности которых является защита и представление интересов субъектов пред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принимательской и инвестиционной деятельности;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иных лиц, которых,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мнению юридического отдела администрации Пуга-чевского муниципального района целесообразно привлечь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публичному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суждению нормативного правового акта.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Процедура проведения экспертизы правового акта состоит из сле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ующих этапов: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публичное обсуждение и исследование правового акта;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подготовка заключения об экспертизе правового акта.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450768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Публичное обсуждение и исследование правового акта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Публичное обсуждение правового акта включает в себя: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размещение уведомления о проведении публичного обсуждения и текста правового акта на официальном сайте;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анализ ответственным исполнителем поступивших предложений.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публичного обсуждения правового акта </w:t>
      </w: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венный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исполнитель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7 рабочих дней до наступления срока прове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дения экспертизы правового акта, указанного в ежегодном плане, обеспечивает 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размещение на официальном сайте уведомления о проведении публичного обсуждения и текста правового акта.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Уведомление о проведении публичного обсуждения содержит: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наименование правового акта;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контактные данные ответственного исполнителя (наименование, адрес местонахождения и почтовый адрес, адрес электронной почты);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срок, в течение которого ответственным исполнителем принимаются </w:t>
      </w: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ложения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способы представления предложений.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предложений, поступивших по результатам </w:t>
      </w: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дения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публичного обсуждения, ответственный исполнитель привлекает разра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ботчика правового акта, иных заинтересованных лиц.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При проведении исследования правового акта рассматриваются все предложения, поступившие в течение срока проведения публичного обсуж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дения, указанного в уведомлении о проведении публичного обсуждения, анали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ской и инвестиционной деятельности, а также обоснованность применения положений правового акта.</w:t>
      </w:r>
      <w:proofErr w:type="gramEnd"/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поступивших предложений в отношении правового акта ответственным исполнителем составляется сводная информация с указанием сведений об учете либо отклонении каждого поступившего предложения.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450768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заключения об экспертизе правового акта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в течение 10 рабочих дней со дня </w:t>
      </w: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чания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публичного обсуждения и исследования правового акта подготавливает заключение об экспертизе правового акта.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Заключение об экспертизе правового акта содержит сведения: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о правовом акте, в отношении которого проводилась экспертиза, о его раз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работчике;</w:t>
      </w:r>
      <w:proofErr w:type="gramEnd"/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о проведенном публичном обсуждении правового акта;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>о необходимости внесения изменений в правовой акт либо его отмены.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направляет заключение об экспертизе </w:t>
      </w: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вового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акта в адрес разработчика, заявителя (в случае, если правовой акт вклю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чен в ежегодный план на основании поступившего предложения), а также обес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печивает его размещение на официальном сайте.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Выводы и замечания, содержащиеся в заключении об экспертизе </w:t>
      </w: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вого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акта, подлежат обязательному учету разработчиком.</w:t>
      </w:r>
    </w:p>
    <w:p w:rsidR="006C512A" w:rsidRPr="00450768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 заключении об экспертизе правового акта вывода о </w:t>
      </w:r>
      <w:proofErr w:type="gramStart"/>
      <w:r w:rsidRPr="00450768">
        <w:rPr>
          <w:rFonts w:ascii="Times New Roman" w:eastAsia="Times New Roman" w:hAnsi="Times New Roman" w:cs="Times New Roman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768">
        <w:rPr>
          <w:rFonts w:ascii="Times New Roman" w:eastAsia="Times New Roman" w:hAnsi="Times New Roman" w:cs="Times New Roman"/>
          <w:sz w:val="28"/>
          <w:szCs w:val="28"/>
        </w:rPr>
        <w:t>димости</w:t>
      </w:r>
      <w:proofErr w:type="gramEnd"/>
      <w:r w:rsidRPr="00450768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A42150" w:rsidRDefault="00A42150"/>
    <w:sectPr w:rsidR="00A42150" w:rsidSect="006C512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C512A"/>
    <w:rsid w:val="006C512A"/>
    <w:rsid w:val="00A4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8130</Characters>
  <Application>Microsoft Office Word</Application>
  <DocSecurity>0</DocSecurity>
  <Lines>67</Lines>
  <Paragraphs>19</Paragraphs>
  <ScaleCrop>false</ScaleCrop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2021-06-29T07:29:00Z</dcterms:created>
  <dcterms:modified xsi:type="dcterms:W3CDTF">2021-06-29T07:29:00Z</dcterms:modified>
</cp:coreProperties>
</file>