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90" w:rsidRDefault="006B1090" w:rsidP="006B1090">
      <w:pPr>
        <w:ind w:left="7080"/>
        <w:jc w:val="right"/>
        <w:rPr>
          <w:sz w:val="20"/>
        </w:rPr>
      </w:pPr>
    </w:p>
    <w:p w:rsidR="006B1090" w:rsidRDefault="006B1090" w:rsidP="006B1090">
      <w:pPr>
        <w:ind w:left="6660"/>
        <w:jc w:val="right"/>
        <w:rPr>
          <w:sz w:val="20"/>
        </w:rPr>
      </w:pPr>
      <w:r>
        <w:rPr>
          <w:sz w:val="20"/>
        </w:rPr>
        <w:t>проект</w:t>
      </w:r>
    </w:p>
    <w:p w:rsidR="006B1090" w:rsidRDefault="006B1090" w:rsidP="006B1090">
      <w:pPr>
        <w:rPr>
          <w:sz w:val="20"/>
        </w:rPr>
      </w:pPr>
    </w:p>
    <w:p w:rsidR="006B1090" w:rsidRDefault="006B1090" w:rsidP="006B109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Собрание </w:t>
      </w:r>
      <w:proofErr w:type="gramStart"/>
      <w:r>
        <w:rPr>
          <w:b/>
          <w:sz w:val="44"/>
          <w:szCs w:val="44"/>
        </w:rPr>
        <w:t>Пугачевского</w:t>
      </w:r>
      <w:proofErr w:type="gramEnd"/>
    </w:p>
    <w:p w:rsidR="006B1090" w:rsidRDefault="006B1090" w:rsidP="006B109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муниципального района</w:t>
      </w:r>
    </w:p>
    <w:p w:rsidR="006B1090" w:rsidRDefault="006B1090" w:rsidP="006B1090">
      <w:pPr>
        <w:pStyle w:val="1"/>
        <w:jc w:val="center"/>
        <w:rPr>
          <w:sz w:val="44"/>
          <w:szCs w:val="44"/>
        </w:rPr>
      </w:pPr>
      <w:r>
        <w:rPr>
          <w:sz w:val="44"/>
          <w:szCs w:val="44"/>
        </w:rPr>
        <w:t>Саратовской области</w:t>
      </w:r>
    </w:p>
    <w:p w:rsidR="006B1090" w:rsidRDefault="006B1090" w:rsidP="006B1090"/>
    <w:p w:rsidR="006B1090" w:rsidRDefault="006B1090" w:rsidP="006B1090">
      <w:pPr>
        <w:pStyle w:val="5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6B1090" w:rsidRDefault="006B1090" w:rsidP="006B1090"/>
    <w:p w:rsidR="006B1090" w:rsidRDefault="006B1090" w:rsidP="006B10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2021 года № </w:t>
      </w:r>
    </w:p>
    <w:p w:rsidR="006B1090" w:rsidRDefault="006B1090" w:rsidP="006B1090">
      <w:pPr>
        <w:rPr>
          <w:sz w:val="28"/>
          <w:szCs w:val="28"/>
        </w:rPr>
      </w:pPr>
    </w:p>
    <w:p w:rsidR="006B1090" w:rsidRDefault="006B1090" w:rsidP="006B109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бюджета Пугачевского</w:t>
      </w:r>
    </w:p>
    <w:p w:rsidR="006B1090" w:rsidRDefault="006B1090" w:rsidP="006B1090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за 2021 год</w:t>
      </w:r>
    </w:p>
    <w:p w:rsidR="006B1090" w:rsidRDefault="006B1090" w:rsidP="006B1090">
      <w:pPr>
        <w:tabs>
          <w:tab w:val="left" w:pos="3285"/>
        </w:tabs>
        <w:rPr>
          <w:sz w:val="28"/>
          <w:szCs w:val="28"/>
        </w:rPr>
      </w:pPr>
    </w:p>
    <w:p w:rsidR="006B1090" w:rsidRDefault="006B1090" w:rsidP="006B109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Руководствуясь статьей 19 Устава Пугачевского муниципального района, Собрание Пугачевского муниципального района Саратовской области РЕШИЛО: </w:t>
      </w:r>
    </w:p>
    <w:p w:rsidR="006B1090" w:rsidRDefault="006B1090" w:rsidP="006B1090">
      <w:pPr>
        <w:pStyle w:val="1"/>
        <w:ind w:firstLine="708"/>
        <w:rPr>
          <w:b w:val="0"/>
          <w:bCs w:val="0"/>
          <w:sz w:val="27"/>
          <w:szCs w:val="27"/>
        </w:rPr>
      </w:pPr>
      <w:r>
        <w:rPr>
          <w:b w:val="0"/>
          <w:bCs w:val="0"/>
          <w:sz w:val="27"/>
          <w:szCs w:val="27"/>
        </w:rPr>
        <w:t xml:space="preserve">1.  Утвердить отчет об исполнении бюджета Пугачевского муниципального района за 2021 год по общему объему доходов в сумме 1 208 651,9 тыс. рублей, расходам в сумме 1 166 281,9 тыс. рублей и </w:t>
      </w:r>
      <w:proofErr w:type="spellStart"/>
      <w:r>
        <w:rPr>
          <w:b w:val="0"/>
          <w:bCs w:val="0"/>
          <w:sz w:val="27"/>
          <w:szCs w:val="27"/>
        </w:rPr>
        <w:t>профициту</w:t>
      </w:r>
      <w:proofErr w:type="spellEnd"/>
      <w:r>
        <w:rPr>
          <w:b w:val="0"/>
          <w:bCs w:val="0"/>
          <w:sz w:val="27"/>
          <w:szCs w:val="27"/>
        </w:rPr>
        <w:t xml:space="preserve"> в сумме 42 370,0 тыс. рублей. </w:t>
      </w:r>
    </w:p>
    <w:p w:rsidR="006B1090" w:rsidRDefault="006B1090" w:rsidP="006B1090">
      <w:pPr>
        <w:pStyle w:val="1"/>
        <w:ind w:firstLine="708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2. Утвердить показатели:</w:t>
      </w:r>
    </w:p>
    <w:p w:rsidR="006B1090" w:rsidRDefault="006B1090" w:rsidP="006B1090">
      <w:pPr>
        <w:ind w:firstLine="49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доходов бюджета Пугачевского муниципального района за 2021 год по кодам классификации доходов бюджета согласно приложению 1;</w:t>
      </w:r>
    </w:p>
    <w:p w:rsidR="006B1090" w:rsidRDefault="006B1090" w:rsidP="006B1090">
      <w:pPr>
        <w:ind w:firstLine="495"/>
        <w:jc w:val="both"/>
        <w:rPr>
          <w:sz w:val="27"/>
          <w:szCs w:val="27"/>
        </w:rPr>
      </w:pPr>
      <w:r>
        <w:rPr>
          <w:color w:val="FF0000"/>
          <w:sz w:val="27"/>
          <w:szCs w:val="27"/>
        </w:rPr>
        <w:t xml:space="preserve">  </w:t>
      </w:r>
      <w:r>
        <w:rPr>
          <w:sz w:val="27"/>
          <w:szCs w:val="27"/>
        </w:rPr>
        <w:t>расходов бюджета Пугачевского муниципального района за 2021 год по ведомственной структуре расходов бюджета согласно приложению 2;</w:t>
      </w:r>
    </w:p>
    <w:p w:rsidR="006B1090" w:rsidRDefault="006B1090" w:rsidP="006B1090">
      <w:pPr>
        <w:ind w:firstLine="495"/>
        <w:jc w:val="both"/>
        <w:rPr>
          <w:sz w:val="27"/>
          <w:szCs w:val="27"/>
        </w:rPr>
      </w:pPr>
      <w:r>
        <w:rPr>
          <w:sz w:val="27"/>
          <w:szCs w:val="27"/>
        </w:rPr>
        <w:t>расходов бюджета Пугачевского муниципального района за 2021 год по разделам и подразделам классификации расходов бюджета согласно приложению 3;</w:t>
      </w:r>
    </w:p>
    <w:p w:rsidR="006B1090" w:rsidRDefault="006B1090" w:rsidP="006B1090">
      <w:pPr>
        <w:ind w:firstLine="49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источников финансирования дефицита бюджета Пугачевского муниципального района за 2021 год по кодам </w:t>
      </w:r>
      <w:proofErr w:type="gramStart"/>
      <w:r>
        <w:rPr>
          <w:sz w:val="27"/>
          <w:szCs w:val="27"/>
        </w:rPr>
        <w:t>классификации источников финансирования дефицита бюджета Пугачевского муниципального района</w:t>
      </w:r>
      <w:proofErr w:type="gramEnd"/>
      <w:r>
        <w:rPr>
          <w:sz w:val="27"/>
          <w:szCs w:val="27"/>
        </w:rPr>
        <w:t xml:space="preserve"> согласно приложению 4.</w:t>
      </w:r>
    </w:p>
    <w:p w:rsidR="006B1090" w:rsidRDefault="006B1090" w:rsidP="006B109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настоящим решением возложить на комиссию по бюджетно-финансовой политике, экономическому развитию района.</w:t>
      </w:r>
      <w:r>
        <w:rPr>
          <w:sz w:val="27"/>
          <w:szCs w:val="27"/>
        </w:rPr>
        <w:tab/>
      </w:r>
    </w:p>
    <w:p w:rsidR="006B1090" w:rsidRDefault="006B1090" w:rsidP="006B109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Опубликовать настоящее решение, </w:t>
      </w:r>
      <w:proofErr w:type="gramStart"/>
      <w:r>
        <w:rPr>
          <w:sz w:val="27"/>
          <w:szCs w:val="27"/>
        </w:rPr>
        <w:t>разместив его</w:t>
      </w:r>
      <w:proofErr w:type="gramEnd"/>
      <w:r>
        <w:rPr>
          <w:sz w:val="27"/>
          <w:szCs w:val="27"/>
        </w:rPr>
        <w:t xml:space="preserve"> на официальном сайте администрации Пугачевского муниципального района Саратовской области в информационно-коммуникационной сети Интернет и в газете «Деловой вестник Пугачевского муниципального района».</w:t>
      </w:r>
    </w:p>
    <w:p w:rsidR="006B1090" w:rsidRDefault="006B1090" w:rsidP="006B109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5. Настоящее решение вступает в силу со дня его официального опубликования.</w:t>
      </w:r>
    </w:p>
    <w:p w:rsidR="006B1090" w:rsidRDefault="006B1090" w:rsidP="006B1090">
      <w:pPr>
        <w:jc w:val="both"/>
      </w:pPr>
    </w:p>
    <w:p w:rsidR="006B1090" w:rsidRDefault="006B1090" w:rsidP="006B10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Собрания </w:t>
      </w:r>
    </w:p>
    <w:p w:rsidR="006B1090" w:rsidRDefault="006B1090" w:rsidP="006B10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Пугаче</w:t>
      </w:r>
      <w:r w:rsidR="003B24AB">
        <w:rPr>
          <w:b/>
          <w:sz w:val="28"/>
          <w:szCs w:val="28"/>
        </w:rPr>
        <w:t>вского муниципального района</w:t>
      </w:r>
      <w:r w:rsidR="003B24AB">
        <w:rPr>
          <w:b/>
          <w:sz w:val="28"/>
          <w:szCs w:val="28"/>
        </w:rPr>
        <w:tab/>
      </w:r>
      <w:r w:rsidR="003B24AB">
        <w:rPr>
          <w:b/>
          <w:sz w:val="28"/>
          <w:szCs w:val="28"/>
        </w:rPr>
        <w:tab/>
      </w:r>
      <w:r w:rsidR="003B24A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П.Н. </w:t>
      </w:r>
      <w:proofErr w:type="spellStart"/>
      <w:r>
        <w:rPr>
          <w:b/>
          <w:sz w:val="28"/>
          <w:szCs w:val="28"/>
        </w:rPr>
        <w:t>Кальченко</w:t>
      </w:r>
      <w:proofErr w:type="spellEnd"/>
    </w:p>
    <w:p w:rsidR="006B1090" w:rsidRDefault="006B1090" w:rsidP="006B1090">
      <w:pPr>
        <w:jc w:val="both"/>
        <w:rPr>
          <w:b/>
          <w:sz w:val="28"/>
          <w:szCs w:val="28"/>
        </w:rPr>
      </w:pPr>
    </w:p>
    <w:p w:rsidR="006B1090" w:rsidRDefault="006B1090" w:rsidP="006B10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Пугачевского</w:t>
      </w:r>
      <w:proofErr w:type="gramEnd"/>
    </w:p>
    <w:p w:rsidR="006B1090" w:rsidRDefault="003B24AB" w:rsidP="006B10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="006B1090">
        <w:rPr>
          <w:b/>
          <w:sz w:val="28"/>
          <w:szCs w:val="28"/>
        </w:rPr>
        <w:tab/>
        <w:t xml:space="preserve"> </w:t>
      </w:r>
      <w:r w:rsidR="006B1090">
        <w:rPr>
          <w:b/>
          <w:sz w:val="28"/>
          <w:szCs w:val="28"/>
        </w:rPr>
        <w:tab/>
        <w:t>А.В. Янин</w:t>
      </w:r>
    </w:p>
    <w:p w:rsidR="006B1090" w:rsidRDefault="006B1090" w:rsidP="006B1090">
      <w:pPr>
        <w:pStyle w:val="1"/>
        <w:ind w:left="4395"/>
        <w:jc w:val="left"/>
        <w:rPr>
          <w:b w:val="0"/>
          <w:bCs w:val="0"/>
          <w:sz w:val="28"/>
          <w:szCs w:val="28"/>
        </w:rPr>
      </w:pPr>
    </w:p>
    <w:p w:rsidR="006B1090" w:rsidRDefault="006B1090" w:rsidP="006B1090">
      <w:pPr>
        <w:pStyle w:val="1"/>
        <w:ind w:left="4395"/>
        <w:jc w:val="left"/>
        <w:rPr>
          <w:b w:val="0"/>
          <w:bCs w:val="0"/>
          <w:szCs w:val="24"/>
        </w:rPr>
      </w:pPr>
    </w:p>
    <w:p w:rsidR="006B1090" w:rsidRDefault="006B1090" w:rsidP="006B1090"/>
    <w:p w:rsidR="0000239D" w:rsidRDefault="0000239D"/>
    <w:sectPr w:rsidR="0000239D" w:rsidSect="003B24AB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1090"/>
    <w:rsid w:val="0000239D"/>
    <w:rsid w:val="003B24AB"/>
    <w:rsid w:val="006B1090"/>
    <w:rsid w:val="00893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1090"/>
    <w:pPr>
      <w:keepNext/>
      <w:overflowPunct w:val="0"/>
      <w:autoSpaceDE w:val="0"/>
      <w:autoSpaceDN w:val="0"/>
      <w:adjustRightInd w:val="0"/>
      <w:jc w:val="both"/>
      <w:outlineLvl w:val="0"/>
    </w:pPr>
    <w:rPr>
      <w:b/>
      <w:bCs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6B1090"/>
    <w:pPr>
      <w:keepNext/>
      <w:jc w:val="center"/>
      <w:outlineLvl w:val="4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109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B1090"/>
    <w:rPr>
      <w:rFonts w:ascii="Times New Roman" w:eastAsia="Times New Roman" w:hAnsi="Times New Roman" w:cs="Times New Roman"/>
      <w:sz w:val="28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Pankratova</dc:creator>
  <cp:keywords/>
  <dc:description/>
  <cp:lastModifiedBy>Pankratova</cp:lastModifiedBy>
  <cp:revision>3</cp:revision>
  <dcterms:created xsi:type="dcterms:W3CDTF">2022-05-12T06:17:00Z</dcterms:created>
  <dcterms:modified xsi:type="dcterms:W3CDTF">2022-05-12T06:17:00Z</dcterms:modified>
</cp:coreProperties>
</file>