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40" w:rsidRPr="00854540" w:rsidRDefault="00854540" w:rsidP="0085454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54540">
        <w:rPr>
          <w:rFonts w:ascii="Times New Roman" w:eastAsia="Times New Roman" w:hAnsi="Times New Roman" w:cs="Times New Roman"/>
          <w:b/>
          <w:bCs/>
          <w:sz w:val="32"/>
          <w:szCs w:val="32"/>
        </w:rPr>
        <w:t>Минздрав разъяснил порядок проведения медосмотров работников, контактирующих с пищевыми продуктами</w:t>
      </w:r>
    </w:p>
    <w:p w:rsidR="00B9585C" w:rsidRPr="00854540" w:rsidRDefault="00854540" w:rsidP="00854540">
      <w:pPr>
        <w:jc w:val="both"/>
        <w:rPr>
          <w:sz w:val="28"/>
          <w:szCs w:val="28"/>
        </w:rPr>
      </w:pP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 xml:space="preserve">Согласно </w:t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ч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t>. 2 ст. 213 Трудового кодекса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 проходят обязательные медицинские осмотры в целях охраны здоровья населения, предупреждения возникновения и распространения заболеваний. В этой норме не содержится никаких ограничений по перечню работников пищевой промышленности и торговли, которые должны проходить медосмотр.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>Письмо Министерства здравоохранения РФ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>от 4 мая 2021 г. № 28-4/3047827-3849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>«О проведении обязательных предварительных и периодических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>медицинских осмотров работников»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 xml:space="preserve">ВОПРОС: 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>Согласно ст. 213 ТК РФ работники организаций пищевой промышленности, общественного питания и торговли, водопроводных сооружений, медицинских организаций и детских учреждений, медицинские осмотры в целях охраны здоровья населения, предупреждения возникновения и распространения заболеваний. В указанной норме не сделано никаких исключений относительно категорий работников данных организаций.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>При этом согласно приказу Минздрава от 28 января 2021 г. № 29н медицинским осмотрам подлежат не все работники организаций общественного питания и торговли, а только занятые на работах, где имеется контакт с пищевыми продуктами в процессе их производства, хранения, транспортировки и реализации. На каком основании Минздрав сузил перечень категорий работников, подлежащих медосмотрам в соответствии с ТК РФ?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 xml:space="preserve">ОТВЕТ: 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 xml:space="preserve">Департамент общественного здоровья, коммуникаций и экспертной 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 Министерства здравоохранения Российской Федерации рассмотрел в пределах компетенции Ваше обращение и сообщает следующее.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Статьей 213 Трудового кодекса Российской Федерации установлено, что работники, занятые, в том числе на работах с опасными условиями труда, проходят обязательные предварительные (при поступлении на работу) и периодические (для лиц в возрасте до 21 года ― ежегодные) медицинские осмотры для определения пригодности этих работников для выполнения поручаемой работы и предупреждения профессиональных заболеваний.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>В силу абзаца двенадцатого части второй статьи 212 ТК РФ обязанность по организации проведения за счет собственных сре</w:t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дств пр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t>едварительных и периодических медицинских осмотров возложена на работодателя.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С 1 апреля 2021 г. вступили в силу совместный приказ Минтруда России N 988н, Минздрава России № 1420н от 31 декабря 2020 г.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(далее ― Приказ № 988н/1420н) и приказ Минздрава России от 28 января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2021 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(далее ― Приказ № 29н), разработанные взамен приказа Министерства здравоохранения и социального развития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Российской Федерации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труда».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 xml:space="preserve">При прохождении обязательных предварительных и периодических 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lastRenderedPageBreak/>
        <w:t>медицинских осмотров работников, предусмотренных частью четвертой статьи 213 Трудового кодекса Российской Федерации, с 1 апреля 2021 года необходимо руководствоваться Приказом № 29н.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Порядок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 (далее ― Порядок № 29н),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работах с вредными и (или) опасными условиями труда (в том числе на подземных работах), на работах, связанных с движением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t xml:space="preserve"> транспорта, а также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 (пункт 1 Порядка № 29н).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Также сообщаем, что необходимость проведения обязательных медицинских осмотров установлена статьей 34 Федерального закона от 30.03.1999 № 52-ФЗ «О санитарно-эпидемиологическом благополучии населения», согласно которой в целях предупреждения возникновения и распространения инфекционных заболеваний, массовых неинфекционных заболеваний (отравлений) и профессиональных заболеваний работники отдельных профессий, производств и организаций при выполнении своих трудовых обязанностей обязаны проходить предварительные при поступлении на работу и периодические профилактические медицинские осмотры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t>; работники, отказывающиеся от прохождения медицинских осмотров, не допускаются к работе.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22 Порядка № 29н список работников организаций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предупреждения возникновения и распространения заболеваний,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lastRenderedPageBreak/>
        <w:t>уполномоченного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t xml:space="preserve"> на осуществление федерального государственного санитарно-эпидемиологического надзора, по фактическому месту нахождения работодателя.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>Пункты 23-27 Приложения к Порядку № 29н устанавливают обязанности работодателя по формированию и утверждению поименного списка работников, подлежащих периодическим осмотрам, на основании списка работников, указанного в пункте 22 Порядка, и ознакомлению работников с указанным поименным списком.</w:t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Вместе с тем следует указать, что согласно постановлению Правительства Российской Федерации от 30.06.2004 № 322 «Об утверждении Положения о Федеральной службе по надзору в сфере защиты прав потребителей и благополучия человека»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является Федеральная служба по надзору в сфере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54540">
        <w:rPr>
          <w:rFonts w:ascii="Times New Roman" w:eastAsia="Times New Roman" w:hAnsi="Times New Roman" w:cs="Times New Roman"/>
          <w:sz w:val="28"/>
          <w:szCs w:val="28"/>
        </w:rPr>
        <w:t>защиты прав потребителей и благополучия человека (</w:t>
      </w:r>
      <w:proofErr w:type="spellStart"/>
      <w:r w:rsidRPr="00854540">
        <w:rPr>
          <w:rFonts w:ascii="Times New Roman" w:eastAsia="Times New Roman" w:hAnsi="Times New Roman" w:cs="Times New Roman"/>
          <w:sz w:val="28"/>
          <w:szCs w:val="28"/>
        </w:rPr>
        <w:t>Роспотребнадзор</w:t>
      </w:r>
      <w:proofErr w:type="spellEnd"/>
      <w:r w:rsidRPr="00854540">
        <w:rPr>
          <w:rFonts w:ascii="Times New Roman" w:eastAsia="Times New Roman" w:hAnsi="Times New Roman" w:cs="Times New Roman"/>
          <w:sz w:val="28"/>
          <w:szCs w:val="28"/>
        </w:rPr>
        <w:t>), которая в соответствии с пунктом 4 Положения осуществляет свою деятельность непосредственно и через свои территориальные органы.</w:t>
      </w:r>
      <w:proofErr w:type="gramEnd"/>
      <w:r w:rsidRPr="00854540">
        <w:rPr>
          <w:rFonts w:ascii="Times New Roman" w:eastAsia="Times New Roman" w:hAnsi="Times New Roman" w:cs="Times New Roman"/>
          <w:sz w:val="28"/>
          <w:szCs w:val="28"/>
        </w:rPr>
        <w:br/>
      </w:r>
      <w:r w:rsidRPr="00854540">
        <w:rPr>
          <w:rFonts w:ascii="Times New Roman" w:eastAsia="Times New Roman" w:hAnsi="Times New Roman" w:cs="Times New Roman"/>
          <w:sz w:val="28"/>
          <w:szCs w:val="28"/>
        </w:rPr>
        <w:br/>
        <w:t>Дополнительно сообщаем, что вопросы по разъяснению положений приказа N 988н/1420н в соответствии с подпунктом 5.2.101 Положения о Министерстве труда и социальной защиты Российской Федерации, утвержденного постановлением Правительства Российской Федерации от 19.06.2012 № 610, отнесены к компетенции Минтруда России.</w:t>
      </w:r>
    </w:p>
    <w:sectPr w:rsidR="00B9585C" w:rsidRPr="00854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4540"/>
    <w:rsid w:val="00854540"/>
    <w:rsid w:val="00B9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545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54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8545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7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1143</Words>
  <Characters>6520</Characters>
  <Application>Microsoft Office Word</Application>
  <DocSecurity>0</DocSecurity>
  <Lines>54</Lines>
  <Paragraphs>15</Paragraphs>
  <ScaleCrop>false</ScaleCrop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2021-06-24T05:14:00Z</dcterms:created>
  <dcterms:modified xsi:type="dcterms:W3CDTF">2021-06-24T05:22:00Z</dcterms:modified>
</cp:coreProperties>
</file>