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02B" w:rsidRDefault="0070402B" w:rsidP="0070402B">
      <w:pPr>
        <w:pStyle w:val="1"/>
        <w:jc w:val="right"/>
        <w:rPr>
          <w:b w:val="0"/>
          <w:lang w:val="ru-RU"/>
        </w:rPr>
      </w:pPr>
      <w:r>
        <w:rPr>
          <w:b w:val="0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3.8pt;width:54pt;height:63.9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91491983" r:id="rId5"/>
        </w:pic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</w:t>
      </w: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</w:p>
    <w:p w:rsidR="0070402B" w:rsidRDefault="0070402B" w:rsidP="0070402B">
      <w:pPr>
        <w:rPr>
          <w:lang/>
        </w:rPr>
      </w:pPr>
    </w:p>
    <w:p w:rsidR="0070402B" w:rsidRDefault="0070402B" w:rsidP="0070402B">
      <w:pPr>
        <w:pStyle w:val="1"/>
        <w:jc w:val="center"/>
        <w:rPr>
          <w:b w:val="0"/>
          <w:lang w:val="ru-RU"/>
        </w:rPr>
      </w:pPr>
      <w:r>
        <w:rPr>
          <w:sz w:val="44"/>
          <w:szCs w:val="44"/>
        </w:rPr>
        <w:t>Собрание</w:t>
      </w:r>
    </w:p>
    <w:p w:rsidR="0070402B" w:rsidRDefault="0070402B" w:rsidP="0070402B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Пугачевского муниципального района</w:t>
      </w:r>
    </w:p>
    <w:p w:rsidR="0070402B" w:rsidRDefault="0070402B" w:rsidP="0070402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70402B" w:rsidRDefault="0070402B" w:rsidP="0070402B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70402B" w:rsidRDefault="0070402B" w:rsidP="007040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0402B" w:rsidRDefault="0070402B" w:rsidP="007040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25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3ED8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70402B" w:rsidRDefault="0070402B" w:rsidP="0070402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(с изменениями и дополнениями </w:t>
      </w:r>
    </w:p>
    <w:p w:rsidR="0070402B" w:rsidRPr="00AF7C91" w:rsidRDefault="0070402B" w:rsidP="0070402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</w:rPr>
        <w:t xml:space="preserve">от </w:t>
      </w:r>
      <w:r w:rsidRPr="00AF7C91">
        <w:rPr>
          <w:bCs/>
          <w:sz w:val="28"/>
          <w:szCs w:val="28"/>
          <w:lang w:val="ru-RU"/>
        </w:rPr>
        <w:t>31</w:t>
      </w:r>
      <w:r w:rsidRPr="00AF7C91">
        <w:rPr>
          <w:bCs/>
          <w:sz w:val="28"/>
          <w:szCs w:val="28"/>
        </w:rPr>
        <w:t xml:space="preserve"> </w:t>
      </w:r>
      <w:r w:rsidRPr="00AF7C91">
        <w:rPr>
          <w:bCs/>
          <w:sz w:val="28"/>
          <w:szCs w:val="28"/>
          <w:lang w:val="ru-RU"/>
        </w:rPr>
        <w:t>марта</w:t>
      </w:r>
      <w:r w:rsidRPr="00AF7C91">
        <w:rPr>
          <w:bCs/>
          <w:sz w:val="28"/>
          <w:szCs w:val="28"/>
        </w:rPr>
        <w:t xml:space="preserve"> 20</w:t>
      </w:r>
      <w:r w:rsidRPr="00AF7C91">
        <w:rPr>
          <w:bCs/>
          <w:sz w:val="28"/>
          <w:szCs w:val="28"/>
          <w:lang w:val="ru-RU"/>
        </w:rPr>
        <w:t>21</w:t>
      </w:r>
      <w:r w:rsidRPr="00AF7C91">
        <w:rPr>
          <w:bCs/>
          <w:sz w:val="28"/>
          <w:szCs w:val="28"/>
        </w:rPr>
        <w:t xml:space="preserve"> года № </w:t>
      </w:r>
      <w:r w:rsidRPr="00AF7C91">
        <w:rPr>
          <w:bCs/>
          <w:sz w:val="28"/>
          <w:szCs w:val="28"/>
          <w:lang w:val="ru-RU"/>
        </w:rPr>
        <w:t xml:space="preserve">284; </w:t>
      </w:r>
    </w:p>
    <w:p w:rsidR="0070402B" w:rsidRPr="00AF7C91" w:rsidRDefault="0070402B" w:rsidP="0070402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  <w:lang w:val="ru-RU"/>
        </w:rPr>
        <w:t>от 25 мая 2021 года № 290;</w:t>
      </w:r>
    </w:p>
    <w:p w:rsidR="0070402B" w:rsidRDefault="0070402B" w:rsidP="0070402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  <w:lang w:val="ru-RU"/>
        </w:rPr>
        <w:t>от 30 июля 2021 года №296</w:t>
      </w:r>
      <w:r>
        <w:rPr>
          <w:bCs/>
          <w:sz w:val="28"/>
          <w:szCs w:val="28"/>
          <w:lang w:val="ru-RU"/>
        </w:rPr>
        <w:t>;</w:t>
      </w:r>
    </w:p>
    <w:p w:rsidR="0070402B" w:rsidRPr="00AF7C91" w:rsidRDefault="0070402B" w:rsidP="0070402B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от 13 августа 2021 года № 300</w:t>
      </w:r>
      <w:r w:rsidRPr="00AF7C91">
        <w:rPr>
          <w:bCs/>
          <w:sz w:val="28"/>
          <w:szCs w:val="28"/>
        </w:rPr>
        <w:t>)</w:t>
      </w:r>
    </w:p>
    <w:p w:rsidR="0070402B" w:rsidRPr="0030192D" w:rsidRDefault="0070402B" w:rsidP="0070402B">
      <w:pPr>
        <w:pStyle w:val="a3"/>
        <w:tabs>
          <w:tab w:val="left" w:pos="708"/>
        </w:tabs>
        <w:rPr>
          <w:bCs/>
          <w:color w:val="FF0000"/>
          <w:sz w:val="28"/>
          <w:szCs w:val="28"/>
        </w:rPr>
      </w:pPr>
    </w:p>
    <w:p w:rsidR="0070402B" w:rsidRDefault="0070402B" w:rsidP="0070402B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70402B" w:rsidRDefault="0070402B" w:rsidP="0070402B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Пугачевского </w:t>
      </w:r>
    </w:p>
    <w:p w:rsidR="0070402B" w:rsidRDefault="0070402B" w:rsidP="0070402B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</w:rPr>
        <w:t xml:space="preserve"> год</w:t>
      </w:r>
    </w:p>
    <w:p w:rsidR="0070402B" w:rsidRDefault="0070402B" w:rsidP="0070402B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3 </w:t>
      </w:r>
      <w:r>
        <w:rPr>
          <w:b/>
          <w:bCs/>
          <w:sz w:val="28"/>
          <w:szCs w:val="28"/>
        </w:rPr>
        <w:t>годов</w:t>
      </w:r>
    </w:p>
    <w:p w:rsidR="0070402B" w:rsidRDefault="0070402B" w:rsidP="007040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70402B" w:rsidRPr="004A06C3" w:rsidRDefault="0070402B" w:rsidP="007040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70402B" w:rsidRPr="004A06C3" w:rsidRDefault="0070402B" w:rsidP="007040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2021 год:</w:t>
      </w:r>
    </w:p>
    <w:p w:rsidR="0070402B" w:rsidRPr="004A06C3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 w:rsidRPr="00D46993">
        <w:rPr>
          <w:rFonts w:ascii="Times New Roman" w:hAnsi="Times New Roman"/>
          <w:sz w:val="28"/>
          <w:szCs w:val="28"/>
        </w:rPr>
        <w:t>1 145 275,2</w:t>
      </w:r>
      <w:r w:rsidRPr="004A06C3">
        <w:rPr>
          <w:rFonts w:ascii="Times New Roman" w:hAnsi="Times New Roman"/>
          <w:sz w:val="28"/>
          <w:szCs w:val="28"/>
        </w:rPr>
        <w:t>тыс. рублей;</w:t>
      </w:r>
    </w:p>
    <w:p w:rsidR="0070402B" w:rsidRPr="004A06C3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Pr="00642E5C">
        <w:rPr>
          <w:rFonts w:ascii="Times New Roman" w:hAnsi="Times New Roman"/>
          <w:sz w:val="28"/>
          <w:szCs w:val="28"/>
        </w:rPr>
        <w:t>1 </w:t>
      </w:r>
      <w:r>
        <w:rPr>
          <w:rFonts w:ascii="Times New Roman" w:hAnsi="Times New Roman"/>
          <w:sz w:val="28"/>
          <w:szCs w:val="28"/>
        </w:rPr>
        <w:t>129</w:t>
      </w:r>
      <w:r w:rsidRPr="00642E5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1</w:t>
      </w:r>
      <w:r w:rsidRPr="00642E5C">
        <w:rPr>
          <w:rFonts w:ascii="Times New Roman" w:hAnsi="Times New Roman"/>
          <w:sz w:val="28"/>
          <w:szCs w:val="28"/>
        </w:rPr>
        <w:t>82,1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6C3">
        <w:rPr>
          <w:rFonts w:ascii="Times New Roman" w:hAnsi="Times New Roman"/>
          <w:sz w:val="28"/>
          <w:szCs w:val="28"/>
        </w:rPr>
        <w:t>тыс. рублей;</w:t>
      </w:r>
    </w:p>
    <w:p w:rsidR="0070402B" w:rsidRDefault="0070402B" w:rsidP="0070402B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4A06C3"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>
        <w:rPr>
          <w:rFonts w:ascii="Times New Roman" w:hAnsi="Times New Roman" w:cs="Times New Roman"/>
          <w:sz w:val="28"/>
          <w:szCs w:val="28"/>
        </w:rPr>
        <w:t>16 093,1 тыс. рублей;</w:t>
      </w:r>
    </w:p>
    <w:p w:rsidR="0070402B" w:rsidRPr="004A06C3" w:rsidRDefault="0070402B" w:rsidP="0070402B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остатки бюджетных средств на 1 января 2021 года в сумме 13 649,8 тыс. рублей.</w:t>
      </w:r>
    </w:p>
    <w:p w:rsidR="0070402B" w:rsidRPr="004A06C3" w:rsidRDefault="0070402B" w:rsidP="007040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2.</w:t>
      </w:r>
      <w:r w:rsidRPr="004A06C3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2022 год и 2023 год:</w:t>
      </w:r>
    </w:p>
    <w:p w:rsidR="0070402B" w:rsidRPr="004A06C3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2.1. общий объем доходов бюджета муниципального района на 2022 год в сумме  </w:t>
      </w:r>
      <w:r>
        <w:rPr>
          <w:rFonts w:ascii="Times New Roman" w:hAnsi="Times New Roman"/>
          <w:sz w:val="28"/>
          <w:szCs w:val="28"/>
        </w:rPr>
        <w:t>1 007 041,1</w:t>
      </w:r>
      <w:r w:rsidRPr="004A06C3">
        <w:rPr>
          <w:rFonts w:ascii="Times New Roman" w:hAnsi="Times New Roman"/>
          <w:sz w:val="28"/>
          <w:szCs w:val="28"/>
        </w:rPr>
        <w:t xml:space="preserve"> тыс. рублей и на 2023 год </w:t>
      </w:r>
      <w:r>
        <w:rPr>
          <w:rFonts w:ascii="Times New Roman" w:hAnsi="Times New Roman"/>
          <w:sz w:val="28"/>
          <w:szCs w:val="28"/>
        </w:rPr>
        <w:t>1 020 579,9</w:t>
      </w:r>
      <w:r w:rsidRPr="004A06C3">
        <w:rPr>
          <w:rFonts w:ascii="Times New Roman" w:hAnsi="Times New Roman"/>
          <w:sz w:val="28"/>
          <w:szCs w:val="28"/>
        </w:rPr>
        <w:t xml:space="preserve"> тыс. рублей;</w:t>
      </w:r>
    </w:p>
    <w:p w:rsidR="0070402B" w:rsidRPr="004A06C3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6C3">
        <w:rPr>
          <w:rFonts w:ascii="Times New Roman" w:hAnsi="Times New Roman"/>
          <w:sz w:val="28"/>
          <w:szCs w:val="28"/>
        </w:rPr>
        <w:t xml:space="preserve">2.2. общий объем расходов бюджета муниципального района на 2022 год в сумме  </w:t>
      </w:r>
      <w:r>
        <w:rPr>
          <w:rFonts w:ascii="Times New Roman" w:hAnsi="Times New Roman"/>
          <w:sz w:val="28"/>
          <w:szCs w:val="28"/>
        </w:rPr>
        <w:t>980 041,1</w:t>
      </w:r>
      <w:r w:rsidRPr="004A06C3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9 552,8</w:t>
      </w:r>
      <w:r w:rsidRPr="004A06C3">
        <w:rPr>
          <w:rFonts w:ascii="Times New Roman" w:hAnsi="Times New Roman"/>
          <w:sz w:val="28"/>
          <w:szCs w:val="28"/>
        </w:rPr>
        <w:t xml:space="preserve"> тыс. рублей, и на 2023 год в сумме </w:t>
      </w:r>
      <w:r>
        <w:rPr>
          <w:rFonts w:ascii="Times New Roman" w:hAnsi="Times New Roman"/>
          <w:sz w:val="28"/>
          <w:szCs w:val="28"/>
        </w:rPr>
        <w:t>1 020 579,9</w:t>
      </w:r>
      <w:r w:rsidRPr="004A06C3">
        <w:rPr>
          <w:rFonts w:ascii="Times New Roman" w:hAnsi="Times New Roman"/>
          <w:sz w:val="28"/>
          <w:szCs w:val="28"/>
        </w:rPr>
        <w:t xml:space="preserve"> тыс. </w:t>
      </w:r>
      <w:r w:rsidRPr="004A06C3">
        <w:rPr>
          <w:rFonts w:ascii="Times New Roman" w:hAnsi="Times New Roman"/>
          <w:sz w:val="28"/>
          <w:szCs w:val="28"/>
        </w:rPr>
        <w:lastRenderedPageBreak/>
        <w:t xml:space="preserve">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20 832,9</w:t>
      </w:r>
      <w:r w:rsidRPr="004A06C3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70402B" w:rsidRPr="004A06C3" w:rsidRDefault="0070402B" w:rsidP="0070402B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 xml:space="preserve">2.3. профицит </w:t>
      </w:r>
      <w:r w:rsidRPr="004A06C3">
        <w:rPr>
          <w:rFonts w:ascii="Times New Roman" w:hAnsi="Times New Roman"/>
          <w:sz w:val="28"/>
          <w:szCs w:val="28"/>
        </w:rPr>
        <w:t xml:space="preserve">бюджета муниципального района на 2022 год </w:t>
      </w:r>
      <w:r w:rsidRPr="004A06C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A06C3">
        <w:rPr>
          <w:rFonts w:ascii="Times New Roman" w:hAnsi="Times New Roman" w:cs="Times New Roman"/>
          <w:sz w:val="28"/>
          <w:szCs w:val="28"/>
        </w:rPr>
        <w:t> 999,5 тыс. рублей и на 2023 год</w:t>
      </w:r>
      <w:r>
        <w:rPr>
          <w:rFonts w:ascii="Times New Roman" w:hAnsi="Times New Roman" w:cs="Times New Roman"/>
          <w:sz w:val="28"/>
          <w:szCs w:val="28"/>
        </w:rPr>
        <w:t xml:space="preserve"> дефицит (профицит)</w:t>
      </w:r>
      <w:r w:rsidRPr="004A06C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06C3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70402B" w:rsidRPr="00D56CE8" w:rsidRDefault="0070402B" w:rsidP="0070402B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>3. Утвердить:</w:t>
      </w:r>
    </w:p>
    <w:p w:rsidR="0070402B" w:rsidRDefault="0070402B" w:rsidP="0070402B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2022 и 2023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70402B" w:rsidRDefault="0070402B" w:rsidP="0070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02B" w:rsidRDefault="0070402B" w:rsidP="0070402B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0402B" w:rsidRDefault="0070402B" w:rsidP="0070402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0402B" w:rsidRDefault="0070402B" w:rsidP="00704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0402B" w:rsidRDefault="0070402B" w:rsidP="0070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02B" w:rsidRDefault="0070402B" w:rsidP="007040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- 13 946,4 тыс. рублей;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- 7 501,6 тыс. рублей;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- 7 816,6 тыс. рублей;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- 82 374,0 тыс. рублей;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- 60 074,0 тыс. рублей;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- 60 074,0 тыс. рублей;</w:t>
      </w:r>
    </w:p>
    <w:p w:rsidR="0070402B" w:rsidRDefault="0070402B" w:rsidP="00704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70402B" w:rsidRDefault="0070402B" w:rsidP="007040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Pr="001F0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случаи и порядок предоставления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услуг, согласно приложению 11 к настоящему решению.</w:t>
      </w:r>
    </w:p>
    <w:p w:rsidR="0070402B" w:rsidRDefault="0070402B" w:rsidP="007040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70402B" w:rsidRDefault="0070402B" w:rsidP="007040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70402B" w:rsidRPr="004A06C3" w:rsidRDefault="0070402B" w:rsidP="007040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2021 год – 2 978,5 тыс. рублей;</w:t>
      </w:r>
    </w:p>
    <w:p w:rsidR="0070402B" w:rsidRPr="004A06C3" w:rsidRDefault="0070402B" w:rsidP="007040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2022 год – 3 094,4 тыс. рублей;</w:t>
      </w:r>
    </w:p>
    <w:p w:rsidR="0070402B" w:rsidRPr="004A06C3" w:rsidRDefault="0070402B" w:rsidP="007040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2023 год – 3 214,3 тыс. рублей;</w:t>
      </w:r>
    </w:p>
    <w:p w:rsidR="0070402B" w:rsidRDefault="0070402B" w:rsidP="007040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</w:t>
      </w:r>
      <w:r>
        <w:rPr>
          <w:rFonts w:ascii="Times New Roman" w:hAnsi="Times New Roman"/>
          <w:bCs/>
          <w:sz w:val="28"/>
          <w:szCs w:val="28"/>
        </w:rPr>
        <w:t xml:space="preserve">(за счет </w:t>
      </w:r>
      <w:r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местный бюджет)                          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70402B" w:rsidRDefault="0070402B" w:rsidP="007040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13 056,0 тыс. рублей;</w:t>
      </w:r>
    </w:p>
    <w:p w:rsidR="0070402B" w:rsidRDefault="0070402B" w:rsidP="007040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4 080,0 тыс. рублей;</w:t>
      </w:r>
    </w:p>
    <w:p w:rsidR="0070402B" w:rsidRDefault="0070402B" w:rsidP="007040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4 080,0 тыс. рублей.</w:t>
      </w:r>
    </w:p>
    <w:p w:rsidR="0070402B" w:rsidRDefault="0070402B" w:rsidP="0070402B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70402B" w:rsidRDefault="0070402B" w:rsidP="0070402B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70402B" w:rsidRDefault="0070402B" w:rsidP="0070402B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Утвердить смету доходов и расходов муниципального дорожного фонда Пугачевского муниципального района  Саратовской области на 2021 год и на плановый период 2022 и 2023 годов согласно приложению 16.</w:t>
      </w:r>
    </w:p>
    <w:p w:rsidR="0070402B" w:rsidRPr="00F65FAA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11. Установить верхний предел  муниципального внутреннего долга района:    </w:t>
      </w:r>
    </w:p>
    <w:p w:rsidR="0070402B" w:rsidRPr="00F65FAA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2022 года в  сумме  </w:t>
      </w:r>
      <w:r>
        <w:rPr>
          <w:rFonts w:ascii="Times New Roman" w:hAnsi="Times New Roman"/>
          <w:sz w:val="28"/>
          <w:szCs w:val="28"/>
        </w:rPr>
        <w:t>2</w:t>
      </w:r>
      <w:r w:rsidRPr="00F65FAA">
        <w:rPr>
          <w:rFonts w:ascii="Times New Roman" w:hAnsi="Times New Roman"/>
          <w:sz w:val="28"/>
          <w:szCs w:val="28"/>
        </w:rPr>
        <w:t xml:space="preserve">6 999,5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70402B" w:rsidRPr="00F65FAA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lastRenderedPageBreak/>
        <w:t xml:space="preserve">по состоянию на 1 января 2023 года в  сумме  </w:t>
      </w:r>
      <w:r>
        <w:rPr>
          <w:rFonts w:ascii="Times New Roman" w:hAnsi="Times New Roman"/>
          <w:sz w:val="28"/>
          <w:szCs w:val="28"/>
        </w:rPr>
        <w:t>0</w:t>
      </w:r>
      <w:r w:rsidRPr="00F65FAA">
        <w:rPr>
          <w:rFonts w:ascii="Times New Roman" w:hAnsi="Times New Roman"/>
          <w:sz w:val="28"/>
          <w:szCs w:val="28"/>
        </w:rPr>
        <w:t xml:space="preserve">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70402B" w:rsidRPr="00F65FAA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2024 года в  сумме  0,0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70402B" w:rsidRDefault="0070402B" w:rsidP="0070402B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12.Установить, что: </w:t>
      </w:r>
    </w:p>
    <w:p w:rsidR="0070402B" w:rsidRDefault="0070402B" w:rsidP="0070402B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2021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25 000,0 тыс. рублей, находящихся по состоянию на 1 января 2021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70402B" w:rsidRDefault="0070402B" w:rsidP="0070402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72298">
        <w:rPr>
          <w:rFonts w:ascii="Times New Roman" w:hAnsi="Times New Roman"/>
          <w:sz w:val="28"/>
          <w:szCs w:val="28"/>
        </w:rPr>
        <w:t xml:space="preserve">13. Установить в соответствии со статьей </w:t>
      </w:r>
      <w:r>
        <w:rPr>
          <w:rFonts w:ascii="Times New Roman" w:hAnsi="Times New Roman"/>
          <w:sz w:val="28"/>
          <w:szCs w:val="28"/>
        </w:rPr>
        <w:t>6</w:t>
      </w:r>
      <w:r w:rsidRPr="00672298">
        <w:rPr>
          <w:rFonts w:ascii="Times New Roman" w:hAnsi="Times New Roman"/>
          <w:sz w:val="28"/>
          <w:szCs w:val="28"/>
        </w:rPr>
        <w:t>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мероприятию;</w:t>
      </w:r>
    </w:p>
    <w:p w:rsidR="0070402B" w:rsidRDefault="0070402B" w:rsidP="0070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70402B" w:rsidRDefault="0070402B" w:rsidP="007040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перераспределение бюджетных ассигнований между главными распорядителями средств местного бюджета, разделами, подразделами, </w:t>
      </w:r>
      <w:r>
        <w:rPr>
          <w:rFonts w:ascii="Times New Roman" w:hAnsi="Times New Roman"/>
          <w:sz w:val="28"/>
          <w:szCs w:val="28"/>
        </w:rPr>
        <w:lastRenderedPageBreak/>
        <w:t>целевыми статьями и видами расходов классификации расходов бюджета, мероприятиями муниципальной программы района в пределах общего объема средств, предусмотренных на финансовое обеспечение реализации муниципальной программы района.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14.Установить, что: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2021 год вправе принимать решения о привлечении кредитных ресурсов у банков и других кредитных организаций.</w:t>
      </w:r>
    </w:p>
    <w:p w:rsidR="0070402B" w:rsidRDefault="0070402B" w:rsidP="0070402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70402B" w:rsidRDefault="0070402B" w:rsidP="0070402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Установить исходя из прогнозируемого уровня инфляции размер индексации с 1 декабря 2021 года на 3,6 процента, с 1 декабря 2022 года на 3,8 процента, с 1 декабря 2023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3,6 процента: </w:t>
      </w:r>
    </w:p>
    <w:p w:rsidR="0070402B" w:rsidRDefault="0070402B" w:rsidP="0070402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70402B" w:rsidRDefault="0070402B" w:rsidP="0070402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70402B" w:rsidRDefault="0070402B" w:rsidP="0070402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70402B" w:rsidRDefault="0070402B" w:rsidP="0070402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70402B" w:rsidRDefault="0070402B" w:rsidP="007040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70402B" w:rsidRDefault="0070402B" w:rsidP="007040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2021 года.</w:t>
      </w:r>
    </w:p>
    <w:p w:rsidR="0070402B" w:rsidRDefault="0070402B" w:rsidP="0070402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0402B" w:rsidRDefault="0070402B" w:rsidP="0070402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402B" w:rsidRDefault="0070402B" w:rsidP="0070402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0402B" w:rsidRDefault="0070402B" w:rsidP="00704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70402B" w:rsidRDefault="0070402B" w:rsidP="00704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70402B" w:rsidRDefault="0070402B" w:rsidP="00704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02B" w:rsidRDefault="0070402B" w:rsidP="00704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70402B" w:rsidRDefault="0070402B" w:rsidP="0070402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70402B" w:rsidRDefault="0070402B" w:rsidP="00704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02B" w:rsidRDefault="0070402B" w:rsidP="00704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02B" w:rsidRDefault="0070402B" w:rsidP="00704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0402B" w:rsidRDefault="0070402B" w:rsidP="007040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0000" w:rsidRDefault="0070402B"/>
    <w:sectPr w:rsidR="00000000" w:rsidSect="0070402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402B"/>
    <w:rsid w:val="00704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40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02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7040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70402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70402B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7040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70402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1740</Words>
  <Characters>9924</Characters>
  <Application>Microsoft Office Word</Application>
  <DocSecurity>0</DocSecurity>
  <Lines>82</Lines>
  <Paragraphs>23</Paragraphs>
  <ScaleCrop>false</ScaleCrop>
  <Company/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2021-08-26T10:06:00Z</dcterms:created>
  <dcterms:modified xsi:type="dcterms:W3CDTF">2021-08-26T10:07:00Z</dcterms:modified>
</cp:coreProperties>
</file>