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3C43" w14:textId="38246320" w:rsidR="005C05F0" w:rsidRDefault="00A73251" w:rsidP="00E52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166836"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E52D9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апреля 2022 года № </w:t>
      </w:r>
      <w:r w:rsidR="00166836">
        <w:rPr>
          <w:rFonts w:ascii="Times New Roman" w:eastAsia="Times New Roman" w:hAnsi="Times New Roman" w:cs="Times New Roman"/>
          <w:sz w:val="28"/>
          <w:szCs w:val="24"/>
          <w:lang w:eastAsia="ar-SA"/>
        </w:rPr>
        <w:t>356</w:t>
      </w:r>
    </w:p>
    <w:p w14:paraId="7211840B" w14:textId="77777777" w:rsidR="005C05F0" w:rsidRDefault="005C05F0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503928F" w14:textId="77777777" w:rsidR="00A73251" w:rsidRDefault="00A73251" w:rsidP="005C05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3BE3B72" w14:textId="77777777" w:rsidR="0003026F" w:rsidRDefault="00E52D95" w:rsidP="00E52D95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52D9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силах и средствах постоянной готовности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Пугаче</w:t>
      </w:r>
      <w:r w:rsidRPr="00E52D95">
        <w:rPr>
          <w:rFonts w:ascii="Times New Roman" w:hAnsi="Times New Roman" w:cs="Times New Roman"/>
          <w:b/>
          <w:sz w:val="28"/>
          <w:szCs w:val="28"/>
          <w:lang w:bidi="ru-RU"/>
        </w:rPr>
        <w:t>вского муниципального звена Саратовской территориальной подсистемы единой государственной системы предупреждения</w:t>
      </w:r>
    </w:p>
    <w:p w14:paraId="151A3578" w14:textId="1590168F" w:rsidR="005C05F0" w:rsidRPr="002D0AB8" w:rsidRDefault="00E52D95" w:rsidP="00E52D95">
      <w:pPr>
        <w:spacing w:after="0" w:line="240" w:lineRule="auto"/>
        <w:ind w:right="3117"/>
        <w:rPr>
          <w:rFonts w:ascii="Times New Roman" w:eastAsia="Times New Roman" w:hAnsi="Times New Roman" w:cs="Times New Roman"/>
          <w:sz w:val="28"/>
          <w:szCs w:val="28"/>
        </w:rPr>
      </w:pPr>
      <w:r w:rsidRPr="00E52D95">
        <w:rPr>
          <w:rFonts w:ascii="Times New Roman" w:hAnsi="Times New Roman" w:cs="Times New Roman"/>
          <w:b/>
          <w:sz w:val="28"/>
          <w:szCs w:val="28"/>
          <w:lang w:bidi="ru-RU"/>
        </w:rPr>
        <w:t>и ликвидации чрезвычайных ситуаций</w:t>
      </w:r>
    </w:p>
    <w:p w14:paraId="2981F4F1" w14:textId="77777777" w:rsidR="005C05F0" w:rsidRPr="005C05F0" w:rsidRDefault="005C05F0" w:rsidP="005C05F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E8BCD" w14:textId="77777777" w:rsidR="005C05F0" w:rsidRPr="005C05F0" w:rsidRDefault="005C05F0" w:rsidP="005C05F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6637E6" w14:textId="74057D8C" w:rsidR="00E52D95" w:rsidRDefault="00E52D95" w:rsidP="00E5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D9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1D2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E52D95">
        <w:rPr>
          <w:rFonts w:ascii="Times New Roman" w:hAnsi="Times New Roman" w:cs="Times New Roman"/>
          <w:sz w:val="28"/>
          <w:szCs w:val="28"/>
        </w:rPr>
        <w:t xml:space="preserve"> 15 января 2020 года № 25</w:t>
      </w:r>
      <w:r w:rsidRPr="00E52D9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E52D95">
        <w:rPr>
          <w:rFonts w:ascii="Times New Roman" w:eastAsia="Times New Roman" w:hAnsi="Times New Roman" w:cs="Times New Roman"/>
          <w:sz w:val="28"/>
          <w:szCs w:val="28"/>
        </w:rPr>
        <w:t>О создании и организации работы Пугачевского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</w:t>
      </w:r>
      <w:r w:rsidR="001E1D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2D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52D95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367B5948" w14:textId="2C3A258F" w:rsidR="00E52D95" w:rsidRPr="00E52D95" w:rsidRDefault="00E52D95" w:rsidP="00E52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2D9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прилагаемый перечень сил и средств постоянной готовности Пугачевского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и сил постоянной готовности организаций Пугачевского муниципального района Саратовской области и территориальных органов федеральных органов исполнительной власти, с которыми взаимодействуют органы местного самоуправления</w:t>
      </w:r>
      <w:r w:rsid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согласно приложению.</w:t>
      </w:r>
    </w:p>
    <w:p w14:paraId="351CFA1F" w14:textId="77777777" w:rsidR="00E52D95" w:rsidRPr="00E52D95" w:rsidRDefault="00E52D95" w:rsidP="00E52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2.Установить, что к силам и средствам Пугаче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вского муниципального</w:t>
      </w: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звена Саратовской территориальной подсистемы единой государственной системы предупреждения и ликвидации чрезвычайных ситуаций относятся:</w:t>
      </w:r>
    </w:p>
    <w:p w14:paraId="33B43E5F" w14:textId="01001E2F" w:rsidR="00E52D95" w:rsidRPr="00E52D95" w:rsidRDefault="00E52D95" w:rsidP="00E52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силы и средства наблюдения и контроля в составе учреждений и организаций в соответствии с постановлением Правительства Саратовской области от 2 декабря 2011 года № 680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 «О </w:t>
      </w:r>
      <w:r w:rsidR="001668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территориальной подсети Саратовской области </w:t>
      </w: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сети наблюдения и лабораторного контроля гражданской обороны </w:t>
      </w:r>
      <w:r w:rsidR="001668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защиты населения</w:t>
      </w: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»;</w:t>
      </w:r>
    </w:p>
    <w:p w14:paraId="24C98473" w14:textId="733CF7C6" w:rsidR="005C05F0" w:rsidRPr="00E52D95" w:rsidRDefault="00E52D95" w:rsidP="00E5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силы и средства ликвидации чрезвычайных ситуаций в соответствии перечнем сил и средств постоянной готовности Саратовской территориальной подсистемы единой государственной системы предупреждения и ликвидации чрезвычайных ситуаций в соответствии с постановлением Правительств</w:t>
      </w:r>
      <w:r w:rsidR="001E1D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Саратовской области от 18 октября 2013 года № 570-П «О силах и средства</w:t>
      </w:r>
      <w:r w:rsidR="001E1D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bookmarkStart w:id="0" w:name="_GoBack"/>
      <w:bookmarkEnd w:id="0"/>
      <w:r w:rsidRPr="00E52D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постоянной готовности Саратовской территориальной подсистемы единой государственной системы предупреждения и ликвидации чрезвычайных ситуаций».</w:t>
      </w:r>
    </w:p>
    <w:p w14:paraId="61EB039F" w14:textId="77777777" w:rsidR="00D62CDE" w:rsidRPr="00D62CDE" w:rsidRDefault="00BB5495" w:rsidP="00D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62CDE" w:rsidRPr="00D62CDE">
        <w:rPr>
          <w:rFonts w:ascii="Times New Roman" w:hAnsi="Times New Roman" w:cs="Times New Roman"/>
          <w:sz w:val="28"/>
        </w:rPr>
        <w:t>.</w:t>
      </w:r>
      <w:r w:rsidR="005C05F0">
        <w:rPr>
          <w:rFonts w:ascii="Times New Roman" w:hAnsi="Times New Roman" w:cs="Times New Roman"/>
          <w:sz w:val="28"/>
        </w:rPr>
        <w:t>Отделу информации, анализа и общественных отношений администрации Пугачевского муниципального района о</w:t>
      </w:r>
      <w:r w:rsidR="00D62CDE" w:rsidRPr="00D62CDE">
        <w:rPr>
          <w:rFonts w:ascii="Times New Roman" w:hAnsi="Times New Roman" w:cs="Times New Roman"/>
          <w:sz w:val="28"/>
          <w:szCs w:val="28"/>
        </w:rPr>
        <w:t>публиковать настоящее постанов</w:t>
      </w:r>
      <w:r w:rsidR="005C05F0">
        <w:rPr>
          <w:rFonts w:ascii="Times New Roman" w:hAnsi="Times New Roman" w:cs="Times New Roman"/>
          <w:sz w:val="28"/>
          <w:szCs w:val="28"/>
        </w:rPr>
        <w:t>ление на официальном сайте адми</w:t>
      </w:r>
      <w:r w:rsidR="00D62CDE" w:rsidRPr="00D62CDE">
        <w:rPr>
          <w:rFonts w:ascii="Times New Roman" w:hAnsi="Times New Roman" w:cs="Times New Roman"/>
          <w:sz w:val="28"/>
          <w:szCs w:val="28"/>
        </w:rPr>
        <w:t>нистрации Пугачевского муниципального района в информационно-коммуникационной сети Интернет.</w:t>
      </w:r>
    </w:p>
    <w:p w14:paraId="0FF6CE6B" w14:textId="77777777" w:rsidR="00DC17F9" w:rsidRPr="00D62CDE" w:rsidRDefault="00BB5495" w:rsidP="00DC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DC17F9">
        <w:rPr>
          <w:rFonts w:ascii="Times New Roman" w:hAnsi="Times New Roman" w:cs="Times New Roman"/>
          <w:sz w:val="28"/>
        </w:rPr>
        <w:t>.</w:t>
      </w:r>
      <w:r w:rsidR="00DC17F9" w:rsidRPr="00D62CDE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DC17F9">
        <w:rPr>
          <w:rFonts w:ascii="Times New Roman" w:hAnsi="Times New Roman" w:cs="Times New Roman"/>
          <w:sz w:val="28"/>
        </w:rPr>
        <w:t xml:space="preserve">первого </w:t>
      </w:r>
      <w:r w:rsidR="00DC17F9" w:rsidRPr="00D62CDE">
        <w:rPr>
          <w:rFonts w:ascii="Times New Roman" w:hAnsi="Times New Roman" w:cs="Times New Roman"/>
          <w:sz w:val="28"/>
        </w:rPr>
        <w:t xml:space="preserve">заместителя главы администрации Пугачевского муниципального района </w:t>
      </w:r>
      <w:r w:rsidR="00DC17F9">
        <w:rPr>
          <w:rFonts w:ascii="Times New Roman" w:hAnsi="Times New Roman" w:cs="Times New Roman"/>
          <w:sz w:val="28"/>
        </w:rPr>
        <w:t>Цуприкова А.А.</w:t>
      </w:r>
    </w:p>
    <w:p w14:paraId="0A59A8AE" w14:textId="77777777" w:rsidR="005C05F0" w:rsidRDefault="00BB5495" w:rsidP="005C0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CDE" w:rsidRPr="00D62CD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2CA8CB77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26D2B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2FBC4" w14:textId="77777777" w:rsidR="005C05F0" w:rsidRDefault="005C05F0" w:rsidP="005C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14C52" w14:textId="77777777" w:rsidR="00D62CDE" w:rsidRPr="005C05F0" w:rsidRDefault="005C05F0" w:rsidP="005C0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Пугачевского</w:t>
      </w:r>
    </w:p>
    <w:p w14:paraId="1249AF86" w14:textId="77777777" w:rsidR="00D62CDE" w:rsidRPr="002D0AB8" w:rsidRDefault="00D62CDE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62CDE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</w:t>
      </w:r>
      <w:r w:rsidR="005C05F0">
        <w:rPr>
          <w:rFonts w:ascii="Times New Roman" w:hAnsi="Times New Roman" w:cs="Times New Roman"/>
          <w:b/>
          <w:bCs/>
          <w:sz w:val="28"/>
        </w:rPr>
        <w:t xml:space="preserve">                                             А.В.Янин</w:t>
      </w:r>
    </w:p>
    <w:p w14:paraId="2FDF50F7" w14:textId="77777777" w:rsidR="002D0AB8" w:rsidRDefault="002D0AB8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2531F0CB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7EF6627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62EA7CF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46E8682C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CF12DC2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2B755A26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0102225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5FAC414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040F68D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73F5D68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4EF44FD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A364818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F78A4AC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252402A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8745163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216343C5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82B9955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BA637A2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2B10F1A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D9D3CB4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42E7A5D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6192BBB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EAF9EFD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2734BFD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C372151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A061CA8" w14:textId="43FB79E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21806591" w14:textId="55C52C90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84B75B2" w14:textId="51EED7EC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2DE63A8" w14:textId="38A20597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ABD385D" w14:textId="08281EB5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62EADD8" w14:textId="47CFF1C3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F7AABD2" w14:textId="701E52EE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66064C7" w14:textId="4B070AEC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83AD766" w14:textId="346651D3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45DE976" w14:textId="31D23D98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991AF02" w14:textId="77777777" w:rsidR="0003026F" w:rsidRDefault="0003026F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786392B" w14:textId="6BF68401" w:rsidR="00BB5495" w:rsidRPr="00D4343D" w:rsidRDefault="00BB5495" w:rsidP="00BB549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434BDBD2" w14:textId="77777777" w:rsidR="00BB5495" w:rsidRPr="00D4343D" w:rsidRDefault="00BB5495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4343D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503CDFC7" w14:textId="14F3C1D0" w:rsidR="00BB5495" w:rsidRDefault="00BB5495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665EF31F" w14:textId="65296CFE" w:rsidR="0003026F" w:rsidRDefault="0003026F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4A61C2FD" w14:textId="3381DC82" w:rsidR="00BB5495" w:rsidRDefault="00BB5495" w:rsidP="00BB5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6836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2022 года №</w:t>
      </w:r>
      <w:r w:rsidR="00166836">
        <w:rPr>
          <w:rFonts w:ascii="Times New Roman" w:eastAsia="Times New Roman" w:hAnsi="Times New Roman" w:cs="Times New Roman"/>
          <w:sz w:val="28"/>
          <w:szCs w:val="28"/>
        </w:rPr>
        <w:t xml:space="preserve"> 356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823AC1" w14:textId="77777777" w:rsidR="00BB5495" w:rsidRDefault="00BB5495" w:rsidP="00D62CDE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614C598" w14:textId="77777777" w:rsidR="00BB5495" w:rsidRPr="00857E84" w:rsidRDefault="00BB5495" w:rsidP="00BB5495">
      <w:pPr>
        <w:pStyle w:val="220"/>
        <w:shd w:val="clear" w:color="auto" w:fill="auto"/>
        <w:spacing w:before="0" w:after="0" w:line="240" w:lineRule="auto"/>
        <w:ind w:left="40"/>
        <w:jc w:val="center"/>
        <w:rPr>
          <w:b w:val="0"/>
          <w:sz w:val="28"/>
          <w:szCs w:val="28"/>
        </w:rPr>
      </w:pPr>
      <w:bookmarkStart w:id="1" w:name="bookmark2"/>
      <w:r w:rsidRPr="00857E84">
        <w:rPr>
          <w:color w:val="000000"/>
          <w:sz w:val="28"/>
          <w:szCs w:val="28"/>
          <w:lang w:bidi="ru-RU"/>
        </w:rPr>
        <w:t>Перечень</w:t>
      </w:r>
      <w:bookmarkEnd w:id="1"/>
    </w:p>
    <w:p w14:paraId="75ED3CFF" w14:textId="7B55F37F" w:rsidR="00BB5495" w:rsidRPr="00857E84" w:rsidRDefault="00BB5495" w:rsidP="00BB5495">
      <w:pPr>
        <w:pStyle w:val="50"/>
        <w:shd w:val="clear" w:color="auto" w:fill="auto"/>
        <w:spacing w:before="0" w:line="240" w:lineRule="auto"/>
        <w:jc w:val="center"/>
        <w:rPr>
          <w:b w:val="0"/>
          <w:color w:val="000000"/>
          <w:sz w:val="28"/>
          <w:szCs w:val="28"/>
          <w:lang w:bidi="ru-RU"/>
        </w:rPr>
      </w:pPr>
      <w:r w:rsidRPr="00857E84">
        <w:rPr>
          <w:color w:val="000000"/>
          <w:sz w:val="28"/>
          <w:szCs w:val="28"/>
          <w:lang w:bidi="ru-RU"/>
        </w:rPr>
        <w:t xml:space="preserve">сил и средств постоянной готовности Пугачевского муниципального </w:t>
      </w:r>
      <w:r w:rsidR="00166836">
        <w:rPr>
          <w:color w:val="000000"/>
          <w:sz w:val="28"/>
          <w:szCs w:val="28"/>
          <w:lang w:bidi="ru-RU"/>
        </w:rPr>
        <w:t xml:space="preserve">звена </w:t>
      </w:r>
      <w:r w:rsidRPr="00857E84">
        <w:rPr>
          <w:color w:val="000000"/>
          <w:sz w:val="28"/>
          <w:szCs w:val="28"/>
          <w:lang w:bidi="ru-RU"/>
        </w:rPr>
        <w:t xml:space="preserve">Саратовской территориальной подсистемы единой государственной </w:t>
      </w:r>
      <w:r w:rsidRPr="00857E84">
        <w:rPr>
          <w:rStyle w:val="511pt"/>
          <w:b/>
          <w:sz w:val="28"/>
          <w:szCs w:val="28"/>
        </w:rPr>
        <w:t xml:space="preserve">системы </w:t>
      </w:r>
      <w:r w:rsidRPr="00857E84">
        <w:rPr>
          <w:color w:val="000000"/>
          <w:sz w:val="28"/>
          <w:szCs w:val="28"/>
          <w:lang w:bidi="ru-RU"/>
        </w:rPr>
        <w:t>предупреждении и ликвидации чрезвычайных ситуаций и сил пос</w:t>
      </w:r>
      <w:r w:rsidRPr="00857E84">
        <w:rPr>
          <w:color w:val="000000"/>
          <w:sz w:val="28"/>
          <w:szCs w:val="28"/>
          <w:lang w:eastAsia="en-US" w:bidi="en-US"/>
        </w:rPr>
        <w:t>т</w:t>
      </w:r>
      <w:r w:rsidRPr="00857E84">
        <w:rPr>
          <w:color w:val="000000"/>
          <w:sz w:val="28"/>
          <w:szCs w:val="28"/>
          <w:lang w:bidi="ru-RU"/>
        </w:rPr>
        <w:t>оянной готовности организаций Пугачевского муниципального района Саратовской области и территориальных органов федеральных органов исполнительной власти, с которыми взаимодействуют органы местного</w:t>
      </w:r>
      <w:bookmarkStart w:id="2" w:name="bookmark3"/>
      <w:r w:rsidRPr="00857E84">
        <w:rPr>
          <w:color w:val="000000"/>
          <w:sz w:val="28"/>
          <w:szCs w:val="28"/>
          <w:lang w:bidi="ru-RU"/>
        </w:rPr>
        <w:t xml:space="preserve"> самоуправления</w:t>
      </w:r>
      <w:bookmarkEnd w:id="2"/>
    </w:p>
    <w:p w14:paraId="2949E83E" w14:textId="77777777" w:rsidR="00BB5495" w:rsidRPr="00BB5495" w:rsidRDefault="00BB5495" w:rsidP="00E434D8">
      <w:pPr>
        <w:pStyle w:val="50"/>
        <w:shd w:val="clear" w:color="auto" w:fill="auto"/>
        <w:spacing w:before="0" w:line="240" w:lineRule="auto"/>
        <w:rPr>
          <w:b w:val="0"/>
          <w:color w:val="000000"/>
          <w:sz w:val="28"/>
          <w:szCs w:val="28"/>
          <w:lang w:bidi="ru-RU"/>
        </w:rPr>
      </w:pPr>
    </w:p>
    <w:p w14:paraId="135F51B1" w14:textId="77777777" w:rsidR="00BB5495" w:rsidRPr="00BB5495" w:rsidRDefault="00BB5495" w:rsidP="00BB5495">
      <w:pPr>
        <w:spacing w:after="0" w:line="240" w:lineRule="auto"/>
        <w:jc w:val="center"/>
        <w:rPr>
          <w:rStyle w:val="91"/>
          <w:rFonts w:eastAsiaTheme="minorEastAsia"/>
          <w:b w:val="0"/>
          <w:sz w:val="28"/>
          <w:szCs w:val="28"/>
        </w:rPr>
      </w:pPr>
      <w:r w:rsidRPr="00BB54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Силы постоянной готовности органов исполнительной власти Саратовской </w:t>
      </w:r>
      <w:r w:rsidRPr="00BB5495">
        <w:rPr>
          <w:rStyle w:val="91"/>
          <w:rFonts w:eastAsiaTheme="minorEastAsia"/>
          <w:sz w:val="28"/>
          <w:szCs w:val="28"/>
        </w:rPr>
        <w:t>области, с которыми взаимодействуют органы местного самоуправления</w:t>
      </w:r>
      <w:bookmarkStart w:id="3" w:name="bookmark4"/>
    </w:p>
    <w:bookmarkEnd w:id="3"/>
    <w:p w14:paraId="4ACDAB7F" w14:textId="77777777" w:rsidR="00E434D8" w:rsidRDefault="00BB5495" w:rsidP="00E43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1.Г</w:t>
      </w:r>
      <w:r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осударственное учреждение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здравоохранения </w:t>
      </w:r>
      <w:r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Пугаче</w:t>
      </w:r>
      <w:r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вская районная больница» (по согласованию)</w:t>
      </w:r>
      <w:r w:rsid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4F3909D1" w14:textId="163587C0" w:rsidR="00E434D8" w:rsidRDefault="00E434D8" w:rsidP="00E43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2.Пугачевское аварийно-спасательное формирование областного государственного учреждения «Служба спасения Саратовской области»</w:t>
      </w:r>
      <w:r w:rsidR="001668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(по согласованию).</w:t>
      </w:r>
    </w:p>
    <w:p w14:paraId="5A3A793B" w14:textId="77777777" w:rsidR="00E434D8" w:rsidRDefault="00E434D8" w:rsidP="00E43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049B244" w14:textId="77777777" w:rsidR="00E434D8" w:rsidRPr="00E434D8" w:rsidRDefault="00BB5495" w:rsidP="00E434D8">
      <w:pPr>
        <w:spacing w:after="0" w:line="240" w:lineRule="auto"/>
        <w:jc w:val="center"/>
        <w:rPr>
          <w:rStyle w:val="91"/>
          <w:rFonts w:eastAsiaTheme="minorEastAsia"/>
          <w:b w:val="0"/>
          <w:bCs w:val="0"/>
          <w:sz w:val="28"/>
          <w:szCs w:val="28"/>
        </w:rPr>
      </w:pPr>
      <w:r w:rsidRPr="00E434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Силы постоянной готовности организаций Саратовской области, </w:t>
      </w:r>
      <w:r w:rsidRPr="00E434D8">
        <w:rPr>
          <w:rStyle w:val="91"/>
          <w:rFonts w:eastAsiaTheme="minorEastAsia"/>
          <w:bCs w:val="0"/>
          <w:sz w:val="28"/>
          <w:szCs w:val="28"/>
        </w:rPr>
        <w:t>с которыми взаимодействуют органы местного самоуправления</w:t>
      </w:r>
    </w:p>
    <w:p w14:paraId="76488868" w14:textId="77777777" w:rsidR="00E434D8" w:rsidRDefault="00E434D8" w:rsidP="00E43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91"/>
          <w:rFonts w:eastAsiaTheme="minorEastAsia"/>
          <w:b w:val="0"/>
          <w:bCs w:val="0"/>
          <w:sz w:val="28"/>
          <w:szCs w:val="28"/>
        </w:rPr>
        <w:t>1.Северное производственное отделение ф</w:t>
      </w:r>
      <w:r w:rsidR="00BB5495"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илиал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BB5495"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публичного акцио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нерного общества «Россети Волга»–«</w:t>
      </w:r>
      <w:r w:rsidR="00BB5495"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BB5495"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B5495"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распределительные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B5495"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сети»</w:t>
      </w:r>
      <w:r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(по согласованию)</w:t>
      </w:r>
      <w:r w:rsidR="00BB5495" w:rsidRPr="00BB549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7A5F657" w14:textId="77777777" w:rsidR="00E434D8" w:rsidRDefault="00E434D8" w:rsidP="00E43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2.Ф</w:t>
      </w:r>
      <w:r w:rsidRPr="00E434D8">
        <w:rPr>
          <w:rFonts w:ascii="Times New Roman" w:hAnsi="Times New Roman" w:cs="Times New Roman"/>
          <w:color w:val="000000" w:themeColor="text1"/>
          <w:sz w:val="28"/>
          <w:szCs w:val="28"/>
        </w:rPr>
        <w:t>илиал публичного акционерного общества «Газпром газораспределение Саратовская область» в г.Пугачеве</w:t>
      </w:r>
      <w:r w:rsidR="00BB5495"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(по согласованию).</w:t>
      </w:r>
    </w:p>
    <w:p w14:paraId="14E84B7D" w14:textId="77777777" w:rsidR="00857E84" w:rsidRPr="00857E84" w:rsidRDefault="00857E84" w:rsidP="00E43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57E84">
        <w:rPr>
          <w:rFonts w:ascii="Times New Roman" w:hAnsi="Times New Roman" w:cs="Times New Roman"/>
          <w:color w:val="000000"/>
          <w:sz w:val="28"/>
          <w:szCs w:val="28"/>
          <w:lang w:bidi="ru-RU"/>
        </w:rPr>
        <w:t>3.Ф</w:t>
      </w:r>
      <w:r w:rsidRPr="00857E84">
        <w:rPr>
          <w:rFonts w:ascii="Times New Roman" w:hAnsi="Times New Roman" w:cs="Times New Roman"/>
          <w:color w:val="000000" w:themeColor="text1"/>
          <w:sz w:val="28"/>
          <w:szCs w:val="28"/>
        </w:rPr>
        <w:t>илиал акционерного общества «Облкоммунэнерго» Пугачевские городские электрические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EA4B2C2" w14:textId="77777777" w:rsidR="00E434D8" w:rsidRDefault="00E434D8" w:rsidP="00E43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F6A86BA" w14:textId="77777777" w:rsidR="00E434D8" w:rsidRPr="00857E84" w:rsidRDefault="00BB5495" w:rsidP="00E434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34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Силы постоянной готовности территориальных органов федеральных органов</w:t>
      </w:r>
      <w:r w:rsidR="00E434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E434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исполнительной власти, с которыми взаимодействуют органы </w:t>
      </w:r>
      <w:r w:rsidRPr="00E434D8">
        <w:rPr>
          <w:rStyle w:val="285pt"/>
          <w:rFonts w:eastAsiaTheme="minorEastAsia"/>
          <w:sz w:val="28"/>
          <w:szCs w:val="28"/>
        </w:rPr>
        <w:t xml:space="preserve">местного </w:t>
      </w:r>
      <w:r w:rsidRPr="00E434D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самоуправления</w:t>
      </w:r>
    </w:p>
    <w:p w14:paraId="34BF8E00" w14:textId="77777777" w:rsidR="00E434D8" w:rsidRDefault="00E434D8" w:rsidP="00E434D8">
      <w:pPr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Pr="00E434D8">
        <w:rPr>
          <w:rFonts w:ascii="Times New Roman" w:hAnsi="Times New Roman" w:cs="Times New Roman"/>
          <w:color w:val="000000" w:themeColor="text1"/>
          <w:sz w:val="28"/>
          <w:szCs w:val="28"/>
        </w:rPr>
        <w:t>Межмуниципальный отдел МВД России «Пугачевский» Саратовской области</w:t>
      </w:r>
      <w:r w:rsidR="00BB5495"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(по согласованию).</w:t>
      </w:r>
    </w:p>
    <w:p w14:paraId="33B7565D" w14:textId="77777777" w:rsidR="00BB5495" w:rsidRDefault="00E434D8" w:rsidP="00E434D8">
      <w:pPr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Pr="00E434D8">
        <w:rPr>
          <w:rFonts w:ascii="Times New Roman" w:hAnsi="Times New Roman" w:cs="Times New Roman"/>
          <w:sz w:val="28"/>
          <w:szCs w:val="28"/>
        </w:rPr>
        <w:t>Пожарно-спасательная часть № 54 1 пожарно-спасательн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434D8">
        <w:rPr>
          <w:rFonts w:ascii="Times New Roman" w:hAnsi="Times New Roman" w:cs="Times New Roman"/>
          <w:sz w:val="28"/>
          <w:szCs w:val="28"/>
        </w:rPr>
        <w:t xml:space="preserve"> отряд федеральной противопожарной службы государственной противопожарной службы Главного управления </w:t>
      </w:r>
      <w:r>
        <w:rPr>
          <w:rFonts w:ascii="Times New Roman" w:hAnsi="Times New Roman" w:cs="Times New Roman"/>
          <w:sz w:val="28"/>
          <w:szCs w:val="28"/>
        </w:rPr>
        <w:t>МЧС России</w:t>
      </w:r>
      <w:r w:rsidRPr="00E434D8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857E84">
        <w:rPr>
          <w:rFonts w:ascii="Times New Roman" w:hAnsi="Times New Roman" w:cs="Times New Roman"/>
          <w:sz w:val="28"/>
          <w:szCs w:val="28"/>
        </w:rPr>
        <w:t xml:space="preserve"> </w:t>
      </w:r>
      <w:r w:rsidR="00857E84" w:rsidRPr="00E434D8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(по согласованию)</w:t>
      </w:r>
      <w:r w:rsidR="00857E8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B7908C0" w14:textId="77777777" w:rsidR="00857E84" w:rsidRDefault="00857E84" w:rsidP="00857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8FCDDDD" w14:textId="0A66C74E" w:rsidR="00857E84" w:rsidRDefault="0003026F" w:rsidP="000302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</w:t>
      </w:r>
    </w:p>
    <w:p w14:paraId="67A186DB" w14:textId="77777777" w:rsidR="00857E84" w:rsidRDefault="00857E84" w:rsidP="00857E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857E84" w:rsidSect="00F668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956"/>
    <w:multiLevelType w:val="multilevel"/>
    <w:tmpl w:val="D16EE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A2987"/>
    <w:multiLevelType w:val="multilevel"/>
    <w:tmpl w:val="9FBA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E5FC2"/>
    <w:multiLevelType w:val="multilevel"/>
    <w:tmpl w:val="A47E2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034C3"/>
    <w:multiLevelType w:val="multilevel"/>
    <w:tmpl w:val="40380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8D3"/>
    <w:rsid w:val="0003026F"/>
    <w:rsid w:val="00033B12"/>
    <w:rsid w:val="000917DD"/>
    <w:rsid w:val="001114E6"/>
    <w:rsid w:val="00166836"/>
    <w:rsid w:val="0018110E"/>
    <w:rsid w:val="001E1D20"/>
    <w:rsid w:val="002C7001"/>
    <w:rsid w:val="002D0AB8"/>
    <w:rsid w:val="00355BFE"/>
    <w:rsid w:val="003B4BBB"/>
    <w:rsid w:val="003D4F7B"/>
    <w:rsid w:val="0042211B"/>
    <w:rsid w:val="00422C91"/>
    <w:rsid w:val="005C05F0"/>
    <w:rsid w:val="005D37E7"/>
    <w:rsid w:val="0073574C"/>
    <w:rsid w:val="00771F74"/>
    <w:rsid w:val="00792A53"/>
    <w:rsid w:val="007E718A"/>
    <w:rsid w:val="007F2FBB"/>
    <w:rsid w:val="00857E84"/>
    <w:rsid w:val="00903750"/>
    <w:rsid w:val="00984A7F"/>
    <w:rsid w:val="009B6A5D"/>
    <w:rsid w:val="009E716C"/>
    <w:rsid w:val="00A2425F"/>
    <w:rsid w:val="00A73251"/>
    <w:rsid w:val="00A804CA"/>
    <w:rsid w:val="00B60A45"/>
    <w:rsid w:val="00BB5495"/>
    <w:rsid w:val="00BB5748"/>
    <w:rsid w:val="00C61633"/>
    <w:rsid w:val="00C619A6"/>
    <w:rsid w:val="00CB08D3"/>
    <w:rsid w:val="00CB5733"/>
    <w:rsid w:val="00D62CDE"/>
    <w:rsid w:val="00D9136D"/>
    <w:rsid w:val="00DC17F9"/>
    <w:rsid w:val="00E22D00"/>
    <w:rsid w:val="00E434D8"/>
    <w:rsid w:val="00E52D95"/>
    <w:rsid w:val="00EB41F5"/>
    <w:rsid w:val="00F668A6"/>
    <w:rsid w:val="00F74E11"/>
    <w:rsid w:val="00FC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5EC0"/>
  <w15:docId w15:val="{D9DCB6B7-EF55-4F4B-96ED-C6FE98F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rsid w:val="00EB4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0">
    <w:name w:val="Основной текст (2)"/>
    <w:basedOn w:val="2"/>
    <w:rsid w:val="00EB41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1"/>
    <w:rsid w:val="00EB41F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">
    <w:name w:val="Основной текст1"/>
    <w:basedOn w:val="a4"/>
    <w:rsid w:val="00EB41F5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EB41F5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2">
    <w:name w:val="Заголовок №2 (2)_"/>
    <w:basedOn w:val="a0"/>
    <w:link w:val="220"/>
    <w:rsid w:val="00BB54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54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BB5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B54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B5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B54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BB5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BB5495"/>
    <w:pPr>
      <w:widowControl w:val="0"/>
      <w:shd w:val="clear" w:color="auto" w:fill="FFFFFF"/>
      <w:spacing w:before="4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B549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BB5495"/>
    <w:pPr>
      <w:widowControl w:val="0"/>
      <w:shd w:val="clear" w:color="auto" w:fill="FFFFFF"/>
      <w:spacing w:before="180" w:after="180"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BB5495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2022-04-12T04:34:00Z</cp:lastPrinted>
  <dcterms:created xsi:type="dcterms:W3CDTF">2014-01-14T11:12:00Z</dcterms:created>
  <dcterms:modified xsi:type="dcterms:W3CDTF">2022-04-12T09:27:00Z</dcterms:modified>
</cp:coreProperties>
</file>