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60CC" w14:textId="77777777" w:rsidR="00F53B52" w:rsidRPr="00F53B52" w:rsidRDefault="00F53B52" w:rsidP="00F53B52">
      <w:pPr>
        <w:shd w:val="clear" w:color="auto" w:fill="EAEAEA"/>
        <w:spacing w:after="0" w:line="360" w:lineRule="atLeast"/>
        <w:jc w:val="center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F53B52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Что должен знать работник об условиях труда, если СОУТ не проведена</w:t>
      </w:r>
    </w:p>
    <w:p w14:paraId="66C57479" w14:textId="77777777" w:rsidR="00F53B52" w:rsidRDefault="00F53B52" w:rsidP="00F53B52">
      <w:pPr>
        <w:jc w:val="center"/>
        <w:rPr>
          <w:rFonts w:ascii="Tahoma" w:hAnsi="Tahoma" w:cs="Tahoma"/>
          <w:color w:val="333333"/>
          <w:shd w:val="clear" w:color="auto" w:fill="FFFFFF"/>
        </w:rPr>
      </w:pPr>
    </w:p>
    <w:p w14:paraId="14269218" w14:textId="77777777" w:rsidR="00F53B52" w:rsidRDefault="00F53B52">
      <w:pPr>
        <w:rPr>
          <w:rFonts w:ascii="Tahoma" w:hAnsi="Tahoma" w:cs="Tahoma"/>
          <w:color w:val="333333"/>
          <w:shd w:val="clear" w:color="auto" w:fill="FFFFFF"/>
        </w:rPr>
      </w:pPr>
    </w:p>
    <w:p w14:paraId="142B7F33" w14:textId="40122BC9" w:rsidR="00D8604B" w:rsidRDefault="00F53B52">
      <w:r>
        <w:rPr>
          <w:rFonts w:ascii="Tahoma" w:hAnsi="Tahoma" w:cs="Tahoma"/>
          <w:color w:val="333333"/>
          <w:shd w:val="clear" w:color="auto" w:fill="FFFFFF"/>
        </w:rPr>
        <w:t>Роструд разъяснил, как работодателю прописать условия труда в ситуации если на предприятии создано новое рабочее место, но </w:t>
      </w:r>
      <w:proofErr w:type="spellStart"/>
      <w:r>
        <w:rPr>
          <w:rFonts w:ascii="Tahoma" w:hAnsi="Tahoma" w:cs="Tahoma"/>
          <w:b/>
          <w:bCs/>
          <w:color w:val="333333"/>
          <w:shd w:val="clear" w:color="auto" w:fill="FFFFFF"/>
        </w:rPr>
        <w:t>спецоценка</w:t>
      </w:r>
      <w:proofErr w:type="spellEnd"/>
      <w:r>
        <w:rPr>
          <w:rFonts w:ascii="Tahoma" w:hAnsi="Tahoma" w:cs="Tahoma"/>
          <w:b/>
          <w:bCs/>
          <w:color w:val="333333"/>
          <w:shd w:val="clear" w:color="auto" w:fill="FFFFFF"/>
        </w:rPr>
        <w:t xml:space="preserve"> условий труда еще не проведена</w:t>
      </w:r>
      <w:r>
        <w:rPr>
          <w:rFonts w:ascii="Tahoma" w:hAnsi="Tahoma" w:cs="Tahoma"/>
          <w:color w:val="333333"/>
          <w:shd w:val="clear" w:color="auto" w:fill="FFFFFF"/>
        </w:rPr>
        <w:t>. Без ее результатов невозможно получать гарантии и компенсации.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В ведомстве напомнили, что Трудовой кодекс РФ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обязывает работодателей указывать условия труда на рабочем месте</w:t>
      </w:r>
      <w:r>
        <w:rPr>
          <w:rFonts w:ascii="Tahoma" w:hAnsi="Tahoma" w:cs="Tahoma"/>
          <w:color w:val="333333"/>
          <w:shd w:val="clear" w:color="auto" w:fill="FFFFFF"/>
        </w:rPr>
        <w:t>. При этом, если в нем не были прописаны определенные сведения или условия, которые предусмотрены ч.1 и ч.2 ст.57 ТК РФ данный факт не может считаться основанием для признания трудового соглашения незаключенным.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Документ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можно дополнять</w:t>
      </w:r>
      <w:r>
        <w:rPr>
          <w:rFonts w:ascii="Tahoma" w:hAnsi="Tahoma" w:cs="Tahoma"/>
          <w:color w:val="333333"/>
          <w:shd w:val="clear" w:color="auto" w:fill="FFFFFF"/>
        </w:rPr>
        <w:t> недостающей информацией либо условиями.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При этом в Роструде полагают —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если</w:t>
      </w:r>
      <w:r>
        <w:rPr>
          <w:rFonts w:ascii="Tahoma" w:hAnsi="Tahoma" w:cs="Tahoma"/>
          <w:color w:val="333333"/>
          <w:shd w:val="clear" w:color="auto" w:fill="FFFFFF"/>
        </w:rPr>
        <w:t> на рабочем месте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не проведена СОУТ</w:t>
      </w:r>
      <w:r>
        <w:rPr>
          <w:rFonts w:ascii="Tahoma" w:hAnsi="Tahoma" w:cs="Tahoma"/>
          <w:color w:val="333333"/>
          <w:shd w:val="clear" w:color="auto" w:fill="FFFFFF"/>
        </w:rPr>
        <w:t> до момента начала процедуры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необходимо прописывать</w:t>
      </w:r>
      <w:r>
        <w:rPr>
          <w:rFonts w:ascii="Tahoma" w:hAnsi="Tahoma" w:cs="Tahoma"/>
          <w:color w:val="333333"/>
          <w:shd w:val="clear" w:color="auto" w:fill="FFFFFF"/>
        </w:rPr>
        <w:t> в трудовом соглашении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общую характеристику условий труда</w:t>
      </w:r>
      <w:r>
        <w:rPr>
          <w:rFonts w:ascii="Tahoma" w:hAnsi="Tahoma" w:cs="Tahoma"/>
          <w:color w:val="333333"/>
          <w:shd w:val="clear" w:color="auto" w:fill="FFFFFF"/>
        </w:rPr>
        <w:t> на конкретном рабочем месте. Допускается использовать описание и характеристики оборудования, правила и особенности его использования.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 xml:space="preserve">После выполнения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спецоценки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условий труда в трудовой договор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вносятся недостающие сведения</w:t>
      </w:r>
      <w:r>
        <w:rPr>
          <w:rFonts w:ascii="Tahoma" w:hAnsi="Tahoma" w:cs="Tahoma"/>
          <w:color w:val="333333"/>
          <w:shd w:val="clear" w:color="auto" w:fill="FFFFFF"/>
        </w:rPr>
        <w:t> о ее результатах. Среди них идентифицированные на рабочем месте вредные и (или) опасные производственные факторы, класс (подкласс) условий труда, виды и размеры компенсаций/гарантий за работу сотрудника в подобных условиях. Недостающие условия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определяются приложением к трудовому соглашению либо оформляются в виде отдельного соглашения сторон</w:t>
      </w:r>
      <w:r>
        <w:rPr>
          <w:rFonts w:ascii="Tahoma" w:hAnsi="Tahoma" w:cs="Tahoma"/>
          <w:color w:val="333333"/>
          <w:shd w:val="clear" w:color="auto" w:fill="FFFFFF"/>
        </w:rPr>
        <w:t>, которое заключается в письменной форме.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Также напоминаем, что согласно ч. 2 ст. 5.27.1 КоАП РФ Нарушение работодателем установленного порядка проведения специальной оценки условий труда на рабочих местах или ее непроведение 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 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t>на юридических лиц от шестидесяти тысяч до восьмидесяти тысяч рублей</w:t>
      </w:r>
      <w:r>
        <w:rPr>
          <w:rFonts w:ascii="Tahoma" w:hAnsi="Tahoma" w:cs="Tahoma"/>
          <w:color w:val="333333"/>
          <w:shd w:val="clear" w:color="auto" w:fill="FFFFFF"/>
        </w:rPr>
        <w:t>.</w:t>
      </w:r>
    </w:p>
    <w:sectPr w:rsidR="00D8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05"/>
    <w:rsid w:val="00BA2A05"/>
    <w:rsid w:val="00D8604B"/>
    <w:rsid w:val="00F5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78E0"/>
  <w15:chartTrackingRefBased/>
  <w15:docId w15:val="{D8E0801D-E778-4FA3-A64B-3600B11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2022-11-11T06:20:00Z</dcterms:created>
  <dcterms:modified xsi:type="dcterms:W3CDTF">2022-11-11T06:21:00Z</dcterms:modified>
</cp:coreProperties>
</file>