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B7B7" w14:textId="4536D5D2" w:rsidR="00411F39" w:rsidRDefault="00411F39" w:rsidP="00411F39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3C5553E5" wp14:editId="30804DD6">
                <wp:extent cx="304800" cy="304800"/>
                <wp:effectExtent l="0" t="0" r="0" b="0"/>
                <wp:docPr id="1" name="AutoShape 1" descr="Кого можно назначить ответственным по охране труда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A4810" id="AutoShape 1" o:spid="_x0000_s1026" alt="Кого можно назначить ответственным по охране труда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42B7C9B" w14:textId="77777777" w:rsidR="00411F39" w:rsidRPr="00411F39" w:rsidRDefault="00411F39" w:rsidP="00411F39">
      <w:pPr>
        <w:shd w:val="clear" w:color="auto" w:fill="EAEAEA"/>
        <w:spacing w:after="0" w:line="360" w:lineRule="atLeast"/>
        <w:jc w:val="center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411F39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Кого можно назначить ответственным по охране труда?</w:t>
      </w:r>
    </w:p>
    <w:p w14:paraId="3A12A12F" w14:textId="77777777" w:rsidR="00411F39" w:rsidRDefault="00411F39" w:rsidP="00411F39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14:paraId="7F9580E5" w14:textId="6C602793" w:rsidR="00411F39" w:rsidRDefault="00411F39" w:rsidP="00411F39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Опубликовано письмо Госинспекции труда от 10 октября 2022 года №77/7-33641-22-ОБ/10-35710-ОБ/18-1297, поясняющее,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кого можно назначать ответственным по охране труда</w:t>
      </w:r>
      <w:r>
        <w:rPr>
          <w:rFonts w:ascii="Tahoma" w:hAnsi="Tahoma" w:cs="Tahoma"/>
          <w:color w:val="333333"/>
          <w:sz w:val="22"/>
          <w:szCs w:val="22"/>
        </w:rPr>
        <w:t> на небольшом предприятии.</w:t>
      </w:r>
    </w:p>
    <w:p w14:paraId="257ECB07" w14:textId="77777777" w:rsidR="00411F39" w:rsidRDefault="00411F39" w:rsidP="00411F39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В документе упоминается, что на предприятиях с количеством работников свыше 50 человек должна быть создана служба по охране труда либо введена должность специалиста по ОТ. Если в организации трудится менее 50 сотрудников, работодатель обязан назначить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лицо, ответственное за охрану труда</w:t>
      </w:r>
      <w:r>
        <w:rPr>
          <w:rFonts w:ascii="Tahoma" w:hAnsi="Tahoma" w:cs="Tahoma"/>
          <w:color w:val="333333"/>
          <w:sz w:val="22"/>
          <w:szCs w:val="22"/>
        </w:rPr>
        <w:t>, если отдельно не вводит подобную должность.</w:t>
      </w:r>
    </w:p>
    <w:p w14:paraId="0C3F8C82" w14:textId="77777777" w:rsidR="00411F39" w:rsidRDefault="00411F39" w:rsidP="00411F39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Трудовой кодекс РФ и </w:t>
      </w:r>
      <w:hyperlink r:id="rId4" w:tgtFrame="_blank" w:history="1">
        <w:r>
          <w:rPr>
            <w:rStyle w:val="a4"/>
            <w:rFonts w:ascii="Tahoma" w:hAnsi="Tahoma" w:cs="Tahoma"/>
            <w:color w:val="B4012F"/>
            <w:sz w:val="22"/>
            <w:szCs w:val="22"/>
          </w:rPr>
          <w:t>Правительственное Постановление от 24 декабря 2021 года №2464</w:t>
        </w:r>
      </w:hyperlink>
      <w:r>
        <w:rPr>
          <w:rFonts w:ascii="Tahoma" w:hAnsi="Tahoma" w:cs="Tahoma"/>
          <w:color w:val="333333"/>
          <w:sz w:val="22"/>
          <w:szCs w:val="22"/>
        </w:rPr>
        <w:t>, регламентирующее порядок обучения по охране труда,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не требуют от работодателей назначение ответственными по ОТ именно руководящих работников</w:t>
      </w:r>
      <w:r>
        <w:rPr>
          <w:rFonts w:ascii="Tahoma" w:hAnsi="Tahoma" w:cs="Tahoma"/>
          <w:color w:val="333333"/>
          <w:sz w:val="22"/>
          <w:szCs w:val="22"/>
        </w:rPr>
        <w:t>. Это позволяет им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выбирать</w:t>
      </w:r>
      <w:r>
        <w:rPr>
          <w:rFonts w:ascii="Tahoma" w:hAnsi="Tahoma" w:cs="Tahoma"/>
          <w:color w:val="333333"/>
          <w:sz w:val="22"/>
          <w:szCs w:val="22"/>
        </w:rPr>
        <w:t> для этого и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проводить назначение ЛЮБЫХ сотрудников</w:t>
      </w:r>
      <w:r>
        <w:rPr>
          <w:rFonts w:ascii="Tahoma" w:hAnsi="Tahoma" w:cs="Tahoma"/>
          <w:color w:val="333333"/>
          <w:sz w:val="22"/>
          <w:szCs w:val="22"/>
        </w:rPr>
        <w:t>. Согласно Постановлению №2464 они должны проходить обучение по программам, предусмотренным п.46 настоящего документа.</w:t>
      </w:r>
    </w:p>
    <w:p w14:paraId="7CFE1D35" w14:textId="77777777" w:rsidR="00411F39" w:rsidRDefault="00411F39" w:rsidP="00411F39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Напомним, с 1 сентября 2021 года в России действует новый </w:t>
      </w:r>
      <w:hyperlink r:id="rId5" w:tgtFrame="_blank" w:history="1">
        <w:r>
          <w:rPr>
            <w:rStyle w:val="a4"/>
            <w:rFonts w:ascii="Tahoma" w:hAnsi="Tahoma" w:cs="Tahoma"/>
            <w:color w:val="B4012F"/>
            <w:sz w:val="22"/>
            <w:szCs w:val="22"/>
          </w:rPr>
          <w:t>профессиональный стандарт для специалистов по охране труда</w:t>
        </w:r>
      </w:hyperlink>
      <w:r>
        <w:rPr>
          <w:rFonts w:ascii="Tahoma" w:hAnsi="Tahoma" w:cs="Tahoma"/>
          <w:color w:val="333333"/>
          <w:sz w:val="22"/>
          <w:szCs w:val="22"/>
        </w:rPr>
        <w:t>. Он устанавливает их компетенции и определяет круг обязанностей.</w:t>
      </w:r>
    </w:p>
    <w:p w14:paraId="3BB36D1F" w14:textId="77777777" w:rsidR="00411F39" w:rsidRDefault="00411F39" w:rsidP="00411F39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proofErr w:type="spellStart"/>
      <w:r>
        <w:rPr>
          <w:rFonts w:ascii="Tahoma" w:hAnsi="Tahoma" w:cs="Tahoma"/>
          <w:color w:val="333333"/>
          <w:sz w:val="22"/>
          <w:szCs w:val="22"/>
        </w:rPr>
        <w:t>Профстандарт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ужесточает требования к опыту специалиста по ОТ. Ранее лицам со средним профессиональным образованием необходим был стаж в три года — по новым правилам не менее четырех. Для всех остальных действует требование минимум три года стажа. Обязательно периодическое повышение квалификации и проверка знаний не реже одного раза в 3 года. При наличии на предприятии опасных производственных объектов необходимо обязательное прохождение обучения. Без этого специалист не получит допуска к работе.</w:t>
      </w:r>
    </w:p>
    <w:p w14:paraId="6D6E0345" w14:textId="77777777" w:rsidR="00411F39" w:rsidRDefault="00411F39" w:rsidP="00411F39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proofErr w:type="spellStart"/>
      <w:r>
        <w:rPr>
          <w:rFonts w:ascii="Tahoma" w:hAnsi="Tahoma" w:cs="Tahoma"/>
          <w:color w:val="333333"/>
          <w:sz w:val="22"/>
          <w:szCs w:val="22"/>
        </w:rPr>
        <w:t>Профстандарт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ввел новые наименования должности — главный и младший специалист по ОТ. Введены требования к образованию руководителя службы охраны труда — обязательно высшее. Если лицо работает не по профилю, указанному в дипломе, требуется обучение на курсах по программе профессиональной переподготовки.</w:t>
      </w:r>
    </w:p>
    <w:p w14:paraId="30805312" w14:textId="77777777" w:rsidR="00411F39" w:rsidRDefault="00411F39" w:rsidP="00411F39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Расширен перечень компетенций. Теперь специалист по ОТ должен уметь вести электронный документооборот, владеть средствами дистанционной работы (видеоконференции, вебинары).</w:t>
      </w:r>
    </w:p>
    <w:p w14:paraId="64E306A1" w14:textId="77777777" w:rsidR="00231EBF" w:rsidRDefault="00231EBF" w:rsidP="00411F39">
      <w:pPr>
        <w:jc w:val="both"/>
      </w:pPr>
    </w:p>
    <w:sectPr w:rsidR="0023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B8"/>
    <w:rsid w:val="00231EBF"/>
    <w:rsid w:val="00411F39"/>
    <w:rsid w:val="006D1131"/>
    <w:rsid w:val="008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ADAF"/>
  <w15:chartTrackingRefBased/>
  <w15:docId w15:val="{B91850A6-4250-477E-9E0B-177A1A5A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upload/iblock/dff/Prikaz-Ministerstva-truda-i-sotsialnoy-zashchity-Rossiyskoy-Federatsii-ot-22.04.2021-_-274n-Ob-utverzhdenii-professionalnogo-standarta-Spetsialist-v-oblasti-okhrany-truda.pdf" TargetMode="External"/><Relationship Id="rId4" Type="http://schemas.openxmlformats.org/officeDocument/2006/relationships/hyperlink" Target="https://ohranatruda.ru/upload/iblock/e92/93oxs57168zwnxuovxh2qidevot9d0ie/Postanovlenie-Pravitelstva-RF-ot-24.12.2021-N-24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2022-11-09T10:00:00Z</dcterms:created>
  <dcterms:modified xsi:type="dcterms:W3CDTF">2022-11-09T10:13:00Z</dcterms:modified>
</cp:coreProperties>
</file>