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5346" w14:textId="77777777" w:rsidR="00533029" w:rsidRPr="00533029" w:rsidRDefault="00533029" w:rsidP="00533029">
      <w:pPr>
        <w:shd w:val="clear" w:color="auto" w:fill="FFFFFF"/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533029">
        <w:rPr>
          <w:rFonts w:ascii="Tahoma" w:eastAsia="Times New Roman" w:hAnsi="Tahoma" w:cs="Tahoma"/>
          <w:color w:val="333333"/>
          <w:lang w:eastAsia="ru-RU"/>
        </w:rPr>
        <w:t>С 1 марта 2023 года вводится обновленный порядок ведения документации в сфере трудовых отношений, который </w:t>
      </w:r>
      <w:r w:rsidRPr="00533029">
        <w:rPr>
          <w:rFonts w:ascii="Tahoma" w:eastAsia="Times New Roman" w:hAnsi="Tahoma" w:cs="Tahoma"/>
          <w:b/>
          <w:bCs/>
          <w:color w:val="333333"/>
          <w:lang w:eastAsia="ru-RU"/>
        </w:rPr>
        <w:t>исключает дублирование шести документов по охране труда на бумажном формате</w:t>
      </w:r>
      <w:r w:rsidRPr="00533029">
        <w:rPr>
          <w:rFonts w:ascii="Tahoma" w:eastAsia="Times New Roman" w:hAnsi="Tahoma" w:cs="Tahoma"/>
          <w:color w:val="333333"/>
          <w:lang w:eastAsia="ru-RU"/>
        </w:rPr>
        <w:t>.</w:t>
      </w:r>
    </w:p>
    <w:p w14:paraId="48CB5F2C" w14:textId="77777777" w:rsidR="00533029" w:rsidRPr="00533029" w:rsidRDefault="00533029" w:rsidP="00533029">
      <w:pPr>
        <w:shd w:val="clear" w:color="auto" w:fill="FFFFFF"/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533029">
        <w:rPr>
          <w:rFonts w:ascii="Tahoma" w:eastAsia="Times New Roman" w:hAnsi="Tahoma" w:cs="Tahoma"/>
          <w:color w:val="333333"/>
          <w:lang w:eastAsia="ru-RU"/>
        </w:rPr>
        <w:t>Минтруд РФ утвердил </w:t>
      </w:r>
      <w:r w:rsidRPr="00533029">
        <w:rPr>
          <w:rFonts w:ascii="Tahoma" w:eastAsia="Times New Roman" w:hAnsi="Tahoma" w:cs="Tahoma"/>
          <w:b/>
          <w:bCs/>
          <w:color w:val="333333"/>
          <w:lang w:eastAsia="ru-RU"/>
        </w:rPr>
        <w:t>Единые требования к составу и форматам документов</w:t>
      </w:r>
      <w:r w:rsidRPr="00533029">
        <w:rPr>
          <w:rFonts w:ascii="Tahoma" w:eastAsia="Times New Roman" w:hAnsi="Tahoma" w:cs="Tahoma"/>
          <w:color w:val="333333"/>
          <w:lang w:eastAsia="ru-RU"/>
        </w:rPr>
        <w:t>, связанных с работой оформляемых в электронном виде без дублирования на бумажном носителе. </w:t>
      </w:r>
      <w:r w:rsidRPr="00533029">
        <w:rPr>
          <w:rFonts w:ascii="Tahoma" w:eastAsia="Times New Roman" w:hAnsi="Tahoma" w:cs="Tahoma"/>
          <w:b/>
          <w:bCs/>
          <w:color w:val="333333"/>
          <w:lang w:eastAsia="ru-RU"/>
        </w:rPr>
        <w:t>Цель нововведений — повысить эффективность ведения электронного документооборота в области трудовых отношений</w:t>
      </w:r>
      <w:r w:rsidRPr="00533029">
        <w:rPr>
          <w:rFonts w:ascii="Tahoma" w:eastAsia="Times New Roman" w:hAnsi="Tahoma" w:cs="Tahoma"/>
          <w:color w:val="333333"/>
          <w:lang w:eastAsia="ru-RU"/>
        </w:rPr>
        <w:t> для госорганов, работодателей, работников. Одновременно создается возможность направления электронных документов из информационной системы работодателя в иные системы, которые ведут электронный документооборот в соответствии с требованиями №377-ФЗ.</w:t>
      </w:r>
    </w:p>
    <w:p w14:paraId="3D0F0469" w14:textId="77777777" w:rsidR="00533029" w:rsidRPr="00533029" w:rsidRDefault="00533029" w:rsidP="00533029">
      <w:pPr>
        <w:shd w:val="clear" w:color="auto" w:fill="FFFFFF"/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533029">
        <w:rPr>
          <w:rFonts w:ascii="Tahoma" w:eastAsia="Times New Roman" w:hAnsi="Tahoma" w:cs="Tahoma"/>
          <w:color w:val="333333"/>
          <w:lang w:eastAsia="ru-RU"/>
        </w:rPr>
        <w:t>Ожидается, что реализация единых требований поможет организовать межведомственное электронное информационное взаимодействие без издержек на дополнительную автоматизацию.</w:t>
      </w:r>
    </w:p>
    <w:p w14:paraId="0428F96E" w14:textId="77777777" w:rsidR="00533029" w:rsidRPr="00533029" w:rsidRDefault="00533029" w:rsidP="00533029">
      <w:pPr>
        <w:shd w:val="clear" w:color="auto" w:fill="FFFFFF"/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533029">
        <w:rPr>
          <w:rFonts w:ascii="Tahoma" w:eastAsia="Times New Roman" w:hAnsi="Tahoma" w:cs="Tahoma"/>
          <w:color w:val="333333"/>
          <w:lang w:eastAsia="ru-RU"/>
        </w:rPr>
        <w:t>Предусмотрены переходные периоды для внедрения унифицированных требований к электронному документообороту в области трудовых правоотношений. Это позволит без спешки доработать программное обеспечение хозяйствующими субъектами.</w:t>
      </w:r>
    </w:p>
    <w:p w14:paraId="32F596CD" w14:textId="77777777" w:rsidR="00533029" w:rsidRPr="00533029" w:rsidRDefault="00533029" w:rsidP="00533029">
      <w:pPr>
        <w:shd w:val="clear" w:color="auto" w:fill="FFFFFF"/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533029">
        <w:rPr>
          <w:rFonts w:ascii="Tahoma" w:eastAsia="Times New Roman" w:hAnsi="Tahoma" w:cs="Tahoma"/>
          <w:color w:val="333333"/>
          <w:lang w:eastAsia="ru-RU"/>
        </w:rPr>
        <w:t>Приказ регламентирует структуру электронного документа, которая включает основную часть, приложения, электронные подписи основной части и приложений, описание документа, а также транспортный контейнер, формат которого устанавливается п.10 Единых требований.</w:t>
      </w:r>
    </w:p>
    <w:p w14:paraId="12A705E6" w14:textId="77777777" w:rsidR="00533029" w:rsidRPr="00533029" w:rsidRDefault="00533029" w:rsidP="00533029">
      <w:pPr>
        <w:shd w:val="clear" w:color="auto" w:fill="FFFFFF"/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533029">
        <w:rPr>
          <w:rFonts w:ascii="Tahoma" w:eastAsia="Times New Roman" w:hAnsi="Tahoma" w:cs="Tahoma"/>
          <w:color w:val="333333"/>
          <w:lang w:eastAsia="ru-RU"/>
        </w:rPr>
        <w:t>Приложение №5 содержит Справочник основных видов электронных документов, связанных с работой. В нем присутствует </w:t>
      </w:r>
      <w:r w:rsidRPr="00533029">
        <w:rPr>
          <w:rFonts w:ascii="Tahoma" w:eastAsia="Times New Roman" w:hAnsi="Tahoma" w:cs="Tahoma"/>
          <w:b/>
          <w:bCs/>
          <w:color w:val="333333"/>
          <w:lang w:eastAsia="ru-RU"/>
        </w:rPr>
        <w:t>122 наименования документов с указанием статей Трудового Кодекса РФ</w:t>
      </w:r>
      <w:r w:rsidRPr="00533029">
        <w:rPr>
          <w:rFonts w:ascii="Tahoma" w:eastAsia="Times New Roman" w:hAnsi="Tahoma" w:cs="Tahoma"/>
          <w:color w:val="333333"/>
          <w:lang w:eastAsia="ru-RU"/>
        </w:rPr>
        <w:t>, кода группы/вида документа.  </w:t>
      </w:r>
    </w:p>
    <w:p w14:paraId="2C9A10B6" w14:textId="77777777" w:rsidR="00533029" w:rsidRPr="00533029" w:rsidRDefault="00533029" w:rsidP="00533029">
      <w:pPr>
        <w:shd w:val="clear" w:color="auto" w:fill="FFFFFF"/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533029">
        <w:rPr>
          <w:rFonts w:ascii="Tahoma" w:eastAsia="Times New Roman" w:hAnsi="Tahoma" w:cs="Tahoma"/>
          <w:color w:val="333333"/>
          <w:lang w:eastAsia="ru-RU"/>
        </w:rPr>
        <w:t>Указанные в справочнике документы разделены на группы — прием на работу, рабочее время и время отдыха, оплата труда, охрана труда, образование работника, социальное партнерство, персональные данные, изменение условий трудового договора, прекращение трудовых отношений, иные документы.</w:t>
      </w:r>
    </w:p>
    <w:p w14:paraId="2D7FECE3" w14:textId="77777777" w:rsidR="00533029" w:rsidRPr="00533029" w:rsidRDefault="00533029" w:rsidP="00533029">
      <w:pPr>
        <w:shd w:val="clear" w:color="auto" w:fill="FFFFFF"/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533029">
        <w:rPr>
          <w:rFonts w:ascii="Tahoma" w:eastAsia="Times New Roman" w:hAnsi="Tahoma" w:cs="Tahoma"/>
          <w:color w:val="333333"/>
          <w:lang w:eastAsia="ru-RU"/>
        </w:rPr>
        <w:t>В приказе прописаны 6 документов, связанных с диспансеризацией, предоставлением молока, расследованием несчастных случаев, которые с марта 2023 года не нужно будет дублировать на бумаге. Среди них:</w:t>
      </w:r>
    </w:p>
    <w:p w14:paraId="1FAF80FB" w14:textId="77777777" w:rsidR="00533029" w:rsidRPr="00533029" w:rsidRDefault="00533029" w:rsidP="005330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533029">
        <w:rPr>
          <w:rFonts w:ascii="Tahoma" w:eastAsia="Times New Roman" w:hAnsi="Tahoma" w:cs="Tahoma"/>
          <w:color w:val="333333"/>
          <w:lang w:eastAsia="ru-RU"/>
        </w:rPr>
        <w:t>заявление о замене молока или иных равноценных продуктов компенсационной выплатой;</w:t>
      </w:r>
    </w:p>
    <w:p w14:paraId="2AF3DFB9" w14:textId="77777777" w:rsidR="00533029" w:rsidRPr="00533029" w:rsidRDefault="00533029" w:rsidP="005330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533029">
        <w:rPr>
          <w:rFonts w:ascii="Tahoma" w:eastAsia="Times New Roman" w:hAnsi="Tahoma" w:cs="Tahoma"/>
          <w:color w:val="333333"/>
          <w:lang w:eastAsia="ru-RU"/>
        </w:rPr>
        <w:t>заявление о замене компенсационной выплаты на молоко либо иные равноценные продукты;</w:t>
      </w:r>
    </w:p>
    <w:p w14:paraId="68DA7B12" w14:textId="77777777" w:rsidR="00533029" w:rsidRPr="00533029" w:rsidRDefault="00533029" w:rsidP="005330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533029">
        <w:rPr>
          <w:rFonts w:ascii="Tahoma" w:eastAsia="Times New Roman" w:hAnsi="Tahoma" w:cs="Tahoma"/>
          <w:color w:val="333333"/>
          <w:lang w:eastAsia="ru-RU"/>
        </w:rPr>
        <w:t>заявление о замене предоставления равноценных продуктов молоком;</w:t>
      </w:r>
    </w:p>
    <w:p w14:paraId="20B04A97" w14:textId="77777777" w:rsidR="00533029" w:rsidRPr="00533029" w:rsidRDefault="00533029" w:rsidP="005330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533029">
        <w:rPr>
          <w:rFonts w:ascii="Tahoma" w:eastAsia="Times New Roman" w:hAnsi="Tahoma" w:cs="Tahoma"/>
          <w:color w:val="333333"/>
          <w:lang w:eastAsia="ru-RU"/>
        </w:rPr>
        <w:t>заявление сотрудника об освобождении от работы по причине прохождения диспансеризации;</w:t>
      </w:r>
    </w:p>
    <w:p w14:paraId="262A4FA9" w14:textId="77777777" w:rsidR="00533029" w:rsidRPr="00533029" w:rsidRDefault="00533029" w:rsidP="005330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533029">
        <w:rPr>
          <w:rFonts w:ascii="Tahoma" w:eastAsia="Times New Roman" w:hAnsi="Tahoma" w:cs="Tahoma"/>
          <w:color w:val="333333"/>
          <w:lang w:eastAsia="ru-RU"/>
        </w:rPr>
        <w:lastRenderedPageBreak/>
        <w:t>согласие сотрудника об информировании о результатах расследования несчастного случая, который произошел при выполнении трудовых функций по совместительству для ознакомления работодателя по основному месту работы.</w:t>
      </w:r>
    </w:p>
    <w:p w14:paraId="403EC0D7" w14:textId="77777777" w:rsidR="00533029" w:rsidRPr="00533029" w:rsidRDefault="00533029" w:rsidP="0053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29">
        <w:rPr>
          <w:rFonts w:ascii="Tahoma" w:eastAsia="Times New Roman" w:hAnsi="Tahoma" w:cs="Tahoma"/>
          <w:color w:val="333333"/>
          <w:shd w:val="clear" w:color="auto" w:fill="FFFFFF"/>
          <w:lang w:eastAsia="ru-RU"/>
        </w:rPr>
        <w:t>Согласие необходимо оформлять в случае трудоустройства работника по совместительству и получения им травмы. Документ позволяет информировать основного работодателя об итогах проведенного расследования несчастного случая в соответствии с нормами ст.229 ТК РФ.</w:t>
      </w:r>
    </w:p>
    <w:p w14:paraId="4278C5A8" w14:textId="77777777" w:rsidR="00533029" w:rsidRPr="00533029" w:rsidRDefault="00533029" w:rsidP="00533029">
      <w:pPr>
        <w:shd w:val="clear" w:color="auto" w:fill="FFFFFF"/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533029">
        <w:rPr>
          <w:rFonts w:ascii="Tahoma" w:eastAsia="Times New Roman" w:hAnsi="Tahoma" w:cs="Tahoma"/>
          <w:color w:val="333333"/>
          <w:lang w:eastAsia="ru-RU"/>
        </w:rPr>
        <w:t>Приказ Минтруда РФ будет действовать до 28 февраля 2029 года.</w:t>
      </w:r>
    </w:p>
    <w:p w14:paraId="158AF19A" w14:textId="77777777" w:rsidR="00A0204E" w:rsidRDefault="00A0204E"/>
    <w:sectPr w:rsidR="00A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93BEE"/>
    <w:multiLevelType w:val="multilevel"/>
    <w:tmpl w:val="8E8E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62"/>
    <w:rsid w:val="00533029"/>
    <w:rsid w:val="00631462"/>
    <w:rsid w:val="00A0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1C243-6576-43C9-9DA0-6A3F96CE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2022-10-14T12:31:00Z</dcterms:created>
  <dcterms:modified xsi:type="dcterms:W3CDTF">2022-10-14T12:32:00Z</dcterms:modified>
</cp:coreProperties>
</file>