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BC1" w14:textId="2F104A34" w:rsidR="00DC2EB2" w:rsidRPr="00863D53" w:rsidRDefault="00365FA7" w:rsidP="00D95B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63D53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14:paraId="4A692908" w14:textId="1324A520" w:rsidR="00DC2EB2" w:rsidRPr="00863D53" w:rsidRDefault="00DC2EB2" w:rsidP="00D95B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внешней проверки годовой бюджетной отчетности</w:t>
      </w:r>
    </w:p>
    <w:p w14:paraId="56662642" w14:textId="5C592DE0" w:rsidR="00F80FC0" w:rsidRPr="00863D53" w:rsidRDefault="00DC2EB2" w:rsidP="005C00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главных администраторов бюджетных средств</w:t>
      </w:r>
      <w:bookmarkStart w:id="0" w:name="_Hlk3212957"/>
      <w:bookmarkStart w:id="1" w:name="_Hlk3364308"/>
      <w:bookmarkStart w:id="2" w:name="_Hlk5367601"/>
      <w:r w:rsidR="005C0022" w:rsidRPr="00863D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80FC0" w:rsidRPr="00863D53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города Пугачева</w:t>
      </w:r>
      <w:bookmarkEnd w:id="0"/>
      <w:r w:rsidR="00BB55B6" w:rsidRPr="00863D53">
        <w:rPr>
          <w:rFonts w:ascii="Times New Roman" w:hAnsi="Times New Roman" w:cs="Times New Roman"/>
          <w:b/>
          <w:sz w:val="27"/>
          <w:szCs w:val="27"/>
        </w:rPr>
        <w:t xml:space="preserve"> Саратовской области</w:t>
      </w:r>
      <w:r w:rsidR="00F80FC0" w:rsidRPr="00863D53">
        <w:rPr>
          <w:rFonts w:ascii="Times New Roman" w:hAnsi="Times New Roman" w:cs="Times New Roman"/>
          <w:b/>
          <w:sz w:val="27"/>
          <w:szCs w:val="27"/>
        </w:rPr>
        <w:t xml:space="preserve"> за 20</w:t>
      </w:r>
      <w:r w:rsidR="000B216E" w:rsidRPr="00863D53">
        <w:rPr>
          <w:rFonts w:ascii="Times New Roman" w:hAnsi="Times New Roman" w:cs="Times New Roman"/>
          <w:b/>
          <w:sz w:val="27"/>
          <w:szCs w:val="27"/>
        </w:rPr>
        <w:t>2</w:t>
      </w:r>
      <w:r w:rsidR="00DC1059" w:rsidRPr="00863D53">
        <w:rPr>
          <w:rFonts w:ascii="Times New Roman" w:hAnsi="Times New Roman" w:cs="Times New Roman"/>
          <w:b/>
          <w:sz w:val="27"/>
          <w:szCs w:val="27"/>
        </w:rPr>
        <w:t>1</w:t>
      </w:r>
      <w:r w:rsidR="00F80FC0" w:rsidRPr="00863D53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bookmarkEnd w:id="1"/>
    </w:p>
    <w:bookmarkEnd w:id="2"/>
    <w:p w14:paraId="0B993AB6" w14:textId="77777777" w:rsidR="00DC2EB2" w:rsidRPr="00863D53" w:rsidRDefault="00DC2EB2" w:rsidP="00D95BA8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</w:pPr>
    </w:p>
    <w:p w14:paraId="37C2AD0B" w14:textId="06175106" w:rsidR="00BF1D67" w:rsidRPr="00863D53" w:rsidRDefault="00BF1D67" w:rsidP="00BF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годовой бюджетной отчетности главных администраторов бюджетных средств </w:t>
      </w:r>
      <w:bookmarkStart w:id="3" w:name="_Hlk72912771"/>
      <w:r w:rsidRPr="00863D53">
        <w:rPr>
          <w:rFonts w:ascii="Times New Roman" w:eastAsia="Calibri" w:hAnsi="Times New Roman" w:cs="Times New Roman"/>
          <w:sz w:val="27"/>
          <w:szCs w:val="27"/>
        </w:rPr>
        <w:t>муниципального образования города Пугачева</w:t>
      </w:r>
      <w:bookmarkEnd w:id="3"/>
      <w:r w:rsidRPr="00863D53">
        <w:rPr>
          <w:rFonts w:ascii="Times New Roman" w:eastAsia="Calibri" w:hAnsi="Times New Roman" w:cs="Times New Roman"/>
          <w:sz w:val="27"/>
          <w:szCs w:val="27"/>
        </w:rPr>
        <w:t xml:space="preserve"> Саратовской области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202</w:t>
      </w:r>
      <w:r w:rsidR="00DC1059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863D5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контрольно-счетной комиссией Пугачевского муниципального района (далее - Комиссия) на основании 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пункт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а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.1 раздела Контрольные мероприятия Плана работы контрольно-счетной комиссии Пугачевского муниципального района на 2022 год, распоряжени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 Комиссии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от 25 февраля 2022 года № 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3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-р</w:t>
      </w:r>
      <w:r w:rsidR="004D0F9A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  <w:r w:rsidR="004D0F9A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 </w:t>
      </w:r>
      <w:r w:rsidR="004D0F9A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21</w:t>
      </w:r>
      <w:r w:rsidR="004D0F9A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марта по 8 апреля 2022 года</w:t>
      </w:r>
      <w:r w:rsidR="00DC1059" w:rsidRPr="00863D5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.</w:t>
      </w:r>
    </w:p>
    <w:p w14:paraId="54BCD58B" w14:textId="6329A26B" w:rsidR="00BF1D67" w:rsidRPr="00863D53" w:rsidRDefault="00BF1D67" w:rsidP="00BF1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863D53">
        <w:rPr>
          <w:rFonts w:ascii="Times New Roman" w:eastAsia="Calibri" w:hAnsi="Times New Roman" w:cs="Times New Roman"/>
          <w:sz w:val="27"/>
          <w:szCs w:val="27"/>
        </w:rPr>
        <w:t xml:space="preserve">Целю контрольного мероприятия был </w:t>
      </w:r>
      <w:r w:rsidRPr="00863D5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анализ бюджетной отчётности на предмет соблюдения порядка составления, представления и достоверности годовой бюджетной отчётности главных администраторов средств бюджета </w:t>
      </w:r>
      <w:r w:rsidRPr="00863D53">
        <w:rPr>
          <w:rFonts w:ascii="Times New Roman" w:eastAsia="Calibri" w:hAnsi="Times New Roman" w:cs="Times New Roman"/>
          <w:sz w:val="27"/>
          <w:szCs w:val="27"/>
        </w:rPr>
        <w:t>муниципального образования города Пугачева Саратовской области</w:t>
      </w:r>
      <w:r w:rsidRPr="00863D5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за 202</w:t>
      </w:r>
      <w:r w:rsidR="00DC1059" w:rsidRPr="00863D5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1</w:t>
      </w:r>
      <w:r w:rsidRPr="00863D5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год.</w:t>
      </w:r>
    </w:p>
    <w:p w14:paraId="4B5080F6" w14:textId="478C07C7" w:rsidR="001818EC" w:rsidRPr="00863D53" w:rsidRDefault="00BB55B6" w:rsidP="006D5F1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</w:t>
      </w:r>
      <w:r w:rsidR="001818EC"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омиссией проведена внешняя проверка бюджетной отчетности по </w:t>
      </w:r>
      <w:r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двум</w:t>
      </w:r>
      <w:r w:rsidR="001818EC"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главным администраторам бюджетных средств</w:t>
      </w:r>
      <w:r w:rsidR="005046C4"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: </w:t>
      </w:r>
      <w:r w:rsidR="001818EC" w:rsidRPr="00863D53">
        <w:rPr>
          <w:rFonts w:ascii="Times New Roman" w:hAnsi="Times New Roman" w:cs="Times New Roman"/>
          <w:sz w:val="27"/>
          <w:szCs w:val="27"/>
        </w:rPr>
        <w:t>администрация Пугачевского муниципального района (средства бюджета муниципального образования города Пугачева</w:t>
      </w:r>
      <w:r w:rsidR="00686088" w:rsidRPr="00863D53">
        <w:rPr>
          <w:rFonts w:ascii="Times New Roman" w:hAnsi="Times New Roman" w:cs="Times New Roman"/>
          <w:sz w:val="27"/>
          <w:szCs w:val="27"/>
        </w:rPr>
        <w:t>)</w:t>
      </w:r>
      <w:r w:rsidR="00AF7C93" w:rsidRPr="00863D53">
        <w:rPr>
          <w:rFonts w:ascii="Times New Roman" w:hAnsi="Times New Roman" w:cs="Times New Roman"/>
          <w:sz w:val="27"/>
          <w:szCs w:val="27"/>
        </w:rPr>
        <w:t xml:space="preserve"> (054)</w:t>
      </w:r>
      <w:r w:rsidR="001818EC" w:rsidRPr="00863D53">
        <w:rPr>
          <w:rFonts w:ascii="Times New Roman" w:hAnsi="Times New Roman" w:cs="Times New Roman"/>
          <w:sz w:val="27"/>
          <w:szCs w:val="27"/>
        </w:rPr>
        <w:t xml:space="preserve">, </w:t>
      </w:r>
      <w:bookmarkStart w:id="4" w:name="_Hlk101513367"/>
      <w:r w:rsidR="001818EC" w:rsidRPr="00863D53">
        <w:rPr>
          <w:rFonts w:ascii="Times New Roman" w:hAnsi="Times New Roman" w:cs="Times New Roman"/>
          <w:sz w:val="27"/>
          <w:szCs w:val="27"/>
        </w:rPr>
        <w:t>Совет муниципального образования города Пугачева</w:t>
      </w:r>
      <w:r w:rsidR="00AF7C93" w:rsidRPr="00863D53">
        <w:rPr>
          <w:rFonts w:ascii="Times New Roman" w:hAnsi="Times New Roman" w:cs="Times New Roman"/>
          <w:sz w:val="27"/>
          <w:szCs w:val="27"/>
        </w:rPr>
        <w:t xml:space="preserve"> </w:t>
      </w:r>
      <w:bookmarkEnd w:id="4"/>
      <w:r w:rsidR="00AF7C93" w:rsidRPr="00863D53">
        <w:rPr>
          <w:rFonts w:ascii="Times New Roman" w:hAnsi="Times New Roman" w:cs="Times New Roman"/>
          <w:sz w:val="27"/>
          <w:szCs w:val="27"/>
        </w:rPr>
        <w:t>(119)</w:t>
      </w:r>
      <w:r w:rsidR="001818EC"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1818EC" w:rsidRPr="00863D53">
        <w:rPr>
          <w:rFonts w:ascii="Times New Roman" w:eastAsia="Times New Roman" w:hAnsi="Times New Roman" w:cs="Times New Roman"/>
          <w:sz w:val="27"/>
          <w:szCs w:val="27"/>
        </w:rPr>
        <w:t xml:space="preserve"> указанными в составе ведомственной структуры расходов </w:t>
      </w:r>
      <w:bookmarkStart w:id="5" w:name="_Hlk5375044"/>
      <w:r w:rsidR="001818EC" w:rsidRPr="00863D53">
        <w:rPr>
          <w:rFonts w:ascii="Times New Roman" w:hAnsi="Times New Roman" w:cs="Times New Roman"/>
          <w:sz w:val="27"/>
          <w:szCs w:val="27"/>
        </w:rPr>
        <w:t>бюджета муниципального образования города Пугачева Саратовской области на 202</w:t>
      </w:r>
      <w:r w:rsidR="00DC1059" w:rsidRPr="00863D53">
        <w:rPr>
          <w:rFonts w:ascii="Times New Roman" w:hAnsi="Times New Roman" w:cs="Times New Roman"/>
          <w:sz w:val="27"/>
          <w:szCs w:val="27"/>
        </w:rPr>
        <w:t>1</w:t>
      </w:r>
      <w:r w:rsidR="001818EC" w:rsidRPr="00863D53">
        <w:rPr>
          <w:rFonts w:ascii="Times New Roman" w:hAnsi="Times New Roman" w:cs="Times New Roman"/>
          <w:sz w:val="27"/>
          <w:szCs w:val="27"/>
        </w:rPr>
        <w:t xml:space="preserve"> год</w:t>
      </w:r>
      <w:r w:rsidR="00DC1059" w:rsidRPr="00863D53">
        <w:rPr>
          <w:rFonts w:ascii="Times New Roman" w:hAnsi="Times New Roman" w:cs="Times New Roman"/>
          <w:sz w:val="27"/>
          <w:szCs w:val="27"/>
        </w:rPr>
        <w:t xml:space="preserve"> (</w:t>
      </w:r>
      <w:bookmarkStart w:id="6" w:name="_Hlk72912793"/>
      <w:r w:rsidR="00DC1059" w:rsidRPr="00863D53">
        <w:rPr>
          <w:rFonts w:ascii="Times New Roman" w:hAnsi="Times New Roman" w:cs="Times New Roman"/>
          <w:sz w:val="27"/>
          <w:szCs w:val="27"/>
        </w:rPr>
        <w:t>Р</w:t>
      </w:r>
      <w:r w:rsidR="00DC1059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ешение</w:t>
      </w:r>
      <w:r w:rsidR="00DC1059" w:rsidRPr="00863D53">
        <w:rPr>
          <w:rFonts w:ascii="Times New Roman" w:eastAsia="Calibri" w:hAnsi="Times New Roman" w:cs="Times New Roman"/>
          <w:sz w:val="27"/>
          <w:szCs w:val="27"/>
        </w:rPr>
        <w:t xml:space="preserve"> Совета муниципального образования города Пугачева от 23 декабря 2020 года №160 (с изменениями и дополнениями</w:t>
      </w:r>
      <w:r w:rsidR="00463D7E" w:rsidRPr="00863D53">
        <w:rPr>
          <w:rFonts w:ascii="Times New Roman" w:eastAsia="Calibri" w:hAnsi="Times New Roman" w:cs="Times New Roman"/>
          <w:sz w:val="27"/>
          <w:szCs w:val="27"/>
        </w:rPr>
        <w:t>)</w:t>
      </w:r>
      <w:r w:rsidR="004D0F9A" w:rsidRPr="00863D53">
        <w:rPr>
          <w:rFonts w:ascii="Times New Roman" w:eastAsia="Calibri" w:hAnsi="Times New Roman" w:cs="Times New Roman"/>
          <w:sz w:val="27"/>
          <w:szCs w:val="27"/>
        </w:rPr>
        <w:t>)</w:t>
      </w:r>
      <w:r w:rsidR="001818EC" w:rsidRPr="00863D53">
        <w:rPr>
          <w:rFonts w:ascii="Times New Roman" w:eastAsia="Times New Roman" w:hAnsi="Times New Roman" w:cs="Times New Roman"/>
          <w:sz w:val="27"/>
          <w:szCs w:val="27"/>
        </w:rPr>
        <w:t>.</w:t>
      </w:r>
      <w:bookmarkEnd w:id="5"/>
    </w:p>
    <w:bookmarkEnd w:id="6"/>
    <w:p w14:paraId="6D8AE4C0" w14:textId="77777777" w:rsidR="00431910" w:rsidRPr="00863D53" w:rsidRDefault="00431910" w:rsidP="0043191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осуществлена </w:t>
      </w:r>
      <w:r w:rsidRPr="00863D53">
        <w:rPr>
          <w:rFonts w:ascii="Times New Roman" w:eastAsia="Calibri" w:hAnsi="Times New Roman" w:cs="Times New Roman"/>
          <w:sz w:val="27"/>
          <w:szCs w:val="27"/>
        </w:rPr>
        <w:t xml:space="preserve">в соответствии со </w:t>
      </w:r>
      <w:r w:rsidRPr="00863D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стандартом финансового контроля (СФК-7) «Проведение внешней проверки годового отчета об исполнении бюджета Пугачёвского муниципального района», утвержденного распоряжением Комиссии от 10 декабря 2018 </w:t>
      </w:r>
      <w:bookmarkStart w:id="7" w:name="_Hlk66862388"/>
      <w:r w:rsidRPr="00863D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11-р</w:t>
      </w:r>
      <w:bookmarkEnd w:id="7"/>
      <w:r w:rsidRPr="00863D53">
        <w:rPr>
          <w:rFonts w:ascii="Times New Roman" w:eastAsia="Calibri" w:hAnsi="Times New Roman" w:cs="Times New Roman"/>
          <w:sz w:val="27"/>
          <w:szCs w:val="27"/>
        </w:rPr>
        <w:t xml:space="preserve">, с соблюдением требований п. 3 ст. 264.1 БК РФ и с учетом особенностей, установленных 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Приказом </w:t>
      </w:r>
      <w:r w:rsidRPr="00863D53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Минфина РФ от 28 декабря 2010 года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-Инструкция 191н).</w:t>
      </w:r>
    </w:p>
    <w:p w14:paraId="382A3861" w14:textId="0E883FDE" w:rsidR="00465E42" w:rsidRPr="00863D53" w:rsidRDefault="00465E42" w:rsidP="006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достоверности бюджетной отчетности проводилась в отношении внутренней согласованности соответствующих форм отчетности (путем выборочной проверки соотношений между показателями форм бюджетной отчетности, соответствия плановых показателей, указанных в отчетности, показателям утвержденного бюджета с учетом изменений, внесенных в ходе исполнения бюджета и включая анализ показателей отдельных форм отчетности с данными Главной книги).</w:t>
      </w:r>
    </w:p>
    <w:p w14:paraId="053E4BD0" w14:textId="77777777" w:rsidR="00BB55B6" w:rsidRPr="00863D53" w:rsidRDefault="00BB55B6" w:rsidP="00BB5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63D53">
        <w:rPr>
          <w:rFonts w:ascii="Times New Roman" w:eastAsia="Calibri" w:hAnsi="Times New Roman" w:cs="Times New Roman"/>
          <w:sz w:val="27"/>
          <w:szCs w:val="27"/>
          <w:lang w:eastAsia="ru-RU"/>
        </w:rPr>
        <w:t>По результатам проведенных контрольных мероприятий установлено следующее:</w:t>
      </w:r>
    </w:p>
    <w:p w14:paraId="4A7AE5B4" w14:textId="5463BBB2" w:rsidR="00C91DE4" w:rsidRPr="00863D53" w:rsidRDefault="00022516" w:rsidP="004D0F9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328BE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редставленная для внешней проверки главным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328BE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распорядител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="001328BE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бюджетных средств бюджетная отчетность за 202</w:t>
      </w:r>
      <w:r w:rsidR="00C91DE4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328BE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законодательно установленный срок, в целом составлена в соответствии с требованиями </w:t>
      </w:r>
      <w:r w:rsidR="001328BE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Инструкции №191н</w:t>
      </w:r>
      <w:r w:rsidR="004D0F9A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, в</w:t>
      </w:r>
      <w:r w:rsidR="00C91DE4" w:rsidRPr="0086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ыявленное выборочной проверкой несоответствие отдельных контрольных соотношений между показателями форм бюджетной отчетности, установленных для главного администратора бюджетных средств, на достоверность бюджетной отчетности, не повлияло</w:t>
      </w:r>
      <w:r w:rsidR="00CA3B9D" w:rsidRPr="0086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</w:t>
      </w:r>
      <w:r w:rsidR="00CA3B9D" w:rsidRPr="0086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целом составлена в соответствии с требованиями Инструкции № 191н, соответствует структуре и бюджетной классификации, которые применялись при утверждении решения о бюджете</w:t>
      </w:r>
      <w:r w:rsidRPr="0086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14:paraId="55091A1D" w14:textId="40D34F7B" w:rsidR="00CA3B9D" w:rsidRPr="00863D53" w:rsidRDefault="00022516" w:rsidP="00CA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екстовая часть Пояснительн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запис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к (ф.0503160) не раскрывает в полном объеме результаты финансовых показателей бюджетной отчетности, установленные пунктами 151–176 Инструкции 191н и приказом финансового управления № 104;</w:t>
      </w:r>
    </w:p>
    <w:p w14:paraId="4808F933" w14:textId="3CF6CE72" w:rsidR="00CA3B9D" w:rsidRPr="00863D53" w:rsidRDefault="00022516" w:rsidP="00CA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 по счетам санкционирования расходов 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="00CA3B9D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ведется не в соответствии с положениями раздела VI Инструкции по применению Единого плана счетов бухгалтерского учета для государственных органов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(Приказ Минфина России от 01.12.2010 №157н)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14:paraId="635AAD93" w14:textId="6F00DEB4" w:rsidR="00022516" w:rsidRPr="00863D53" w:rsidRDefault="00022516" w:rsidP="00CA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представленной информации, нарушен порядок формирования и (или) финансового обеспечения выполнения муниципального задания на оказание муниципальных услуг МАУ «ПКиО», в нарушение требований статьи 69.2 Бюджетного кодекса Российской Федерации и Положения о порядке формирования муниципального задания на оказание муниципальных услуг (выполнения работ) в отношении муниципального образования города Пугачева и финансового обеспечения выполнения муниципального задания, утвержденного постановлением администрации Пугачевского муниципального района от 15 сентября 2020 №811</w:t>
      </w: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373CE4E" w14:textId="77777777" w:rsidR="00022516" w:rsidRPr="00863D53" w:rsidRDefault="00A1270C" w:rsidP="0002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3D53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проведенных проверок оформлено 2 акта, </w:t>
      </w:r>
      <w:bookmarkStart w:id="8" w:name="_Hlk68524311"/>
      <w:r w:rsidR="00022516" w:rsidRPr="00863D53">
        <w:rPr>
          <w:rFonts w:ascii="Times New Roman" w:eastAsia="Times New Roman" w:hAnsi="Times New Roman" w:cs="Times New Roman"/>
          <w:sz w:val="27"/>
          <w:szCs w:val="27"/>
        </w:rPr>
        <w:t>акты подписаны проверяемой стороной, возражений или замечаний руководителей объектов контрольного мероприятия по результатам проверки нет.</w:t>
      </w:r>
    </w:p>
    <w:p w14:paraId="6AE3D375" w14:textId="10A96B86" w:rsidR="00344F4E" w:rsidRPr="00863D53" w:rsidRDefault="00022516" w:rsidP="0002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муниципального образования города Пугачева</w:t>
      </w:r>
      <w:r w:rsidR="00D225B4" w:rsidRPr="00863D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63D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рекомендациями рассмотреть результаты внешней проверки, принять к сведению выявленные недостатки и нарушения, в целях внесения возможных корректировок и недопущения их впредь при ведении бюджетного учета и при сдаче бюджетной отчетности, </w:t>
      </w:r>
      <w:r w:rsidR="00863D53" w:rsidRPr="00863D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Пугачевского муниципального района</w:t>
      </w:r>
      <w:r w:rsidRPr="00863D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направлено представление на устранение и предупреждение допущенных нарушений.</w:t>
      </w:r>
    </w:p>
    <w:bookmarkEnd w:id="8"/>
    <w:p w14:paraId="4CE3A27F" w14:textId="7D2D3F2D" w:rsidR="00046DDD" w:rsidRPr="00863D53" w:rsidRDefault="00046DDD" w:rsidP="00046DDD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D53">
        <w:rPr>
          <w:rFonts w:ascii="Times New Roman" w:eastAsia="Times New Roman" w:hAnsi="Times New Roman" w:cs="Times New Roman"/>
          <w:sz w:val="27"/>
          <w:szCs w:val="27"/>
        </w:rPr>
        <w:t xml:space="preserve">Результаты проверки учтены при подготовке заключения на отчет об исполнении бюджета </w:t>
      </w:r>
      <w:r w:rsidRPr="00863D53">
        <w:rPr>
          <w:rFonts w:ascii="Times New Roman" w:hAnsi="Times New Roman" w:cs="Times New Roman"/>
          <w:sz w:val="27"/>
          <w:szCs w:val="27"/>
        </w:rPr>
        <w:t>муниципального образования города Пугачева</w:t>
      </w:r>
      <w:r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за 202</w:t>
      </w:r>
      <w:r w:rsidR="00344F4E"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</w:t>
      </w:r>
      <w:r w:rsidRPr="00863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год.</w:t>
      </w:r>
    </w:p>
    <w:p w14:paraId="17BD9A76" w14:textId="77777777" w:rsidR="00863D53" w:rsidRPr="00863D53" w:rsidRDefault="00863D53" w:rsidP="00BB55B6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B878DEA" w14:textId="77777777" w:rsidR="00863D53" w:rsidRPr="00863D53" w:rsidRDefault="00863D53" w:rsidP="00BB55B6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0CE946A" w14:textId="77777777" w:rsidR="00863D53" w:rsidRPr="00863D53" w:rsidRDefault="00863D53" w:rsidP="00BB55B6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D0AEDFF" w14:textId="1A5C44F8" w:rsidR="00BB55B6" w:rsidRPr="00863D53" w:rsidRDefault="00BB55B6" w:rsidP="00BB55B6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D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комиссии                                                                         Л.В. Копылова</w:t>
      </w:r>
    </w:p>
    <w:p w14:paraId="77590728" w14:textId="77777777" w:rsidR="00BB55B6" w:rsidRPr="00DC1059" w:rsidRDefault="00BB55B6" w:rsidP="00BB55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747A3A" w14:textId="77777777" w:rsidR="00BB55B6" w:rsidRPr="00863D53" w:rsidRDefault="00BB55B6" w:rsidP="00BB5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3D53">
        <w:rPr>
          <w:rFonts w:ascii="Times New Roman" w:eastAsia="Times New Roman" w:hAnsi="Times New Roman" w:cs="Times New Roman"/>
          <w:sz w:val="16"/>
          <w:szCs w:val="16"/>
          <w:lang w:eastAsia="ru-RU"/>
        </w:rPr>
        <w:t>8(84574)2-19-49</w:t>
      </w:r>
    </w:p>
    <w:sectPr w:rsidR="00BB55B6" w:rsidRPr="00863D53" w:rsidSect="0086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6"/>
    <w:rsid w:val="00002F34"/>
    <w:rsid w:val="00022516"/>
    <w:rsid w:val="00046DDD"/>
    <w:rsid w:val="00090B62"/>
    <w:rsid w:val="000A5457"/>
    <w:rsid w:val="000B216E"/>
    <w:rsid w:val="0011407E"/>
    <w:rsid w:val="001328BE"/>
    <w:rsid w:val="001331A5"/>
    <w:rsid w:val="001726CE"/>
    <w:rsid w:val="00173B64"/>
    <w:rsid w:val="001818EC"/>
    <w:rsid w:val="001B1839"/>
    <w:rsid w:val="001B7876"/>
    <w:rsid w:val="001E2EB4"/>
    <w:rsid w:val="001F5CDA"/>
    <w:rsid w:val="0022529F"/>
    <w:rsid w:val="00236DA4"/>
    <w:rsid w:val="00286879"/>
    <w:rsid w:val="00297C94"/>
    <w:rsid w:val="002B0E31"/>
    <w:rsid w:val="002B2939"/>
    <w:rsid w:val="00324421"/>
    <w:rsid w:val="00344F4E"/>
    <w:rsid w:val="00365FA7"/>
    <w:rsid w:val="00373E06"/>
    <w:rsid w:val="00382F00"/>
    <w:rsid w:val="0038536A"/>
    <w:rsid w:val="003C42A7"/>
    <w:rsid w:val="003F27A7"/>
    <w:rsid w:val="00431910"/>
    <w:rsid w:val="00431CB1"/>
    <w:rsid w:val="00463D7E"/>
    <w:rsid w:val="00465E42"/>
    <w:rsid w:val="004B5768"/>
    <w:rsid w:val="004D0F9A"/>
    <w:rsid w:val="004E3DBF"/>
    <w:rsid w:val="005046C4"/>
    <w:rsid w:val="0052420C"/>
    <w:rsid w:val="00546448"/>
    <w:rsid w:val="00556D21"/>
    <w:rsid w:val="005C0022"/>
    <w:rsid w:val="005C1EE7"/>
    <w:rsid w:val="005C788D"/>
    <w:rsid w:val="0060222E"/>
    <w:rsid w:val="0064220C"/>
    <w:rsid w:val="0068009C"/>
    <w:rsid w:val="00686088"/>
    <w:rsid w:val="006878E6"/>
    <w:rsid w:val="006D5F11"/>
    <w:rsid w:val="006E23C1"/>
    <w:rsid w:val="006E707E"/>
    <w:rsid w:val="0072300B"/>
    <w:rsid w:val="00771868"/>
    <w:rsid w:val="00774B22"/>
    <w:rsid w:val="007B38E1"/>
    <w:rsid w:val="007D6181"/>
    <w:rsid w:val="007D70B2"/>
    <w:rsid w:val="00811AE4"/>
    <w:rsid w:val="00820006"/>
    <w:rsid w:val="00833534"/>
    <w:rsid w:val="00840633"/>
    <w:rsid w:val="00863D53"/>
    <w:rsid w:val="00877E53"/>
    <w:rsid w:val="00885F74"/>
    <w:rsid w:val="008A63D4"/>
    <w:rsid w:val="008D1E01"/>
    <w:rsid w:val="008D70C6"/>
    <w:rsid w:val="00972549"/>
    <w:rsid w:val="009903D9"/>
    <w:rsid w:val="009D46A9"/>
    <w:rsid w:val="009E2576"/>
    <w:rsid w:val="009F595F"/>
    <w:rsid w:val="00A0219F"/>
    <w:rsid w:val="00A1270C"/>
    <w:rsid w:val="00A418E2"/>
    <w:rsid w:val="00A475BC"/>
    <w:rsid w:val="00A63B82"/>
    <w:rsid w:val="00A83A3A"/>
    <w:rsid w:val="00AF7C93"/>
    <w:rsid w:val="00B64BF3"/>
    <w:rsid w:val="00B94B80"/>
    <w:rsid w:val="00B95ECB"/>
    <w:rsid w:val="00BA7F1A"/>
    <w:rsid w:val="00BB55B6"/>
    <w:rsid w:val="00BB65BD"/>
    <w:rsid w:val="00BC02B8"/>
    <w:rsid w:val="00BF1D67"/>
    <w:rsid w:val="00C2088C"/>
    <w:rsid w:val="00C21298"/>
    <w:rsid w:val="00C3147E"/>
    <w:rsid w:val="00C51468"/>
    <w:rsid w:val="00C64530"/>
    <w:rsid w:val="00C74648"/>
    <w:rsid w:val="00C91DE4"/>
    <w:rsid w:val="00CA3B9D"/>
    <w:rsid w:val="00CB3C2B"/>
    <w:rsid w:val="00CD0371"/>
    <w:rsid w:val="00CD34B0"/>
    <w:rsid w:val="00CF4402"/>
    <w:rsid w:val="00D225B4"/>
    <w:rsid w:val="00D56169"/>
    <w:rsid w:val="00D91A93"/>
    <w:rsid w:val="00D95BA8"/>
    <w:rsid w:val="00DC1059"/>
    <w:rsid w:val="00DC2EB2"/>
    <w:rsid w:val="00DC373A"/>
    <w:rsid w:val="00DE0BB2"/>
    <w:rsid w:val="00E051B5"/>
    <w:rsid w:val="00E53011"/>
    <w:rsid w:val="00E90C8B"/>
    <w:rsid w:val="00EB713E"/>
    <w:rsid w:val="00ED3835"/>
    <w:rsid w:val="00EE6157"/>
    <w:rsid w:val="00F1336C"/>
    <w:rsid w:val="00F16BAB"/>
    <w:rsid w:val="00F50706"/>
    <w:rsid w:val="00F80FC0"/>
    <w:rsid w:val="00F954EC"/>
    <w:rsid w:val="00F95AE2"/>
    <w:rsid w:val="00FA2377"/>
    <w:rsid w:val="00FD551E"/>
    <w:rsid w:val="00FE1255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43A5"/>
  <w15:chartTrackingRefBased/>
  <w15:docId w15:val="{A02FAA53-E9AC-4612-9F87-BCD4F22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F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59</cp:revision>
  <cp:lastPrinted>2021-04-22T12:01:00Z</cp:lastPrinted>
  <dcterms:created xsi:type="dcterms:W3CDTF">2019-04-05T04:04:00Z</dcterms:created>
  <dcterms:modified xsi:type="dcterms:W3CDTF">2022-04-22T05:52:00Z</dcterms:modified>
</cp:coreProperties>
</file>