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A" w:rsidRDefault="00031D9A" w:rsidP="0003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031D9A" w:rsidRPr="00980E0E" w:rsidRDefault="00031D9A" w:rsidP="0003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80E0E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980E0E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031D9A" w:rsidRPr="00980E0E" w:rsidRDefault="00031D9A" w:rsidP="0003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80E0E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031D9A" w:rsidRPr="00980E0E" w:rsidRDefault="00031D9A" w:rsidP="0003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80E0E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031D9A" w:rsidRPr="00980E0E" w:rsidRDefault="00031D9A" w:rsidP="0003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80E0E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980E0E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031D9A" w:rsidRDefault="00031D9A" w:rsidP="00031D9A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31 октября 2022 года № 59</w:t>
      </w:r>
    </w:p>
    <w:p w:rsidR="00C01287" w:rsidRPr="00C01287" w:rsidRDefault="00C01287" w:rsidP="00031D9A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8D1B70" w:rsidRPr="00C01287" w:rsidRDefault="008D1B70" w:rsidP="00FD0D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О внесении изменений в решение</w:t>
      </w:r>
      <w:r w:rsidR="00C01287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Собрания Пугачевского муниципального</w:t>
      </w:r>
      <w:r w:rsidR="00C01287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</w:t>
      </w:r>
      <w:r w:rsidR="00FD0DA8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Саратовской области от 19 октября</w:t>
      </w:r>
      <w:r w:rsidR="00C01287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2021 года №</w:t>
      </w:r>
      <w:r w:rsidR="00FD0DA8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11 «Об утверждении </w:t>
      </w:r>
      <w:proofErr w:type="gramStart"/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программы</w:t>
      </w:r>
      <w:r w:rsidR="00C01287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приватизации муниципальной собственности</w:t>
      </w:r>
      <w:r w:rsidR="00C01287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Пугачевского муниципального района Саратовской</w:t>
      </w:r>
      <w:r w:rsidR="00D55F9C"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>области</w:t>
      </w:r>
      <w:proofErr w:type="gramEnd"/>
      <w:r w:rsidRPr="00C012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2022 год»</w:t>
      </w:r>
    </w:p>
    <w:p w:rsidR="00C01287" w:rsidRPr="00C01287" w:rsidRDefault="00C01287" w:rsidP="008D1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1B70" w:rsidRPr="00D55F9C" w:rsidRDefault="008D1B70" w:rsidP="008D1B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sz w:val="27"/>
          <w:szCs w:val="27"/>
        </w:rPr>
        <w:t>В соответствии с Уставом Пугачевского муниципального района, Собрание Пугачевского муниципального района Саратовской области РЕШИЛО:</w:t>
      </w:r>
    </w:p>
    <w:p w:rsidR="008D1B70" w:rsidRPr="00D55F9C" w:rsidRDefault="008D1B70" w:rsidP="00FD0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>Внести в решение Собрания Пугачевского муниципального района Саратовской области от 19 октября 2021 года №</w:t>
      </w:r>
      <w:r w:rsidR="00E308CB"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11 «Об утверждении </w:t>
      </w:r>
      <w:proofErr w:type="gramStart"/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2022 год» следующие изменения:</w:t>
      </w:r>
    </w:p>
    <w:p w:rsidR="008D1B70" w:rsidRPr="00D55F9C" w:rsidRDefault="008D1B70" w:rsidP="008D1B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в приложении: </w:t>
      </w:r>
    </w:p>
    <w:p w:rsidR="008D1B70" w:rsidRPr="00D55F9C" w:rsidRDefault="008D1B70" w:rsidP="008D1B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>пункт 1.7 дополнить абзацем следующего содержания:</w:t>
      </w:r>
    </w:p>
    <w:p w:rsidR="008D1B70" w:rsidRPr="00D55F9C" w:rsidRDefault="008D1B70" w:rsidP="00FD0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>«Оплата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</w:t>
      </w:r>
      <w:r w:rsidR="00C01287">
        <w:rPr>
          <w:rFonts w:ascii="Times New Roman" w:eastAsia="Times New Roman" w:hAnsi="Times New Roman" w:cs="Times New Roman"/>
          <w:bCs/>
          <w:sz w:val="27"/>
          <w:szCs w:val="27"/>
        </w:rPr>
        <w:t xml:space="preserve">х долях. Срок рассрочки оплаты </w:t>
      </w: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>такого имущества при реализации преимущественного права на его приобретение</w:t>
      </w:r>
      <w:r w:rsidR="00E308CB"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составляет</w:t>
      </w: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E308CB" w:rsidRPr="00D55F9C">
        <w:rPr>
          <w:rFonts w:ascii="Times New Roman" w:eastAsia="Times New Roman" w:hAnsi="Times New Roman" w:cs="Times New Roman"/>
          <w:bCs/>
          <w:sz w:val="27"/>
          <w:szCs w:val="27"/>
        </w:rPr>
        <w:t>пять</w:t>
      </w: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 лет»;</w:t>
      </w:r>
    </w:p>
    <w:p w:rsidR="008D1B70" w:rsidRPr="00D55F9C" w:rsidRDefault="008D1B70" w:rsidP="008D1B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Cs/>
          <w:sz w:val="27"/>
          <w:szCs w:val="27"/>
        </w:rPr>
        <w:t xml:space="preserve">таблицу в пункте 2 дополнить строкой 8 следующего содержания: </w:t>
      </w:r>
    </w:p>
    <w:tbl>
      <w:tblPr>
        <w:tblStyle w:val="a3"/>
        <w:tblW w:w="0" w:type="auto"/>
        <w:tblLook w:val="04A0"/>
      </w:tblPr>
      <w:tblGrid>
        <w:gridCol w:w="356"/>
        <w:gridCol w:w="666"/>
        <w:gridCol w:w="3348"/>
        <w:gridCol w:w="2678"/>
        <w:gridCol w:w="2104"/>
        <w:gridCol w:w="418"/>
      </w:tblGrid>
      <w:tr w:rsidR="008D1B70" w:rsidRPr="00D55F9C" w:rsidTr="00D55F9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</w:t>
            </w:r>
          </w:p>
        </w:tc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3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Нежилое помещение  общей площадью 131 кв</w:t>
            </w:r>
            <w:proofErr w:type="gramStart"/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.м</w:t>
            </w:r>
            <w:proofErr w:type="gramEnd"/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(кадастровый номер </w:t>
            </w:r>
            <w:r w:rsidRPr="00D55F9C">
              <w:rPr>
                <w:rFonts w:ascii="Times New Roman" w:eastAsia="TimesNewRomanPSMT" w:hAnsi="Times New Roman" w:cs="Times New Roman"/>
                <w:sz w:val="27"/>
                <w:szCs w:val="27"/>
                <w:lang w:eastAsia="en-US"/>
              </w:rPr>
              <w:t>64:46:010703:355</w:t>
            </w: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</w:t>
            </w:r>
          </w:p>
        </w:tc>
        <w:tc>
          <w:tcPr>
            <w:tcW w:w="2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Саратовская область, </w:t>
            </w:r>
          </w:p>
          <w:p w:rsidR="00E308CB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г. Пугачев, </w:t>
            </w:r>
          </w:p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ул. М. Горького, д.14, </w:t>
            </w:r>
            <w:r w:rsidR="00C012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пом</w:t>
            </w:r>
            <w:proofErr w:type="spellEnd"/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2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Продажа имущества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D1B70" w:rsidRPr="00D55F9C" w:rsidTr="00C01287">
        <w:trPr>
          <w:trHeight w:val="1061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B70" w:rsidRPr="00D55F9C" w:rsidRDefault="008D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B70" w:rsidRPr="00D55F9C" w:rsidRDefault="008D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B70" w:rsidRPr="00D55F9C" w:rsidRDefault="008D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B70" w:rsidRPr="00D55F9C" w:rsidRDefault="008D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  <w:p w:rsidR="008D1B70" w:rsidRPr="00D55F9C" w:rsidRDefault="008D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5F9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</w:tbl>
    <w:p w:rsidR="008D1B70" w:rsidRPr="00D55F9C" w:rsidRDefault="008D1B70" w:rsidP="008D1B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sz w:val="27"/>
          <w:szCs w:val="27"/>
        </w:rPr>
        <w:t>2.Настоящее решение вступает в силу со дня его официального опубликования в газете «Деловой вестник Пугачевского муниципального  района» и подлежит размещению на официальном сайте администрации Пугачевского муниципального района в информационно-коммуникационной  сети Интернет.</w:t>
      </w:r>
    </w:p>
    <w:p w:rsidR="008D1B70" w:rsidRPr="00D55F9C" w:rsidRDefault="008D1B70" w:rsidP="008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D0DA8" w:rsidRPr="00D55F9C" w:rsidRDefault="008D1B70" w:rsidP="008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 Собрания </w:t>
      </w:r>
    </w:p>
    <w:p w:rsidR="008D1B70" w:rsidRPr="00D55F9C" w:rsidRDefault="008D1B70" w:rsidP="008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Пугачевского </w:t>
      </w:r>
      <w:r w:rsidR="00FD0DA8"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района </w:t>
      </w:r>
      <w:r w:rsidR="00FD0DA8"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FD0DA8"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FD0DA8"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C01287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</w:t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>П.Н.</w:t>
      </w:r>
      <w:r w:rsidR="00FD0DA8"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>Кальченко</w:t>
      </w:r>
      <w:proofErr w:type="spellEnd"/>
    </w:p>
    <w:p w:rsidR="00C01287" w:rsidRDefault="00C01287" w:rsidP="008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D1B70" w:rsidRPr="00D55F9C" w:rsidRDefault="008D1B70" w:rsidP="008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>Пугачевского</w:t>
      </w:r>
      <w:proofErr w:type="gramEnd"/>
    </w:p>
    <w:p w:rsidR="00122CCC" w:rsidRPr="00D55F9C" w:rsidRDefault="00FD0DA8" w:rsidP="00FD0DA8">
      <w:pPr>
        <w:spacing w:after="0" w:line="240" w:lineRule="auto"/>
        <w:jc w:val="both"/>
        <w:rPr>
          <w:sz w:val="27"/>
          <w:szCs w:val="27"/>
        </w:rPr>
      </w:pP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района  </w:t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C01287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8D1B70" w:rsidRPr="00D55F9C">
        <w:rPr>
          <w:rFonts w:ascii="Times New Roman" w:eastAsia="Times New Roman" w:hAnsi="Times New Roman" w:cs="Times New Roman"/>
          <w:b/>
          <w:sz w:val="27"/>
          <w:szCs w:val="27"/>
        </w:rPr>
        <w:t>А.В.</w:t>
      </w:r>
      <w:r w:rsidRPr="00D55F9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8D1B70" w:rsidRPr="00D55F9C">
        <w:rPr>
          <w:rFonts w:ascii="Times New Roman" w:eastAsia="Times New Roman" w:hAnsi="Times New Roman" w:cs="Times New Roman"/>
          <w:b/>
          <w:sz w:val="27"/>
          <w:szCs w:val="27"/>
        </w:rPr>
        <w:t>Янин</w:t>
      </w:r>
    </w:p>
    <w:sectPr w:rsidR="00122CCC" w:rsidRPr="00D55F9C" w:rsidSect="00C01287">
      <w:footerReference w:type="default" r:id="rId6"/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1B" w:rsidRDefault="000F321B" w:rsidP="00C01287">
      <w:pPr>
        <w:spacing w:after="0" w:line="240" w:lineRule="auto"/>
      </w:pPr>
      <w:r>
        <w:separator/>
      </w:r>
    </w:p>
  </w:endnote>
  <w:endnote w:type="continuationSeparator" w:id="0">
    <w:p w:rsidR="000F321B" w:rsidRDefault="000F321B" w:rsidP="00C0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6172"/>
      <w:docPartObj>
        <w:docPartGallery w:val="Page Numbers (Bottom of Page)"/>
        <w:docPartUnique/>
      </w:docPartObj>
    </w:sdtPr>
    <w:sdtContent>
      <w:p w:rsidR="00C01287" w:rsidRDefault="00B35710">
        <w:pPr>
          <w:pStyle w:val="a4"/>
          <w:jc w:val="right"/>
        </w:pPr>
        <w:fldSimple w:instr=" PAGE   \* MERGEFORMAT ">
          <w:r w:rsidR="00980E0E">
            <w:rPr>
              <w:noProof/>
            </w:rPr>
            <w:t>1</w:t>
          </w:r>
        </w:fldSimple>
      </w:p>
    </w:sdtContent>
  </w:sdt>
  <w:p w:rsidR="00C01287" w:rsidRDefault="00C012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1B" w:rsidRDefault="000F321B" w:rsidP="00C01287">
      <w:pPr>
        <w:spacing w:after="0" w:line="240" w:lineRule="auto"/>
      </w:pPr>
      <w:r>
        <w:separator/>
      </w:r>
    </w:p>
  </w:footnote>
  <w:footnote w:type="continuationSeparator" w:id="0">
    <w:p w:rsidR="000F321B" w:rsidRDefault="000F321B" w:rsidP="00C0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17"/>
    <w:rsid w:val="00031D9A"/>
    <w:rsid w:val="000F321B"/>
    <w:rsid w:val="00122CCC"/>
    <w:rsid w:val="001A5381"/>
    <w:rsid w:val="00456323"/>
    <w:rsid w:val="004A7F55"/>
    <w:rsid w:val="00554317"/>
    <w:rsid w:val="008D1B70"/>
    <w:rsid w:val="00980E0E"/>
    <w:rsid w:val="00B35710"/>
    <w:rsid w:val="00C01287"/>
    <w:rsid w:val="00D55F9C"/>
    <w:rsid w:val="00DD27D4"/>
    <w:rsid w:val="00E308CB"/>
    <w:rsid w:val="00F8394B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1D9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31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0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2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Sobr</cp:lastModifiedBy>
  <cp:revision>9</cp:revision>
  <cp:lastPrinted>2022-10-28T12:03:00Z</cp:lastPrinted>
  <dcterms:created xsi:type="dcterms:W3CDTF">2022-10-24T09:57:00Z</dcterms:created>
  <dcterms:modified xsi:type="dcterms:W3CDTF">2022-11-01T07:04:00Z</dcterms:modified>
</cp:coreProperties>
</file>