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B109F" w14:textId="77777777" w:rsidR="00E50366" w:rsidRPr="00E50366" w:rsidRDefault="00DC3575" w:rsidP="00E5036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object w:dxaOrig="1440" w:dyaOrig="1440" w14:anchorId="322768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25pt;margin-top:0;width:53.25pt;height:66.9pt;z-index:251659264;visibility:visible;mso-wrap-edited:f">
            <v:imagedata r:id="rId7" o:title="" gain="142470f" blacklevel="-11796f" grayscale="t"/>
            <w10:wrap type="topAndBottom"/>
          </v:shape>
          <o:OLEObject Type="Embed" ProgID="Word.Picture.8" ShapeID="_x0000_s1026" DrawAspect="Content" ObjectID="_1714483286" r:id="rId8"/>
        </w:object>
      </w:r>
    </w:p>
    <w:p w14:paraId="0F196D0B" w14:textId="77777777" w:rsidR="00E50366" w:rsidRPr="00E50366" w:rsidRDefault="00E50366" w:rsidP="00E50366">
      <w:pPr>
        <w:spacing w:after="0" w:line="240" w:lineRule="auto"/>
        <w:ind w:right="99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03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КОНТРОЛЬНО-СЧЕТНАЯ КОМИССИЯ</w:t>
      </w:r>
    </w:p>
    <w:p w14:paraId="5D790B32" w14:textId="77777777" w:rsidR="00E50366" w:rsidRPr="00E50366" w:rsidRDefault="00E50366" w:rsidP="00E50366">
      <w:pPr>
        <w:keepNext/>
        <w:spacing w:after="0" w:line="240" w:lineRule="auto"/>
        <w:ind w:right="99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E50366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ПУГАЧЕВСКОГО МУНИЦИПАЛЬНОГО РАЙОНА</w:t>
      </w:r>
    </w:p>
    <w:p w14:paraId="07AF72F5" w14:textId="0AA9E26B" w:rsidR="00E50366" w:rsidRPr="00E50366" w:rsidRDefault="0063736F" w:rsidP="00E50366">
      <w:pPr>
        <w:keepNext/>
        <w:spacing w:after="0" w:line="240" w:lineRule="auto"/>
        <w:ind w:right="99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E503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D88E77" wp14:editId="2116A633">
                <wp:simplePos x="0" y="0"/>
                <wp:positionH relativeFrom="column">
                  <wp:posOffset>-838200</wp:posOffset>
                </wp:positionH>
                <wp:positionV relativeFrom="paragraph">
                  <wp:posOffset>274320</wp:posOffset>
                </wp:positionV>
                <wp:extent cx="7030720" cy="0"/>
                <wp:effectExtent l="22860" t="19050" r="2349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07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B60FF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6pt,21.6pt" to="487.6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" strokeweight="3pt">
                <v:stroke linestyle="thinThin"/>
              </v:line>
            </w:pict>
          </mc:Fallback>
        </mc:AlternateContent>
      </w:r>
      <w:r w:rsidR="00E50366" w:rsidRPr="00E50366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САРАТОВСКОЙ ОБЛАСТИ</w:t>
      </w:r>
    </w:p>
    <w:p w14:paraId="70D9C2CB" w14:textId="28958206" w:rsidR="00E50366" w:rsidRPr="00E50366" w:rsidRDefault="00E50366" w:rsidP="00E50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12E2E0" w14:textId="0E217F6D" w:rsidR="00E50366" w:rsidRPr="007446ED" w:rsidRDefault="00E50366" w:rsidP="00E503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A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г. Пугачев</w:t>
      </w:r>
      <w:r w:rsidRPr="00EF5A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EF5A4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EF5A4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EF5A4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EF5A4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EF5A4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EF5A4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744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3C63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44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E4FC2" w:rsidRPr="00744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744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42FC" w:rsidRPr="007446E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446ED" w:rsidRPr="007446E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44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мая 202</w:t>
      </w:r>
      <w:r w:rsidR="00EF5A4C" w:rsidRPr="007446E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44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14:paraId="08969268" w14:textId="77777777" w:rsidR="00E50366" w:rsidRPr="00EF5A4C" w:rsidRDefault="00E50366" w:rsidP="00E50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2A94E840" w14:textId="02B73D5D" w:rsidR="00483AFB" w:rsidRPr="00EF5A4C" w:rsidRDefault="00483AFB" w:rsidP="00FD0C4B">
      <w:pPr>
        <w:keepNext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</w:pPr>
      <w:r w:rsidRPr="00EF5A4C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Заключение</w:t>
      </w:r>
    </w:p>
    <w:p w14:paraId="2D9EA084" w14:textId="77777777" w:rsidR="00483AFB" w:rsidRPr="00EF5A4C" w:rsidRDefault="00483AFB" w:rsidP="00FD0C4B">
      <w:pPr>
        <w:keepNext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</w:pPr>
      <w:r w:rsidRPr="00EF5A4C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по результатам экспертно-аналитического мероприятия</w:t>
      </w:r>
    </w:p>
    <w:p w14:paraId="26A5A82B" w14:textId="2398751D" w:rsidR="0082747B" w:rsidRPr="00EF5A4C" w:rsidRDefault="00FD0C4B" w:rsidP="00FD0C4B">
      <w:pPr>
        <w:keepNext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</w:pPr>
      <w:r w:rsidRPr="00EF5A4C">
        <w:rPr>
          <w:rFonts w:ascii="Times New Roman" w:hAnsi="Times New Roman" w:cs="Times New Roman"/>
          <w:color w:val="000000" w:themeColor="text1"/>
        </w:rPr>
        <w:t>«</w:t>
      </w:r>
      <w:r w:rsidRPr="00EF5A4C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 xml:space="preserve">Анализ отчета об исполнении бюджета </w:t>
      </w:r>
      <w:r w:rsidRPr="00EF5A4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Пугачевского муниципального района Саратовской области </w:t>
      </w:r>
      <w:r w:rsidRPr="00EF5A4C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за 1 квартал 202</w:t>
      </w:r>
      <w:r w:rsidR="00EF5A4C" w:rsidRPr="00EF5A4C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2</w:t>
      </w:r>
      <w:r w:rsidRPr="00EF5A4C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 xml:space="preserve"> года</w:t>
      </w:r>
      <w:r w:rsidRPr="00EF5A4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»</w:t>
      </w:r>
    </w:p>
    <w:p w14:paraId="4ACBEE01" w14:textId="77777777" w:rsidR="0082747B" w:rsidRPr="00EF5A4C" w:rsidRDefault="0082747B" w:rsidP="0082747B">
      <w:pPr>
        <w:keepNext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</w:pPr>
    </w:p>
    <w:p w14:paraId="426FDA59" w14:textId="35E90ED5" w:rsidR="00DF689B" w:rsidRPr="00362D56" w:rsidRDefault="00483AFB" w:rsidP="0063736F">
      <w:pPr>
        <w:keepNext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362D5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Основание для проведения экспертно-аналитического мероприятия:</w:t>
      </w:r>
      <w:r w:rsidR="00D36C78" w:rsidRPr="00362D5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р</w:t>
      </w:r>
      <w:r w:rsidR="003F42FC" w:rsidRPr="00362D5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аспоряжение к</w:t>
      </w:r>
      <w:r w:rsidRPr="00362D5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онтрольно-счётной комиссии </w:t>
      </w:r>
      <w:r w:rsidR="003F42FC" w:rsidRPr="00362D5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Пугачевского муниципального района от 1</w:t>
      </w:r>
      <w:r w:rsidR="00362D56" w:rsidRPr="00362D5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6</w:t>
      </w:r>
      <w:r w:rsidR="003F42FC" w:rsidRPr="00362D5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мая</w:t>
      </w:r>
      <w:r w:rsidRPr="00362D5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20</w:t>
      </w:r>
      <w:r w:rsidR="0082747B" w:rsidRPr="00362D5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</w:t>
      </w:r>
      <w:r w:rsidR="00362D56" w:rsidRPr="00362D5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</w:t>
      </w:r>
      <w:r w:rsidRPr="00362D5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год</w:t>
      </w:r>
      <w:r w:rsidR="004C289E" w:rsidRPr="00362D5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а №</w:t>
      </w:r>
      <w:r w:rsidR="0061726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362D56" w:rsidRPr="00362D5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8</w:t>
      </w:r>
      <w:r w:rsidR="004C289E" w:rsidRPr="00362D5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-р</w:t>
      </w:r>
      <w:r w:rsidRPr="00362D5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</w:p>
    <w:p w14:paraId="04D28D54" w14:textId="075193DC" w:rsidR="004C289E" w:rsidRPr="00EF5A4C" w:rsidRDefault="00112967" w:rsidP="0063736F">
      <w:pPr>
        <w:keepNext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EF5A4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Объект (объекты) экспертно-аналитического мероприятия:</w:t>
      </w:r>
      <w:bookmarkStart w:id="0" w:name="_Hlk72399053"/>
      <w:r w:rsidR="00D36C78" w:rsidRPr="00EF5A4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4C289E" w:rsidRPr="00EF5A4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администрация Пугачевского муниципального района.</w:t>
      </w:r>
      <w:bookmarkEnd w:id="0"/>
    </w:p>
    <w:p w14:paraId="7697EFEF" w14:textId="5BCE4585" w:rsidR="004C289E" w:rsidRPr="00EF5A4C" w:rsidRDefault="00483AFB" w:rsidP="0063736F">
      <w:pPr>
        <w:keepNext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F5A4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Предмет экспертно-аналитического мероприятия:</w:t>
      </w:r>
      <w:bookmarkStart w:id="1" w:name="_Hlk72399069"/>
      <w:r w:rsidR="00D36C78" w:rsidRPr="00EF5A4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4C289E" w:rsidRPr="00EF5A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отчет об исполнении бюджета Пугачевского муниципального района за 1 квартал 202</w:t>
      </w:r>
      <w:r w:rsidR="00EF5A4C" w:rsidRPr="00EF5A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4C289E" w:rsidRPr="00EF5A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</w:t>
      </w:r>
      <w:bookmarkEnd w:id="1"/>
      <w:r w:rsidR="004C289E" w:rsidRPr="00EF5A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543AACD1" w14:textId="4124C262" w:rsidR="00DF689B" w:rsidRPr="00EF5A4C" w:rsidRDefault="00483AFB" w:rsidP="0063736F">
      <w:pPr>
        <w:keepNext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EF5A4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Исследуемый период:</w:t>
      </w:r>
      <w:r w:rsidR="00DF689B" w:rsidRPr="00EF5A4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bookmarkStart w:id="2" w:name="_Hlk72399093"/>
      <w:r w:rsidR="00971D5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1</w:t>
      </w:r>
      <w:r w:rsidR="00DF689B" w:rsidRPr="00EF5A4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квартал 202</w:t>
      </w:r>
      <w:r w:rsidR="00EF5A4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</w:t>
      </w:r>
      <w:r w:rsidR="00DF689B" w:rsidRPr="00EF5A4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года</w:t>
      </w:r>
    </w:p>
    <w:bookmarkEnd w:id="2"/>
    <w:p w14:paraId="3176446E" w14:textId="01F2F94F" w:rsidR="00DF689B" w:rsidRPr="000B0239" w:rsidRDefault="00483AFB" w:rsidP="0063736F">
      <w:pPr>
        <w:keepNext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0B023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Сроки проведения экспертно-аналитического мероприятия:</w:t>
      </w:r>
      <w:r w:rsidR="00DF689B" w:rsidRPr="000B023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Pr="000B023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с </w:t>
      </w:r>
      <w:r w:rsidR="004C289E" w:rsidRPr="000B023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1</w:t>
      </w:r>
      <w:r w:rsidR="006D77F9" w:rsidRPr="000B023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6</w:t>
      </w:r>
      <w:r w:rsidR="004C289E" w:rsidRPr="000B023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DF689B" w:rsidRPr="000B023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по </w:t>
      </w:r>
      <w:r w:rsidR="004C289E" w:rsidRPr="000B023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</w:t>
      </w:r>
      <w:r w:rsidR="006D77F9" w:rsidRPr="000B023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6</w:t>
      </w:r>
      <w:r w:rsidR="004C289E" w:rsidRPr="000B023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мая</w:t>
      </w:r>
      <w:r w:rsidR="006D77F9" w:rsidRPr="000B023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</w:t>
      </w:r>
      <w:r w:rsidR="004C289E" w:rsidRPr="000B023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DF689B" w:rsidRPr="000B023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202</w:t>
      </w:r>
      <w:r w:rsidR="006D77F9" w:rsidRPr="000B023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</w:t>
      </w:r>
      <w:r w:rsidR="00DF689B" w:rsidRPr="000B023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года</w:t>
      </w:r>
      <w:r w:rsidRPr="000B023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</w:p>
    <w:p w14:paraId="323F1E18" w14:textId="77777777" w:rsidR="00112967" w:rsidRPr="00EF5A4C" w:rsidRDefault="00112967" w:rsidP="0063736F">
      <w:pPr>
        <w:keepNext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</w:p>
    <w:p w14:paraId="373B4AA5" w14:textId="618D0D11" w:rsidR="002E53F9" w:rsidRDefault="00DF689B" w:rsidP="0063736F">
      <w:pPr>
        <w:keepNext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EF5A4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Результаты экспертно-аналитического мероприятия:</w:t>
      </w:r>
    </w:p>
    <w:p w14:paraId="7B3B20CF" w14:textId="77777777" w:rsidR="007446ED" w:rsidRPr="00EF5A4C" w:rsidRDefault="007446ED" w:rsidP="0063736F">
      <w:pPr>
        <w:keepNext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14:paraId="69CAA734" w14:textId="44EA51D9" w:rsidR="00DF689B" w:rsidRPr="00EF5A4C" w:rsidRDefault="002E53F9" w:rsidP="0063736F">
      <w:pPr>
        <w:pStyle w:val="1"/>
        <w:ind w:firstLine="709"/>
        <w:jc w:val="both"/>
        <w:rPr>
          <w:b w:val="0"/>
          <w:bCs w:val="0"/>
          <w:color w:val="000000" w:themeColor="text1"/>
          <w:sz w:val="26"/>
          <w:szCs w:val="26"/>
          <w:lang w:eastAsia="ru-RU"/>
        </w:rPr>
      </w:pPr>
      <w:r w:rsidRPr="00EF5A4C">
        <w:rPr>
          <w:b w:val="0"/>
          <w:bCs w:val="0"/>
          <w:color w:val="000000" w:themeColor="text1"/>
          <w:sz w:val="26"/>
          <w:szCs w:val="26"/>
          <w:lang w:eastAsia="ru-RU"/>
        </w:rPr>
        <w:t xml:space="preserve">Решением </w:t>
      </w:r>
      <w:r w:rsidR="00D36C78" w:rsidRPr="00EF5A4C">
        <w:rPr>
          <w:b w:val="0"/>
          <w:bCs w:val="0"/>
          <w:color w:val="000000" w:themeColor="text1"/>
          <w:sz w:val="26"/>
          <w:szCs w:val="26"/>
          <w:lang w:eastAsia="ru-RU"/>
        </w:rPr>
        <w:t xml:space="preserve">Собрания Пугачевского муниципального района </w:t>
      </w:r>
      <w:r w:rsidR="00D36C78" w:rsidRPr="00EF5A4C">
        <w:rPr>
          <w:b w:val="0"/>
          <w:bCs w:val="0"/>
          <w:color w:val="000000" w:themeColor="text1"/>
          <w:sz w:val="26"/>
          <w:szCs w:val="26"/>
        </w:rPr>
        <w:t>«О бюджете Пугачевского</w:t>
      </w:r>
      <w:r w:rsidR="00D36C78" w:rsidRPr="00EF5A4C">
        <w:rPr>
          <w:b w:val="0"/>
          <w:bCs w:val="0"/>
          <w:color w:val="000000" w:themeColor="text1"/>
          <w:sz w:val="26"/>
          <w:szCs w:val="26"/>
          <w:lang w:val="ru-RU"/>
        </w:rPr>
        <w:t xml:space="preserve"> </w:t>
      </w:r>
      <w:r w:rsidR="00D36C78" w:rsidRPr="00EF5A4C">
        <w:rPr>
          <w:b w:val="0"/>
          <w:bCs w:val="0"/>
          <w:color w:val="000000" w:themeColor="text1"/>
          <w:sz w:val="26"/>
          <w:szCs w:val="26"/>
        </w:rPr>
        <w:t>муниципального района на 202</w:t>
      </w:r>
      <w:r w:rsidR="00EF5A4C" w:rsidRPr="00EF5A4C">
        <w:rPr>
          <w:b w:val="0"/>
          <w:bCs w:val="0"/>
          <w:color w:val="000000" w:themeColor="text1"/>
          <w:sz w:val="26"/>
          <w:szCs w:val="26"/>
          <w:lang w:val="ru-RU"/>
        </w:rPr>
        <w:t>2</w:t>
      </w:r>
      <w:r w:rsidR="00D36C78" w:rsidRPr="00EF5A4C">
        <w:rPr>
          <w:b w:val="0"/>
          <w:bCs w:val="0"/>
          <w:color w:val="000000" w:themeColor="text1"/>
          <w:sz w:val="26"/>
          <w:szCs w:val="26"/>
        </w:rPr>
        <w:t xml:space="preserve"> год</w:t>
      </w:r>
      <w:r w:rsidR="00D36C78" w:rsidRPr="00EF5A4C">
        <w:rPr>
          <w:b w:val="0"/>
          <w:bCs w:val="0"/>
          <w:color w:val="000000" w:themeColor="text1"/>
          <w:sz w:val="26"/>
          <w:szCs w:val="26"/>
          <w:lang w:val="ru-RU"/>
        </w:rPr>
        <w:t xml:space="preserve"> </w:t>
      </w:r>
      <w:r w:rsidR="00D36C78" w:rsidRPr="00EF5A4C">
        <w:rPr>
          <w:b w:val="0"/>
          <w:bCs w:val="0"/>
          <w:color w:val="000000" w:themeColor="text1"/>
          <w:sz w:val="26"/>
          <w:szCs w:val="26"/>
        </w:rPr>
        <w:t>и на плановый период 202</w:t>
      </w:r>
      <w:r w:rsidR="00EF5A4C" w:rsidRPr="00EF5A4C">
        <w:rPr>
          <w:b w:val="0"/>
          <w:bCs w:val="0"/>
          <w:color w:val="000000" w:themeColor="text1"/>
          <w:sz w:val="26"/>
          <w:szCs w:val="26"/>
          <w:lang w:val="ru-RU"/>
        </w:rPr>
        <w:t>3</w:t>
      </w:r>
      <w:r w:rsidR="00D36C78" w:rsidRPr="00EF5A4C">
        <w:rPr>
          <w:b w:val="0"/>
          <w:bCs w:val="0"/>
          <w:color w:val="000000" w:themeColor="text1"/>
          <w:sz w:val="26"/>
          <w:szCs w:val="26"/>
        </w:rPr>
        <w:t xml:space="preserve"> и 202</w:t>
      </w:r>
      <w:r w:rsidR="00EF5A4C" w:rsidRPr="00EF5A4C">
        <w:rPr>
          <w:b w:val="0"/>
          <w:bCs w:val="0"/>
          <w:color w:val="000000" w:themeColor="text1"/>
          <w:sz w:val="26"/>
          <w:szCs w:val="26"/>
          <w:lang w:val="ru-RU"/>
        </w:rPr>
        <w:t>4</w:t>
      </w:r>
      <w:r w:rsidR="00D36C78" w:rsidRPr="00EF5A4C">
        <w:rPr>
          <w:b w:val="0"/>
          <w:bCs w:val="0"/>
          <w:color w:val="000000" w:themeColor="text1"/>
          <w:sz w:val="26"/>
          <w:szCs w:val="26"/>
        </w:rPr>
        <w:t xml:space="preserve"> годов»</w:t>
      </w:r>
      <w:r w:rsidR="00D36C78" w:rsidRPr="00EF5A4C">
        <w:rPr>
          <w:b w:val="0"/>
          <w:bCs w:val="0"/>
          <w:color w:val="000000" w:themeColor="text1"/>
          <w:sz w:val="26"/>
          <w:szCs w:val="26"/>
          <w:lang w:val="ru-RU"/>
        </w:rPr>
        <w:t xml:space="preserve"> от 2</w:t>
      </w:r>
      <w:r w:rsidR="00EF5A4C" w:rsidRPr="00EF5A4C">
        <w:rPr>
          <w:b w:val="0"/>
          <w:bCs w:val="0"/>
          <w:color w:val="000000" w:themeColor="text1"/>
          <w:sz w:val="26"/>
          <w:szCs w:val="26"/>
          <w:lang w:val="ru-RU"/>
        </w:rPr>
        <w:t>3</w:t>
      </w:r>
      <w:r w:rsidR="00D36C78" w:rsidRPr="00EF5A4C">
        <w:rPr>
          <w:b w:val="0"/>
          <w:bCs w:val="0"/>
          <w:color w:val="000000" w:themeColor="text1"/>
          <w:sz w:val="26"/>
          <w:szCs w:val="26"/>
          <w:lang w:val="ru-RU"/>
        </w:rPr>
        <w:t xml:space="preserve"> декабря 202</w:t>
      </w:r>
      <w:r w:rsidR="00EF5A4C" w:rsidRPr="00EF5A4C">
        <w:rPr>
          <w:b w:val="0"/>
          <w:bCs w:val="0"/>
          <w:color w:val="000000" w:themeColor="text1"/>
          <w:sz w:val="26"/>
          <w:szCs w:val="26"/>
          <w:lang w:val="ru-RU"/>
        </w:rPr>
        <w:t>1</w:t>
      </w:r>
      <w:r w:rsidR="00D36C78" w:rsidRPr="00EF5A4C">
        <w:rPr>
          <w:b w:val="0"/>
          <w:bCs w:val="0"/>
          <w:color w:val="000000" w:themeColor="text1"/>
          <w:sz w:val="26"/>
          <w:szCs w:val="26"/>
          <w:lang w:val="ru-RU"/>
        </w:rPr>
        <w:t xml:space="preserve"> года </w:t>
      </w:r>
      <w:r w:rsidR="00EF5A4C" w:rsidRPr="00EF5A4C">
        <w:rPr>
          <w:b w:val="0"/>
          <w:bCs w:val="0"/>
          <w:color w:val="000000" w:themeColor="text1"/>
          <w:sz w:val="26"/>
          <w:szCs w:val="26"/>
          <w:lang w:val="ru-RU"/>
        </w:rPr>
        <w:t xml:space="preserve">№41 </w:t>
      </w:r>
      <w:r w:rsidR="00D36C78" w:rsidRPr="00EF5A4C">
        <w:rPr>
          <w:b w:val="0"/>
          <w:bCs w:val="0"/>
          <w:color w:val="000000" w:themeColor="text1"/>
          <w:sz w:val="26"/>
          <w:szCs w:val="26"/>
        </w:rPr>
        <w:t>(далее – решение о бюджете)</w:t>
      </w:r>
      <w:r w:rsidR="00B4357B" w:rsidRPr="00EF5A4C">
        <w:rPr>
          <w:b w:val="0"/>
          <w:bCs w:val="0"/>
          <w:color w:val="000000" w:themeColor="text1"/>
          <w:sz w:val="26"/>
          <w:szCs w:val="26"/>
          <w:lang w:val="ru-RU"/>
        </w:rPr>
        <w:t xml:space="preserve"> </w:t>
      </w:r>
      <w:r w:rsidRPr="00EF5A4C">
        <w:rPr>
          <w:b w:val="0"/>
          <w:bCs w:val="0"/>
          <w:color w:val="000000" w:themeColor="text1"/>
          <w:sz w:val="26"/>
          <w:szCs w:val="26"/>
          <w:lang w:eastAsia="ru-RU"/>
        </w:rPr>
        <w:t xml:space="preserve">утверждены: общий объем доходов в сумме </w:t>
      </w:r>
      <w:r w:rsidR="00EF5A4C" w:rsidRPr="00EF5A4C">
        <w:rPr>
          <w:b w:val="0"/>
          <w:bCs w:val="0"/>
          <w:color w:val="000000" w:themeColor="text1"/>
          <w:sz w:val="26"/>
          <w:szCs w:val="26"/>
          <w:lang w:val="ru-RU" w:eastAsia="ru-RU"/>
        </w:rPr>
        <w:t>1 151 991,7</w:t>
      </w:r>
      <w:r w:rsidRPr="00EF5A4C">
        <w:rPr>
          <w:b w:val="0"/>
          <w:bCs w:val="0"/>
          <w:color w:val="000000" w:themeColor="text1"/>
          <w:sz w:val="26"/>
          <w:szCs w:val="26"/>
          <w:lang w:eastAsia="ru-RU"/>
        </w:rPr>
        <w:t xml:space="preserve"> тыс. руб.; общий объем расходов в сумме </w:t>
      </w:r>
      <w:r w:rsidR="00EF5A4C" w:rsidRPr="00EF5A4C">
        <w:rPr>
          <w:b w:val="0"/>
          <w:bCs w:val="0"/>
          <w:color w:val="000000" w:themeColor="text1"/>
          <w:sz w:val="26"/>
          <w:szCs w:val="26"/>
          <w:lang w:val="ru-RU" w:eastAsia="ru-RU"/>
        </w:rPr>
        <w:t xml:space="preserve">1 155 142,2 </w:t>
      </w:r>
      <w:r w:rsidRPr="00EF5A4C">
        <w:rPr>
          <w:b w:val="0"/>
          <w:bCs w:val="0"/>
          <w:color w:val="000000" w:themeColor="text1"/>
          <w:sz w:val="26"/>
          <w:szCs w:val="26"/>
          <w:lang w:eastAsia="ru-RU"/>
        </w:rPr>
        <w:t xml:space="preserve">тыс. руб.; дефицит в сумме </w:t>
      </w:r>
      <w:r w:rsidR="00EF5A4C" w:rsidRPr="00EF5A4C">
        <w:rPr>
          <w:b w:val="0"/>
          <w:bCs w:val="0"/>
          <w:color w:val="000000" w:themeColor="text1"/>
          <w:sz w:val="26"/>
          <w:szCs w:val="26"/>
          <w:lang w:val="ru-RU" w:eastAsia="ru-RU"/>
        </w:rPr>
        <w:t>3 150,5</w:t>
      </w:r>
      <w:r w:rsidRPr="00EF5A4C">
        <w:rPr>
          <w:b w:val="0"/>
          <w:bCs w:val="0"/>
          <w:color w:val="000000" w:themeColor="text1"/>
          <w:sz w:val="26"/>
          <w:szCs w:val="26"/>
          <w:lang w:eastAsia="ru-RU"/>
        </w:rPr>
        <w:t xml:space="preserve"> тыс. руб.</w:t>
      </w:r>
    </w:p>
    <w:p w14:paraId="6EBC3EDD" w14:textId="5CA6B3A9" w:rsidR="00112967" w:rsidRPr="00F97B61" w:rsidRDefault="00154222" w:rsidP="0063736F">
      <w:pPr>
        <w:keepNext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F97B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состоянию на 01.04.202</w:t>
      </w:r>
      <w:r w:rsidR="00F97B61" w:rsidRPr="00F97B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F97B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года, с</w:t>
      </w:r>
      <w:r w:rsidR="002E53F9" w:rsidRPr="00F97B6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учетом изменений</w:t>
      </w:r>
      <w:r w:rsidRPr="00F97B6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, </w:t>
      </w:r>
      <w:r w:rsidR="00B4357B" w:rsidRPr="00F97B6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внесенных р</w:t>
      </w:r>
      <w:r w:rsidR="002E53F9" w:rsidRPr="00F97B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ешение</w:t>
      </w:r>
      <w:r w:rsidRPr="00F97B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</w:t>
      </w:r>
      <w:r w:rsidR="002E53F9" w:rsidRPr="00F97B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61726B" w:rsidRPr="0061726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Собрания Пугачевского муниципального района </w:t>
      </w:r>
      <w:r w:rsidRPr="00F97B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 w:rsidR="00F97B61" w:rsidRPr="00F97B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25</w:t>
      </w:r>
      <w:r w:rsidR="00B4357B" w:rsidRPr="00F97B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97B61" w:rsidRPr="00F97B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января </w:t>
      </w:r>
      <w:r w:rsidRPr="00F97B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202</w:t>
      </w:r>
      <w:r w:rsidR="00F97B61" w:rsidRPr="00F97B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B4357B" w:rsidRPr="00F97B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</w:t>
      </w:r>
      <w:r w:rsidRPr="00F97B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</w:t>
      </w:r>
      <w:r w:rsidR="00B4357B" w:rsidRPr="00F97B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97B61" w:rsidRPr="00F97B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B46D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Pr="00F97B61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основные показатели бюджета </w:t>
      </w:r>
      <w:r w:rsidR="00B4357B" w:rsidRPr="00F97B61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на 202</w:t>
      </w:r>
      <w:r w:rsidR="00F97B61" w:rsidRPr="00F97B61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B4357B" w:rsidRPr="00F97B61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год,</w:t>
      </w:r>
      <w:r w:rsidRPr="00F97B61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составили:</w:t>
      </w:r>
    </w:p>
    <w:p w14:paraId="7FCD2AD2" w14:textId="7E30AF7B" w:rsidR="00154222" w:rsidRPr="00F97B61" w:rsidRDefault="00154222" w:rsidP="0063736F">
      <w:pPr>
        <w:keepNext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97B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доход</w:t>
      </w:r>
      <w:r w:rsidR="00070405" w:rsidRPr="00F97B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</w:t>
      </w:r>
      <w:r w:rsidRPr="00F97B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сумме </w:t>
      </w:r>
      <w:r w:rsidR="00F97B61" w:rsidRPr="00F97B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1 157 091,0</w:t>
      </w:r>
      <w:r w:rsidRPr="00F97B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руб.</w:t>
      </w:r>
      <w:r w:rsidR="00112967" w:rsidRPr="00F97B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(увелич</w:t>
      </w:r>
      <w:r w:rsidR="00B4357B" w:rsidRPr="00F97B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ение</w:t>
      </w:r>
      <w:r w:rsidR="00112967" w:rsidRPr="00F97B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</w:t>
      </w:r>
      <w:r w:rsidR="00F97B61" w:rsidRPr="00F97B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5 099,3</w:t>
      </w:r>
      <w:r w:rsidR="00112967" w:rsidRPr="00F97B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руб.)</w:t>
      </w:r>
      <w:r w:rsidRPr="00F97B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14:paraId="6E004ABC" w14:textId="08620A2E" w:rsidR="00154222" w:rsidRPr="00F97B61" w:rsidRDefault="00154222" w:rsidP="00637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97B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расход</w:t>
      </w:r>
      <w:r w:rsidR="00070405" w:rsidRPr="00F97B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ы </w:t>
      </w:r>
      <w:r w:rsidRPr="00F97B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сумме </w:t>
      </w:r>
      <w:r w:rsidR="00F97B61" w:rsidRPr="00F97B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1 182 868,3</w:t>
      </w:r>
      <w:r w:rsidRPr="00F97B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руб.</w:t>
      </w:r>
      <w:r w:rsidR="00070405" w:rsidRPr="00F97B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(увелич</w:t>
      </w:r>
      <w:r w:rsidR="00B4357B" w:rsidRPr="00F97B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ение</w:t>
      </w:r>
      <w:r w:rsidR="00070405" w:rsidRPr="00F97B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</w:t>
      </w:r>
      <w:r w:rsidR="00F97B61" w:rsidRPr="00F97B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27 726,1</w:t>
      </w:r>
      <w:r w:rsidR="00070405" w:rsidRPr="00F97B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руб.)</w:t>
      </w:r>
      <w:r w:rsidRPr="00F97B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14:paraId="5FA17DFC" w14:textId="422BB499" w:rsidR="00DF689B" w:rsidRPr="001E331B" w:rsidRDefault="00F97B61" w:rsidP="00637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E33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дефицит</w:t>
      </w:r>
      <w:r w:rsidR="00154222" w:rsidRPr="001E33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сумме </w:t>
      </w:r>
      <w:r w:rsidRPr="001E33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25 777,3</w:t>
      </w:r>
      <w:r w:rsidR="00154222" w:rsidRPr="001E33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</w:t>
      </w:r>
      <w:r w:rsidR="00070405" w:rsidRPr="001E33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(с учетом остатков на 01.01.202</w:t>
      </w:r>
      <w:r w:rsidRPr="001E33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070405" w:rsidRPr="001E33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сумме </w:t>
      </w:r>
      <w:r w:rsidRPr="001E33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26 126,8</w:t>
      </w:r>
      <w:r w:rsidR="00070405" w:rsidRPr="001E33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руб.).</w:t>
      </w:r>
    </w:p>
    <w:p w14:paraId="58D04ABC" w14:textId="77777777" w:rsidR="00AF4F4C" w:rsidRDefault="00B46DA6" w:rsidP="00637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sectPr w:rsidR="00AF4F4C" w:rsidSect="007446ED">
          <w:pgSz w:w="11906" w:h="16838"/>
          <w:pgMar w:top="1134" w:right="851" w:bottom="993" w:left="1701" w:header="709" w:footer="709" w:gutter="0"/>
          <w:cols w:space="708"/>
          <w:docGrid w:linePitch="381"/>
        </w:sectPr>
      </w:pPr>
      <w:r w:rsidRPr="00B46D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Бюджетные назначения, у</w:t>
      </w:r>
      <w:r w:rsidR="007312B7" w:rsidRPr="00B46D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твержденные решением о бюджете </w:t>
      </w:r>
      <w:r w:rsidRPr="00B46D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учетом внесенных изменений от 25.01.2022 №2, не </w:t>
      </w:r>
      <w:r w:rsidR="007312B7" w:rsidRPr="00B46D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соответствуют </w:t>
      </w:r>
      <w:r w:rsidR="00CF3E4D" w:rsidRPr="00B46D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показателям </w:t>
      </w:r>
      <w:r w:rsidR="00422B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кассового плана по доходам</w:t>
      </w:r>
      <w:r w:rsidR="00D958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состоянию на 01.04.2022 года</w:t>
      </w:r>
      <w:r w:rsidR="00422B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7312B7" w:rsidRPr="00B46D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сводной бюджетной росписи</w:t>
      </w:r>
      <w:r w:rsidR="00D201B0" w:rsidRPr="00B46D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расходам местного бюджета </w:t>
      </w:r>
      <w:r w:rsidR="00CF3E4D" w:rsidRPr="00B46D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 состоянию </w:t>
      </w:r>
      <w:r w:rsidR="00D201B0" w:rsidRPr="00B46D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</w:t>
      </w:r>
      <w:r w:rsidR="00422B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01</w:t>
      </w:r>
      <w:r w:rsidR="00CF3E4D" w:rsidRPr="00B46D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</w:t>
      </w:r>
      <w:r w:rsidR="00422B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CF3E4D" w:rsidRPr="00B46D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.202</w:t>
      </w:r>
      <w:r w:rsidRPr="00B46D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CF3E4D" w:rsidRPr="00B46D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и отчету об исполнении консолидированного бюджета субъекта Российской Федерации и бюджета территориального государственного внебюджетного фонда (ф.0503317), </w:t>
      </w:r>
    </w:p>
    <w:p w14:paraId="4C5A3C65" w14:textId="4241D4EF" w:rsidR="007312B7" w:rsidRDefault="00CF3E4D" w:rsidP="00637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46D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сформированного по состоянию на 01.04.202</w:t>
      </w:r>
      <w:r w:rsidR="00B46DA6" w:rsidRPr="00B46D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B46D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(представлен на бумажном носителе финансовым управлением).</w:t>
      </w:r>
    </w:p>
    <w:p w14:paraId="0C90201A" w14:textId="3DF365A6" w:rsidR="009B54C5" w:rsidRDefault="00EA0087" w:rsidP="0063736F">
      <w:pPr>
        <w:tabs>
          <w:tab w:val="left" w:pos="0"/>
          <w:tab w:val="left" w:pos="3540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Финансовым управлением администрации Пугачевского муниципального района Саратовской области</w:t>
      </w:r>
      <w:r w:rsidR="002962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внесены изменения </w:t>
      </w:r>
      <w:r w:rsidR="005E77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кассовый план по доходам бюджета, </w:t>
      </w:r>
      <w:r w:rsidR="002962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сводною бюджетную роспись</w:t>
      </w:r>
      <w:r w:rsidR="005E77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расходам местного бюджета</w:t>
      </w:r>
      <w:r w:rsidR="002962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без внесения изменения в решение о бюджете </w:t>
      </w:r>
      <w:r w:rsidR="00B53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части </w:t>
      </w:r>
      <w:r w:rsidR="002962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увеличе</w:t>
      </w:r>
      <w:r w:rsidR="00B53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ния</w:t>
      </w:r>
      <w:r w:rsidR="002962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бюджетны</w:t>
      </w:r>
      <w:r w:rsidR="00B53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</w:t>
      </w:r>
      <w:r w:rsidR="002962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ассигновани</w:t>
      </w:r>
      <w:r w:rsidR="00B53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й</w:t>
      </w:r>
      <w:r w:rsidR="002962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сумму 3 736,3 тыс. руб.</w:t>
      </w:r>
      <w:r w:rsidR="00812FB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основании уведомлений Министерства финансов Саратовской области №1-119 от 17.01.2022г., №2-6 от 01.02.2022г., №2-7 от 01.02.2022г., №2-16 от 01.02.2022г., №2-18 от 01.02.2022г., №2-20 от 01.02.2022г., №2-22 от 01.02.2022г., №2-29 от 01.02.2022г., №2-31 от 01.02.2022г., </w:t>
      </w:r>
      <w:r w:rsidR="002962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№2-122 от 02.02.2022г., №2-184 от 04.02.2022г.</w:t>
      </w:r>
      <w:r w:rsidR="00812FB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уменьшены бюджетные ассигнования на сумму 1 203,0 тыс. руб., на </w:t>
      </w:r>
      <w:r w:rsidR="004529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основании Закона Саратовской области от 2 декабря 2021 года №140-ЗСО «Об областном бюджете на 2022 год и на плановый период 2023 и 2024 годов» с изменениями от 27 января 2022 года №1-ЗСО </w:t>
      </w:r>
      <w:r w:rsidR="00F402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увеличены бюджетные ассигнования на сумму 4 939,3 тыс. руб.</w:t>
      </w:r>
      <w:r w:rsidR="009B54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B54C5" w:rsidRPr="009B54C5">
        <w:rPr>
          <w:rFonts w:ascii="Times New Roman" w:eastAsia="Calibri" w:hAnsi="Times New Roman" w:cs="Times New Roman"/>
          <w:sz w:val="26"/>
          <w:szCs w:val="26"/>
        </w:rPr>
        <w:t>(пункт 3 статьи 217 БК РФ, пункт 1</w:t>
      </w:r>
      <w:r w:rsidR="009B54C5">
        <w:rPr>
          <w:rFonts w:ascii="Times New Roman" w:eastAsia="Calibri" w:hAnsi="Times New Roman" w:cs="Times New Roman"/>
          <w:sz w:val="26"/>
          <w:szCs w:val="26"/>
        </w:rPr>
        <w:t>3</w:t>
      </w:r>
      <w:r w:rsidR="009B54C5" w:rsidRPr="009B54C5">
        <w:rPr>
          <w:rFonts w:ascii="Times New Roman" w:eastAsia="Calibri" w:hAnsi="Times New Roman" w:cs="Times New Roman"/>
          <w:sz w:val="26"/>
          <w:szCs w:val="26"/>
        </w:rPr>
        <w:t xml:space="preserve"> решения о бюджете).</w:t>
      </w:r>
    </w:p>
    <w:p w14:paraId="04058851" w14:textId="23191832" w:rsidR="00B46DA6" w:rsidRPr="007D0B6F" w:rsidRDefault="00B46DA6" w:rsidP="0063736F">
      <w:pPr>
        <w:tabs>
          <w:tab w:val="left" w:pos="0"/>
          <w:tab w:val="left" w:pos="3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0B6F">
        <w:rPr>
          <w:rFonts w:ascii="Times New Roman" w:eastAsia="Calibri" w:hAnsi="Times New Roman" w:cs="Times New Roman"/>
          <w:sz w:val="26"/>
          <w:szCs w:val="26"/>
        </w:rPr>
        <w:t xml:space="preserve">При утверждении Отчета об исполнении бюджета района за </w:t>
      </w:r>
      <w:r w:rsidR="00035C36" w:rsidRPr="007D0B6F">
        <w:rPr>
          <w:rFonts w:ascii="Times New Roman" w:eastAsia="Calibri" w:hAnsi="Times New Roman" w:cs="Times New Roman"/>
          <w:sz w:val="26"/>
          <w:szCs w:val="26"/>
        </w:rPr>
        <w:t>1 кварта 2022</w:t>
      </w:r>
      <w:r w:rsidRPr="007D0B6F">
        <w:rPr>
          <w:rFonts w:ascii="Times New Roman" w:eastAsia="Calibri" w:hAnsi="Times New Roman" w:cs="Times New Roman"/>
          <w:sz w:val="26"/>
          <w:szCs w:val="26"/>
        </w:rPr>
        <w:t xml:space="preserve"> года сумма</w:t>
      </w:r>
      <w:r w:rsidR="00035C36" w:rsidRPr="007D0B6F">
        <w:rPr>
          <w:rFonts w:ascii="Times New Roman" w:eastAsia="Calibri" w:hAnsi="Times New Roman" w:cs="Times New Roman"/>
          <w:sz w:val="26"/>
          <w:szCs w:val="26"/>
        </w:rPr>
        <w:t xml:space="preserve"> увеличения</w:t>
      </w:r>
      <w:r w:rsidRPr="007D0B6F">
        <w:rPr>
          <w:rFonts w:ascii="Times New Roman" w:eastAsia="Calibri" w:hAnsi="Times New Roman" w:cs="Times New Roman"/>
          <w:sz w:val="26"/>
          <w:szCs w:val="26"/>
        </w:rPr>
        <w:t xml:space="preserve"> была учтена и основные характеристики бюджета района составили:</w:t>
      </w:r>
    </w:p>
    <w:p w14:paraId="634B4951" w14:textId="075FE6CE" w:rsidR="00B46DA6" w:rsidRPr="007D0B6F" w:rsidRDefault="00B46DA6" w:rsidP="0063736F">
      <w:pPr>
        <w:tabs>
          <w:tab w:val="left" w:pos="0"/>
          <w:tab w:val="left" w:pos="3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7D0B6F">
        <w:rPr>
          <w:rFonts w:ascii="Times New Roman" w:eastAsia="Calibri" w:hAnsi="Times New Roman" w:cs="Times New Roman"/>
          <w:sz w:val="26"/>
          <w:szCs w:val="26"/>
        </w:rPr>
        <w:t xml:space="preserve">по доходам </w:t>
      </w:r>
      <w:r w:rsidR="00035C36" w:rsidRPr="007D0B6F">
        <w:rPr>
          <w:rFonts w:ascii="Times New Roman" w:eastAsia="Calibri" w:hAnsi="Times New Roman" w:cs="Times New Roman"/>
          <w:sz w:val="26"/>
          <w:szCs w:val="26"/>
        </w:rPr>
        <w:t>1 160 827,3</w:t>
      </w:r>
      <w:r w:rsidRPr="007D0B6F">
        <w:rPr>
          <w:rFonts w:ascii="Times New Roman" w:eastAsia="Calibri" w:hAnsi="Times New Roman" w:cs="Times New Roman"/>
          <w:sz w:val="26"/>
          <w:szCs w:val="26"/>
        </w:rPr>
        <w:t xml:space="preserve"> тыс. руб. (увеличение от уточненных плановых назначений на </w:t>
      </w:r>
      <w:r w:rsidR="00035C36" w:rsidRPr="007D0B6F">
        <w:rPr>
          <w:rFonts w:ascii="Times New Roman" w:eastAsia="Calibri" w:hAnsi="Times New Roman" w:cs="Times New Roman"/>
          <w:sz w:val="26"/>
          <w:szCs w:val="26"/>
        </w:rPr>
        <w:t>3 736,3</w:t>
      </w:r>
      <w:r w:rsidRPr="007D0B6F">
        <w:rPr>
          <w:rFonts w:ascii="Times New Roman" w:eastAsia="Calibri" w:hAnsi="Times New Roman" w:cs="Times New Roman"/>
          <w:sz w:val="26"/>
          <w:szCs w:val="26"/>
        </w:rPr>
        <w:t xml:space="preserve"> тыс. руб. или </w:t>
      </w:r>
      <w:r w:rsidR="007D0B6F" w:rsidRPr="007D0B6F">
        <w:rPr>
          <w:rFonts w:ascii="Times New Roman" w:eastAsia="Calibri" w:hAnsi="Times New Roman" w:cs="Times New Roman"/>
          <w:sz w:val="26"/>
          <w:szCs w:val="26"/>
        </w:rPr>
        <w:t>0,3</w:t>
      </w:r>
      <w:r w:rsidRPr="007D0B6F">
        <w:rPr>
          <w:rFonts w:ascii="Times New Roman" w:eastAsia="Calibri" w:hAnsi="Times New Roman" w:cs="Times New Roman"/>
          <w:sz w:val="26"/>
          <w:szCs w:val="26"/>
        </w:rPr>
        <w:t xml:space="preserve">%; от первоначальных плановых годовых назначений на </w:t>
      </w:r>
      <w:r w:rsidR="00035C36" w:rsidRPr="007D0B6F">
        <w:rPr>
          <w:rFonts w:ascii="Times New Roman" w:eastAsia="Calibri" w:hAnsi="Times New Roman" w:cs="Times New Roman"/>
          <w:sz w:val="26"/>
          <w:szCs w:val="26"/>
        </w:rPr>
        <w:t>8 835,6</w:t>
      </w:r>
      <w:r w:rsidRPr="007D0B6F">
        <w:rPr>
          <w:rFonts w:ascii="Times New Roman" w:eastAsia="Calibri" w:hAnsi="Times New Roman" w:cs="Times New Roman"/>
          <w:sz w:val="26"/>
          <w:szCs w:val="26"/>
        </w:rPr>
        <w:t xml:space="preserve"> тыс. руб. или </w:t>
      </w:r>
      <w:r w:rsidR="007D0B6F" w:rsidRPr="007D0B6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0,8</w:t>
      </w:r>
      <w:r w:rsidRPr="007D0B6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%);</w:t>
      </w:r>
    </w:p>
    <w:p w14:paraId="5A48839D" w14:textId="6D361409" w:rsidR="00B46DA6" w:rsidRPr="007D0B6F" w:rsidRDefault="00B46DA6" w:rsidP="0063736F">
      <w:pPr>
        <w:tabs>
          <w:tab w:val="left" w:pos="0"/>
          <w:tab w:val="left" w:pos="3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0B6F">
        <w:rPr>
          <w:rFonts w:ascii="Times New Roman" w:eastAsia="Calibri" w:hAnsi="Times New Roman" w:cs="Times New Roman"/>
          <w:sz w:val="26"/>
          <w:szCs w:val="26"/>
        </w:rPr>
        <w:t xml:space="preserve">по расходам </w:t>
      </w:r>
      <w:r w:rsidR="00035C36" w:rsidRPr="007D0B6F">
        <w:rPr>
          <w:rFonts w:ascii="Times New Roman" w:eastAsia="Calibri" w:hAnsi="Times New Roman" w:cs="Times New Roman"/>
          <w:sz w:val="26"/>
          <w:szCs w:val="26"/>
        </w:rPr>
        <w:t>1 186 604,6</w:t>
      </w:r>
      <w:r w:rsidRPr="007D0B6F">
        <w:rPr>
          <w:rFonts w:ascii="Times New Roman" w:eastAsia="Calibri" w:hAnsi="Times New Roman" w:cs="Times New Roman"/>
          <w:sz w:val="26"/>
          <w:szCs w:val="26"/>
        </w:rPr>
        <w:t xml:space="preserve"> тыс. руб. (увеличение от уточненных плановых назначений на </w:t>
      </w:r>
      <w:r w:rsidR="005228E9" w:rsidRPr="007D0B6F">
        <w:rPr>
          <w:rFonts w:ascii="Times New Roman" w:eastAsia="Calibri" w:hAnsi="Times New Roman" w:cs="Times New Roman"/>
          <w:sz w:val="26"/>
          <w:szCs w:val="26"/>
        </w:rPr>
        <w:t>3 736,3</w:t>
      </w:r>
      <w:r w:rsidRPr="007D0B6F">
        <w:rPr>
          <w:rFonts w:ascii="Times New Roman" w:eastAsia="Calibri" w:hAnsi="Times New Roman" w:cs="Times New Roman"/>
          <w:sz w:val="26"/>
          <w:szCs w:val="26"/>
        </w:rPr>
        <w:t xml:space="preserve"> тыс. руб. или </w:t>
      </w:r>
      <w:r w:rsidR="007D0B6F" w:rsidRPr="007D0B6F">
        <w:rPr>
          <w:rFonts w:ascii="Times New Roman" w:eastAsia="Calibri" w:hAnsi="Times New Roman" w:cs="Times New Roman"/>
          <w:sz w:val="26"/>
          <w:szCs w:val="26"/>
        </w:rPr>
        <w:t>0,3</w:t>
      </w:r>
      <w:r w:rsidRPr="007D0B6F">
        <w:rPr>
          <w:rFonts w:ascii="Times New Roman" w:eastAsia="Calibri" w:hAnsi="Times New Roman" w:cs="Times New Roman"/>
          <w:sz w:val="26"/>
          <w:szCs w:val="26"/>
        </w:rPr>
        <w:t xml:space="preserve">%; от первоначальных плановых годовых назначений на </w:t>
      </w:r>
      <w:r w:rsidR="007D0B6F" w:rsidRPr="007D0B6F">
        <w:rPr>
          <w:rFonts w:ascii="Times New Roman" w:eastAsia="Calibri" w:hAnsi="Times New Roman" w:cs="Times New Roman"/>
          <w:sz w:val="26"/>
          <w:szCs w:val="26"/>
        </w:rPr>
        <w:t>31 462,4</w:t>
      </w:r>
      <w:r w:rsidRPr="007D0B6F">
        <w:rPr>
          <w:rFonts w:ascii="Times New Roman" w:eastAsia="Calibri" w:hAnsi="Times New Roman" w:cs="Times New Roman"/>
          <w:sz w:val="26"/>
          <w:szCs w:val="26"/>
        </w:rPr>
        <w:t xml:space="preserve"> тыс. руб. или </w:t>
      </w:r>
      <w:r w:rsidR="007D0B6F" w:rsidRPr="007D0B6F">
        <w:rPr>
          <w:rFonts w:ascii="Times New Roman" w:eastAsia="Calibri" w:hAnsi="Times New Roman" w:cs="Times New Roman"/>
          <w:sz w:val="26"/>
          <w:szCs w:val="26"/>
        </w:rPr>
        <w:t>2,7</w:t>
      </w:r>
      <w:r w:rsidRPr="007D0B6F">
        <w:rPr>
          <w:rFonts w:ascii="Times New Roman" w:eastAsia="Calibri" w:hAnsi="Times New Roman" w:cs="Times New Roman"/>
          <w:sz w:val="26"/>
          <w:szCs w:val="26"/>
        </w:rPr>
        <w:t>%);</w:t>
      </w:r>
    </w:p>
    <w:p w14:paraId="769C7CFA" w14:textId="77777777" w:rsidR="00413C93" w:rsidRDefault="00D61C28" w:rsidP="0063736F">
      <w:pPr>
        <w:tabs>
          <w:tab w:val="left" w:pos="0"/>
          <w:tab w:val="left" w:pos="3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1C28">
        <w:rPr>
          <w:rFonts w:ascii="Times New Roman" w:eastAsia="Calibri" w:hAnsi="Times New Roman" w:cs="Times New Roman"/>
          <w:sz w:val="26"/>
          <w:szCs w:val="26"/>
        </w:rPr>
        <w:t>дефицит</w:t>
      </w:r>
      <w:r w:rsidR="00B46DA6" w:rsidRPr="00D61C2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61C28">
        <w:rPr>
          <w:rFonts w:ascii="Times New Roman" w:eastAsia="Calibri" w:hAnsi="Times New Roman" w:cs="Times New Roman"/>
          <w:sz w:val="26"/>
          <w:szCs w:val="26"/>
        </w:rPr>
        <w:t>25 777,3</w:t>
      </w:r>
      <w:r w:rsidR="00B46DA6" w:rsidRPr="00D61C28">
        <w:rPr>
          <w:rFonts w:ascii="Times New Roman" w:eastAsia="Calibri" w:hAnsi="Times New Roman" w:cs="Times New Roman"/>
          <w:sz w:val="26"/>
          <w:szCs w:val="26"/>
        </w:rPr>
        <w:t xml:space="preserve"> тыс. руб.</w:t>
      </w:r>
    </w:p>
    <w:p w14:paraId="392A5025" w14:textId="641AD13B" w:rsidR="00150B16" w:rsidRPr="008E2CA1" w:rsidRDefault="00B844E5" w:rsidP="0063736F">
      <w:pPr>
        <w:tabs>
          <w:tab w:val="left" w:pos="0"/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2CA1">
        <w:rPr>
          <w:rFonts w:ascii="Times New Roman" w:hAnsi="Times New Roman" w:cs="Times New Roman"/>
          <w:color w:val="000000" w:themeColor="text1"/>
          <w:sz w:val="26"/>
          <w:szCs w:val="26"/>
        </w:rPr>
        <w:t>Согласно части 4 статьи 27 Положения о бюджетном процессе Пугачевского муниципального района Саратовской области финансовым управлением администрации Пугачевского муниципального района составлен отчет об исполнении бюджета Пугачевского муниципального района Саратовской области за 1 квартал 202</w:t>
      </w:r>
      <w:r w:rsidR="008E2CA1" w:rsidRPr="008E2CA1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8E2C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года, утвержденный постановлением администрации Пугачевского муниципального района от </w:t>
      </w:r>
      <w:r w:rsidR="008E2CA1" w:rsidRPr="008E2CA1">
        <w:rPr>
          <w:rFonts w:ascii="Times New Roman" w:hAnsi="Times New Roman" w:cs="Times New Roman"/>
          <w:color w:val="000000" w:themeColor="text1"/>
          <w:sz w:val="26"/>
          <w:szCs w:val="26"/>
        </w:rPr>
        <w:t>21</w:t>
      </w:r>
      <w:r w:rsidRPr="008E2C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апреля 202</w:t>
      </w:r>
      <w:r w:rsidR="008E2CA1" w:rsidRPr="008E2CA1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8E2C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718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года </w:t>
      </w:r>
      <w:r w:rsidRPr="008E2C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="008E2CA1" w:rsidRPr="008E2CA1">
        <w:rPr>
          <w:rFonts w:ascii="Times New Roman" w:hAnsi="Times New Roman" w:cs="Times New Roman"/>
          <w:color w:val="000000" w:themeColor="text1"/>
          <w:sz w:val="26"/>
          <w:szCs w:val="26"/>
        </w:rPr>
        <w:t>384</w:t>
      </w:r>
      <w:r w:rsidRPr="008E2C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отчет об исполнении бюджета).</w:t>
      </w:r>
    </w:p>
    <w:p w14:paraId="764866A4" w14:textId="512BA01A" w:rsidR="00B8146E" w:rsidRPr="005E2E7F" w:rsidRDefault="00B8146E" w:rsidP="00637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2E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данным отчета об исполнении бюджета за 1 квартал 202</w:t>
      </w:r>
      <w:r w:rsidR="0053268D" w:rsidRPr="005E2E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5E2E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</w:t>
      </w:r>
      <w:r w:rsidR="0053268D" w:rsidRPr="005E2E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5E2E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районный бюджет исполнен по доходам</w:t>
      </w:r>
      <w:r w:rsidRPr="005E2E7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в объеме </w:t>
      </w:r>
      <w:r w:rsidR="0053268D" w:rsidRPr="005E2E7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244 876,1</w:t>
      </w:r>
      <w:r w:rsidRPr="005E2E7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тыс. руб.</w:t>
      </w:r>
      <w:r w:rsidRPr="005E2E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что составило </w:t>
      </w:r>
      <w:r w:rsidR="0053268D" w:rsidRPr="005E2E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21,1</w:t>
      </w:r>
      <w:r w:rsidRPr="005E2E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% от бюджетных назначений </w:t>
      </w:r>
      <w:r w:rsidR="0053268D" w:rsidRPr="005E2E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1 160 827,3</w:t>
      </w:r>
      <w:r w:rsidRPr="005E2E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руб.</w:t>
      </w:r>
      <w:r w:rsidR="00280063" w:rsidRPr="005E2E7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5E2E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Исполнение по расходам составило</w:t>
      </w:r>
      <w:r w:rsidRPr="005E2E7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53268D" w:rsidRPr="005E2E7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253 160,8</w:t>
      </w:r>
      <w:r w:rsidRPr="005E2E7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тыс. руб. </w:t>
      </w:r>
      <w:r w:rsidRPr="005E2E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или 21,3% от бюджетных назначений </w:t>
      </w:r>
      <w:r w:rsidR="0053268D" w:rsidRPr="005E2E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1 186 604,6</w:t>
      </w:r>
      <w:r w:rsidRPr="005E2E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руб.</w:t>
      </w:r>
      <w:r w:rsidR="005216F8" w:rsidRPr="005E2E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14:paraId="3E03BFCB" w14:textId="653604C3" w:rsidR="0083248B" w:rsidRPr="00390392" w:rsidRDefault="00B8146E" w:rsidP="00637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3903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результате, при планируемом </w:t>
      </w:r>
      <w:r w:rsidR="005E2E7F" w:rsidRPr="003903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дефиците</w:t>
      </w:r>
      <w:r w:rsidR="00A37DC6" w:rsidRPr="003903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E2E7F" w:rsidRPr="003903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25 777,3</w:t>
      </w:r>
      <w:r w:rsidRPr="003903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руб., фактически бюджет за 1 квартал 202</w:t>
      </w:r>
      <w:r w:rsidR="005E2E7F" w:rsidRPr="003903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3903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</w:t>
      </w:r>
      <w:r w:rsidR="00B13445" w:rsidRPr="003903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исполнен</w:t>
      </w:r>
      <w:r w:rsidR="00331C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также</w:t>
      </w:r>
      <w:r w:rsidR="00B13445" w:rsidRPr="003903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3903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</w:t>
      </w:r>
      <w:r w:rsidR="005E2E7F" w:rsidRPr="003903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дефицитом</w:t>
      </w:r>
      <w:r w:rsidRPr="00390392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 xml:space="preserve"> </w:t>
      </w:r>
      <w:r w:rsidRPr="003903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размере </w:t>
      </w:r>
      <w:r w:rsidR="008C25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</w:t>
      </w:r>
      <w:r w:rsidR="005E2E7F" w:rsidRPr="003903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8 284,7</w:t>
      </w:r>
      <w:r w:rsidRPr="003903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390392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тыс. </w:t>
      </w:r>
      <w:r w:rsidRPr="003903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руб.</w:t>
      </w:r>
      <w:r w:rsidR="00DF3D54" w:rsidRPr="003903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за аналогичный период 202</w:t>
      </w:r>
      <w:r w:rsidR="005E2E7F" w:rsidRPr="003903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DF3D54" w:rsidRPr="003903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районный бюджет был исполнен с профицитом в сумме </w:t>
      </w:r>
      <w:r w:rsidR="005E2E7F" w:rsidRPr="0039039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19 857,6</w:t>
      </w:r>
      <w:r w:rsidR="00DF3D54" w:rsidRPr="0039039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тыс. руб. (при годовом прогнозируемом </w:t>
      </w:r>
      <w:r w:rsidR="005E2E7F" w:rsidRPr="0039039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профиците</w:t>
      </w:r>
      <w:r w:rsidR="00DF3D54" w:rsidRPr="0039039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5E2E7F" w:rsidRPr="0039039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16 093,1</w:t>
      </w:r>
      <w:r w:rsidR="00DF3D54" w:rsidRPr="0039039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тыс. руб.).</w:t>
      </w:r>
    </w:p>
    <w:p w14:paraId="02542594" w14:textId="2666AB06" w:rsidR="003031F6" w:rsidRDefault="003031F6" w:rsidP="0063736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_Hlk89243694"/>
      <w:r w:rsidRPr="003031F6">
        <w:rPr>
          <w:rFonts w:ascii="Times New Roman" w:hAnsi="Times New Roman" w:cs="Times New Roman"/>
          <w:sz w:val="26"/>
          <w:szCs w:val="26"/>
        </w:rPr>
        <w:t xml:space="preserve">Исполнение основных характеристик бюджета за 1 квартал 2022 года </w:t>
      </w:r>
      <w:bookmarkStart w:id="4" w:name="_Hlk79999537"/>
      <w:r w:rsidRPr="003031F6">
        <w:rPr>
          <w:rFonts w:ascii="Times New Roman" w:hAnsi="Times New Roman" w:cs="Times New Roman"/>
          <w:sz w:val="26"/>
          <w:szCs w:val="26"/>
        </w:rPr>
        <w:t>отражено в таблице</w:t>
      </w:r>
      <w:bookmarkEnd w:id="4"/>
      <w:r w:rsidRPr="003031F6">
        <w:rPr>
          <w:rFonts w:ascii="Times New Roman" w:hAnsi="Times New Roman" w:cs="Times New Roman"/>
          <w:sz w:val="26"/>
          <w:szCs w:val="26"/>
        </w:rPr>
        <w:t>:</w:t>
      </w:r>
    </w:p>
    <w:p w14:paraId="49CFF540" w14:textId="77777777" w:rsidR="00AF4F4C" w:rsidRDefault="00AF4F4C" w:rsidP="003031F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AF4F4C" w:rsidSect="00AF4F4C">
          <w:pgSz w:w="11906" w:h="16838"/>
          <w:pgMar w:top="1134" w:right="1701" w:bottom="992" w:left="851" w:header="709" w:footer="709" w:gutter="0"/>
          <w:cols w:space="708"/>
          <w:docGrid w:linePitch="381"/>
        </w:sectPr>
      </w:pPr>
    </w:p>
    <w:tbl>
      <w:tblPr>
        <w:tblW w:w="10159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276"/>
        <w:gridCol w:w="1275"/>
        <w:gridCol w:w="1134"/>
        <w:gridCol w:w="1134"/>
        <w:gridCol w:w="851"/>
        <w:gridCol w:w="992"/>
        <w:gridCol w:w="851"/>
        <w:gridCol w:w="519"/>
      </w:tblGrid>
      <w:tr w:rsidR="003031F6" w:rsidRPr="003031F6" w14:paraId="6E5BA152" w14:textId="77777777" w:rsidTr="00D55233">
        <w:trPr>
          <w:gridAfter w:val="1"/>
          <w:wAfter w:w="519" w:type="dxa"/>
          <w:trHeight w:val="4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3"/>
          <w:p w14:paraId="48D291FD" w14:textId="77777777" w:rsidR="002E579B" w:rsidRDefault="003031F6" w:rsidP="0030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3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</w:t>
            </w:r>
            <w:proofErr w:type="spellEnd"/>
          </w:p>
          <w:p w14:paraId="3C3D02A6" w14:textId="7DBFF979" w:rsidR="003031F6" w:rsidRPr="003031F6" w:rsidRDefault="003031F6" w:rsidP="0030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3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r w:rsidRPr="00303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80E3" w14:textId="77777777" w:rsidR="003031F6" w:rsidRPr="003031F6" w:rsidRDefault="003031F6" w:rsidP="0044739D">
            <w:pPr>
              <w:spacing w:after="0" w:line="240" w:lineRule="auto"/>
              <w:ind w:left="-100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бюджетные назначения на 2022 год (Решение от 23.12.2021 №41)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2B20" w14:textId="77777777" w:rsidR="003031F6" w:rsidRPr="003031F6" w:rsidRDefault="003031F6" w:rsidP="0044739D">
            <w:pPr>
              <w:spacing w:after="0" w:line="240" w:lineRule="auto"/>
              <w:ind w:left="-114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Уточненные бюджетные назначения на 2022 год (Решение от 25.01.2022 №2)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6056" w14:textId="69510BD5" w:rsidR="003031F6" w:rsidRPr="003031F6" w:rsidRDefault="003031F6" w:rsidP="0044739D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назначения в Отчете за 1 кв</w:t>
            </w:r>
            <w:r w:rsidR="00447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03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2022 года (Постановление от 21.04.</w:t>
            </w:r>
            <w:r w:rsidR="0077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303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№384)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AACB" w14:textId="77777777" w:rsidR="003031F6" w:rsidRPr="003031F6" w:rsidRDefault="003031F6" w:rsidP="0044739D">
            <w:pPr>
              <w:spacing w:after="0" w:line="240" w:lineRule="auto"/>
              <w:ind w:left="-106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за 1 квартал 2022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08A3" w14:textId="77777777" w:rsidR="003031F6" w:rsidRPr="003031F6" w:rsidRDefault="003031F6" w:rsidP="002E579B">
            <w:pPr>
              <w:spacing w:after="0" w:line="240" w:lineRule="auto"/>
              <w:ind w:left="-112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 от уточненных плановых назначений Отчета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155B" w14:textId="77777777" w:rsidR="003031F6" w:rsidRPr="003031F6" w:rsidRDefault="003031F6" w:rsidP="002E579B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 от первоначального плана (гр. 5/2*100)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0A1E" w14:textId="6D5E2253" w:rsidR="003031F6" w:rsidRPr="003031F6" w:rsidRDefault="003031F6" w:rsidP="002E579B">
            <w:pPr>
              <w:spacing w:after="0" w:line="240" w:lineRule="auto"/>
              <w:ind w:left="-101"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 от уточненного плана (гр. 5/3*100)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F45F" w14:textId="77777777" w:rsidR="003031F6" w:rsidRPr="003031F6" w:rsidRDefault="003031F6" w:rsidP="0030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(гр.4-гр.3)</w:t>
            </w:r>
          </w:p>
        </w:tc>
      </w:tr>
      <w:tr w:rsidR="003031F6" w:rsidRPr="003031F6" w14:paraId="55596009" w14:textId="77777777" w:rsidTr="00D55233">
        <w:trPr>
          <w:trHeight w:val="134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CB90" w14:textId="77777777" w:rsidR="003031F6" w:rsidRPr="003031F6" w:rsidRDefault="003031F6" w:rsidP="0030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6280F" w14:textId="77777777" w:rsidR="003031F6" w:rsidRPr="003031F6" w:rsidRDefault="003031F6" w:rsidP="0030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B8BA3" w14:textId="77777777" w:rsidR="003031F6" w:rsidRPr="003031F6" w:rsidRDefault="003031F6" w:rsidP="0030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8AAEE" w14:textId="77777777" w:rsidR="003031F6" w:rsidRPr="003031F6" w:rsidRDefault="003031F6" w:rsidP="0030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24792" w14:textId="77777777" w:rsidR="003031F6" w:rsidRPr="003031F6" w:rsidRDefault="003031F6" w:rsidP="0030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0A772" w14:textId="77777777" w:rsidR="003031F6" w:rsidRPr="003031F6" w:rsidRDefault="003031F6" w:rsidP="0030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4A08C" w14:textId="77777777" w:rsidR="003031F6" w:rsidRPr="003031F6" w:rsidRDefault="003031F6" w:rsidP="0030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FF680" w14:textId="77777777" w:rsidR="003031F6" w:rsidRPr="003031F6" w:rsidRDefault="003031F6" w:rsidP="0030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04598" w14:textId="77777777" w:rsidR="003031F6" w:rsidRPr="003031F6" w:rsidRDefault="003031F6" w:rsidP="0030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C1CA" w14:textId="77777777" w:rsidR="003031F6" w:rsidRPr="003031F6" w:rsidRDefault="003031F6" w:rsidP="0030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31F6" w:rsidRPr="003031F6" w14:paraId="039FE141" w14:textId="77777777" w:rsidTr="00D55233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2AA2" w14:textId="77777777" w:rsidR="003031F6" w:rsidRPr="002E579B" w:rsidRDefault="003031F6" w:rsidP="0030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57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E823D" w14:textId="77777777" w:rsidR="003031F6" w:rsidRPr="002E579B" w:rsidRDefault="003031F6" w:rsidP="0030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57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71B87" w14:textId="77777777" w:rsidR="003031F6" w:rsidRPr="002E579B" w:rsidRDefault="003031F6" w:rsidP="0030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57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7DAD2" w14:textId="77777777" w:rsidR="003031F6" w:rsidRPr="002E579B" w:rsidRDefault="003031F6" w:rsidP="0030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57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2566D" w14:textId="77777777" w:rsidR="003031F6" w:rsidRPr="002E579B" w:rsidRDefault="003031F6" w:rsidP="0030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57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A468C" w14:textId="77777777" w:rsidR="003031F6" w:rsidRPr="002E579B" w:rsidRDefault="003031F6" w:rsidP="0030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57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1567B" w14:textId="77777777" w:rsidR="003031F6" w:rsidRPr="002E579B" w:rsidRDefault="003031F6" w:rsidP="0030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57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F7C90" w14:textId="77777777" w:rsidR="003031F6" w:rsidRPr="002E579B" w:rsidRDefault="003031F6" w:rsidP="0030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57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A458D" w14:textId="77777777" w:rsidR="003031F6" w:rsidRPr="002E579B" w:rsidRDefault="003031F6" w:rsidP="0030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57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  <w:hideMark/>
          </w:tcPr>
          <w:p w14:paraId="68FB16A0" w14:textId="77777777" w:rsidR="003031F6" w:rsidRPr="003031F6" w:rsidRDefault="003031F6" w:rsidP="0030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1F6" w:rsidRPr="003031F6" w14:paraId="4D57DDC6" w14:textId="77777777" w:rsidTr="00D5523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2806" w14:textId="77777777" w:rsidR="003031F6" w:rsidRPr="003031F6" w:rsidRDefault="003031F6" w:rsidP="0030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2482" w14:textId="77777777" w:rsidR="003031F6" w:rsidRPr="003031F6" w:rsidRDefault="003031F6" w:rsidP="0030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1151991,7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A36CB" w14:textId="504A9432" w:rsidR="003031F6" w:rsidRPr="003031F6" w:rsidRDefault="003031F6" w:rsidP="0030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1157091</w:t>
            </w:r>
            <w:r w:rsidR="0003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4B9A1" w14:textId="77777777" w:rsidR="003031F6" w:rsidRPr="003031F6" w:rsidRDefault="003031F6" w:rsidP="0030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1160827,3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20B96" w14:textId="77777777" w:rsidR="003031F6" w:rsidRPr="003031F6" w:rsidRDefault="003031F6" w:rsidP="0030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244876,1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358E0" w14:textId="77777777" w:rsidR="003031F6" w:rsidRPr="003031F6" w:rsidRDefault="003031F6" w:rsidP="0030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6BFB" w14:textId="77777777" w:rsidR="003031F6" w:rsidRPr="00340E54" w:rsidRDefault="003031F6" w:rsidP="0030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C5785" w14:textId="77777777" w:rsidR="003031F6" w:rsidRPr="003031F6" w:rsidRDefault="003031F6" w:rsidP="0030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67343" w14:textId="77777777" w:rsidR="003031F6" w:rsidRPr="003031F6" w:rsidRDefault="003031F6" w:rsidP="0030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3736,3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  <w:hideMark/>
          </w:tcPr>
          <w:p w14:paraId="0610CB67" w14:textId="77777777" w:rsidR="003031F6" w:rsidRPr="003031F6" w:rsidRDefault="003031F6" w:rsidP="0030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1F6" w:rsidRPr="003031F6" w14:paraId="1073F000" w14:textId="77777777" w:rsidTr="00D5523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C6FA" w14:textId="77777777" w:rsidR="003031F6" w:rsidRPr="003031F6" w:rsidRDefault="003031F6" w:rsidP="0030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3AB0" w14:textId="77777777" w:rsidR="003031F6" w:rsidRPr="003031F6" w:rsidRDefault="003031F6" w:rsidP="0030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1155142,2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951EC" w14:textId="77777777" w:rsidR="003031F6" w:rsidRPr="003031F6" w:rsidRDefault="003031F6" w:rsidP="0030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1182868,3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8985C" w14:textId="77777777" w:rsidR="003031F6" w:rsidRPr="003031F6" w:rsidRDefault="003031F6" w:rsidP="0030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1186604,6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9E228" w14:textId="77777777" w:rsidR="003031F6" w:rsidRPr="003031F6" w:rsidRDefault="003031F6" w:rsidP="0030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253160,8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5DF1E" w14:textId="77777777" w:rsidR="003031F6" w:rsidRPr="003031F6" w:rsidRDefault="003031F6" w:rsidP="0030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396B" w14:textId="77777777" w:rsidR="003031F6" w:rsidRPr="00340E54" w:rsidRDefault="003031F6" w:rsidP="0030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E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0AE90" w14:textId="77777777" w:rsidR="003031F6" w:rsidRPr="003031F6" w:rsidRDefault="003031F6" w:rsidP="0030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5AB59" w14:textId="77777777" w:rsidR="003031F6" w:rsidRPr="003031F6" w:rsidRDefault="003031F6" w:rsidP="0030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3736,3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  <w:hideMark/>
          </w:tcPr>
          <w:p w14:paraId="680B316C" w14:textId="77777777" w:rsidR="003031F6" w:rsidRPr="003031F6" w:rsidRDefault="003031F6" w:rsidP="0030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1F6" w:rsidRPr="003031F6" w14:paraId="257C2507" w14:textId="77777777" w:rsidTr="00D55233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FBD4" w14:textId="77777777" w:rsidR="003031F6" w:rsidRPr="003031F6" w:rsidRDefault="003031F6" w:rsidP="0030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Дефицит (-) Профицит (+)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C6F6" w14:textId="77777777" w:rsidR="003031F6" w:rsidRPr="003031F6" w:rsidRDefault="003031F6" w:rsidP="0030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-3150,5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CA820" w14:textId="77777777" w:rsidR="003031F6" w:rsidRPr="003031F6" w:rsidRDefault="003031F6" w:rsidP="0030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-25777,3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ACEE2" w14:textId="77777777" w:rsidR="003031F6" w:rsidRPr="003031F6" w:rsidRDefault="003031F6" w:rsidP="0030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-25777,3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F864C" w14:textId="77777777" w:rsidR="003031F6" w:rsidRPr="003031F6" w:rsidRDefault="003031F6" w:rsidP="0030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-8284,7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FF56B" w14:textId="77777777" w:rsidR="003031F6" w:rsidRPr="003031F6" w:rsidRDefault="003031F6" w:rsidP="0030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6BB3F" w14:textId="77777777" w:rsidR="003031F6" w:rsidRPr="006B6A96" w:rsidRDefault="003031F6" w:rsidP="0030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A54A0" w14:textId="77777777" w:rsidR="003031F6" w:rsidRPr="003031F6" w:rsidRDefault="003031F6" w:rsidP="0030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  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D57D0" w14:textId="77777777" w:rsidR="003031F6" w:rsidRPr="003031F6" w:rsidRDefault="003031F6" w:rsidP="0030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Х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  <w:hideMark/>
          </w:tcPr>
          <w:p w14:paraId="046EB0AA" w14:textId="77777777" w:rsidR="003031F6" w:rsidRPr="003031F6" w:rsidRDefault="003031F6" w:rsidP="0030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C80A766" w14:textId="4F57AA5D" w:rsidR="00927EBB" w:rsidRDefault="00927EBB" w:rsidP="00927EBB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7EBB">
        <w:rPr>
          <w:rFonts w:ascii="Times New Roman" w:hAnsi="Times New Roman" w:cs="Times New Roman"/>
          <w:color w:val="000000"/>
          <w:sz w:val="26"/>
          <w:szCs w:val="26"/>
        </w:rPr>
        <w:t xml:space="preserve">В ходе сравнительного анализа с аналогичными показателями за </w:t>
      </w:r>
      <w:r>
        <w:rPr>
          <w:rFonts w:ascii="Times New Roman" w:hAnsi="Times New Roman" w:cs="Times New Roman"/>
          <w:color w:val="000000"/>
          <w:sz w:val="26"/>
          <w:szCs w:val="26"/>
        </w:rPr>
        <w:t>1 квартал</w:t>
      </w:r>
      <w:r w:rsidRPr="00927EBB">
        <w:rPr>
          <w:rFonts w:ascii="Times New Roman" w:hAnsi="Times New Roman" w:cs="Times New Roman"/>
          <w:color w:val="000000"/>
          <w:sz w:val="26"/>
          <w:szCs w:val="26"/>
        </w:rPr>
        <w:t xml:space="preserve"> 202</w:t>
      </w:r>
      <w:r w:rsidR="00D37859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927EBB">
        <w:rPr>
          <w:rFonts w:ascii="Times New Roman" w:hAnsi="Times New Roman" w:cs="Times New Roman"/>
          <w:color w:val="000000"/>
          <w:sz w:val="26"/>
          <w:szCs w:val="26"/>
        </w:rPr>
        <w:t xml:space="preserve"> года установлен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 снижение уровня исполнения бюджета района по доходам на 2 277,9 тыс. руб. или на 0,9% и </w:t>
      </w:r>
      <w:r w:rsidRPr="00927EBB">
        <w:rPr>
          <w:rFonts w:ascii="Times New Roman" w:hAnsi="Times New Roman" w:cs="Times New Roman"/>
          <w:color w:val="000000"/>
          <w:sz w:val="26"/>
          <w:szCs w:val="26"/>
        </w:rPr>
        <w:t xml:space="preserve">рост исполнения по расходам на </w:t>
      </w:r>
      <w:r>
        <w:rPr>
          <w:rFonts w:ascii="Times New Roman" w:hAnsi="Times New Roman" w:cs="Times New Roman"/>
          <w:color w:val="000000"/>
          <w:sz w:val="26"/>
          <w:szCs w:val="26"/>
        </w:rPr>
        <w:t>25 864,4</w:t>
      </w:r>
      <w:r w:rsidRPr="00927EBB">
        <w:rPr>
          <w:rFonts w:ascii="Times New Roman" w:hAnsi="Times New Roman" w:cs="Times New Roman"/>
          <w:color w:val="000000"/>
          <w:sz w:val="26"/>
          <w:szCs w:val="26"/>
        </w:rPr>
        <w:t xml:space="preserve"> тыс. руб. или на </w:t>
      </w:r>
      <w:r w:rsidR="00D37859">
        <w:rPr>
          <w:rFonts w:ascii="Times New Roman" w:hAnsi="Times New Roman" w:cs="Times New Roman"/>
          <w:color w:val="000000"/>
          <w:sz w:val="26"/>
          <w:szCs w:val="26"/>
        </w:rPr>
        <w:t>11,4</w:t>
      </w:r>
      <w:r w:rsidRPr="00927EBB">
        <w:rPr>
          <w:rFonts w:ascii="Times New Roman" w:hAnsi="Times New Roman" w:cs="Times New Roman"/>
          <w:color w:val="000000"/>
          <w:sz w:val="26"/>
          <w:szCs w:val="26"/>
        </w:rPr>
        <w:t xml:space="preserve">%. </w:t>
      </w:r>
      <w:r w:rsidRPr="00927EBB">
        <w:rPr>
          <w:rFonts w:ascii="Times New Roman" w:hAnsi="Times New Roman" w:cs="Times New Roman"/>
          <w:sz w:val="26"/>
          <w:szCs w:val="26"/>
        </w:rPr>
        <w:t xml:space="preserve">Сравнение исполнения </w:t>
      </w:r>
      <w:r w:rsidRPr="00927EBB">
        <w:rPr>
          <w:rFonts w:ascii="Times New Roman" w:hAnsi="Times New Roman" w:cs="Times New Roman"/>
          <w:color w:val="000000"/>
          <w:sz w:val="26"/>
          <w:szCs w:val="26"/>
        </w:rPr>
        <w:t xml:space="preserve">за </w:t>
      </w:r>
      <w:r w:rsidR="00EA54AA">
        <w:rPr>
          <w:rFonts w:ascii="Times New Roman" w:hAnsi="Times New Roman" w:cs="Times New Roman"/>
          <w:color w:val="000000"/>
          <w:sz w:val="26"/>
          <w:szCs w:val="26"/>
        </w:rPr>
        <w:t>1 квартал 2021</w:t>
      </w:r>
      <w:r w:rsidRPr="00927EB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46D43">
        <w:rPr>
          <w:rFonts w:ascii="Times New Roman" w:hAnsi="Times New Roman" w:cs="Times New Roman"/>
          <w:color w:val="000000"/>
          <w:sz w:val="26"/>
          <w:szCs w:val="26"/>
        </w:rPr>
        <w:t xml:space="preserve">года </w:t>
      </w:r>
      <w:r w:rsidRPr="00927EBB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746D43">
        <w:rPr>
          <w:rFonts w:ascii="Times New Roman" w:hAnsi="Times New Roman" w:cs="Times New Roman"/>
          <w:color w:val="000000"/>
          <w:sz w:val="26"/>
          <w:szCs w:val="26"/>
        </w:rPr>
        <w:t xml:space="preserve"> за 1 квартал</w:t>
      </w:r>
      <w:r w:rsidRPr="00927EBB">
        <w:rPr>
          <w:rFonts w:ascii="Times New Roman" w:hAnsi="Times New Roman" w:cs="Times New Roman"/>
          <w:color w:val="000000"/>
          <w:sz w:val="26"/>
          <w:szCs w:val="26"/>
        </w:rPr>
        <w:t xml:space="preserve"> 202</w:t>
      </w:r>
      <w:r w:rsidR="00EA54AA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927EBB">
        <w:rPr>
          <w:rFonts w:ascii="Times New Roman" w:hAnsi="Times New Roman" w:cs="Times New Roman"/>
          <w:color w:val="000000"/>
          <w:sz w:val="26"/>
          <w:szCs w:val="26"/>
        </w:rPr>
        <w:t xml:space="preserve"> год</w:t>
      </w:r>
      <w:r w:rsidR="00746D43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927EBB">
        <w:rPr>
          <w:rFonts w:ascii="Times New Roman" w:hAnsi="Times New Roman" w:cs="Times New Roman"/>
          <w:color w:val="000000"/>
          <w:sz w:val="26"/>
          <w:szCs w:val="26"/>
        </w:rPr>
        <w:t xml:space="preserve"> отражено в таблице:</w:t>
      </w:r>
    </w:p>
    <w:tbl>
      <w:tblPr>
        <w:tblW w:w="9416" w:type="dxa"/>
        <w:tblLayout w:type="fixed"/>
        <w:tblLook w:val="04A0" w:firstRow="1" w:lastRow="0" w:firstColumn="1" w:lastColumn="0" w:noHBand="0" w:noVBand="1"/>
      </w:tblPr>
      <w:tblGrid>
        <w:gridCol w:w="1550"/>
        <w:gridCol w:w="1701"/>
        <w:gridCol w:w="1177"/>
        <w:gridCol w:w="1369"/>
        <w:gridCol w:w="1346"/>
        <w:gridCol w:w="1040"/>
        <w:gridCol w:w="997"/>
        <w:gridCol w:w="236"/>
      </w:tblGrid>
      <w:tr w:rsidR="00EA54AA" w:rsidRPr="00EA54AA" w14:paraId="49CA21C9" w14:textId="77777777" w:rsidTr="00D55233">
        <w:trPr>
          <w:gridAfter w:val="1"/>
          <w:wAfter w:w="236" w:type="dxa"/>
          <w:trHeight w:val="450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4795" w14:textId="77777777" w:rsidR="00EA54AA" w:rsidRPr="00EA54AA" w:rsidRDefault="00EA54AA" w:rsidP="00EA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DE71" w14:textId="77777777" w:rsidR="00EA54AA" w:rsidRPr="00EA54AA" w:rsidRDefault="00EA54AA" w:rsidP="002E579B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назначения в Отчете за 1 квартал 2022 года (Постановление от 21.04.2022 №384)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818C" w14:textId="77777777" w:rsidR="00EA54AA" w:rsidRPr="00EA54AA" w:rsidRDefault="00EA54AA" w:rsidP="00EA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за 1 квартал 2022 года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B24C" w14:textId="77777777" w:rsidR="00EA54AA" w:rsidRPr="00EA54AA" w:rsidRDefault="00EA54AA" w:rsidP="00EA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Бюджетные назначения в          Отчете за     1 квартал 2021 года 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F0AB" w14:textId="77777777" w:rsidR="00EA54AA" w:rsidRPr="00EA54AA" w:rsidRDefault="00EA54AA" w:rsidP="00EA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за 1 квартал 2021 года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888A" w14:textId="77777777" w:rsidR="00EA54AA" w:rsidRPr="00EA54AA" w:rsidRDefault="00EA54AA" w:rsidP="00EA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(гр.3-гр.5)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0DB8" w14:textId="2575A818" w:rsidR="00EA54AA" w:rsidRPr="00EA54AA" w:rsidRDefault="00EA54AA" w:rsidP="00EA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="00637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A5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ткло</w:t>
            </w:r>
            <w:proofErr w:type="spellEnd"/>
            <w:r w:rsidRPr="00EA5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нения</w:t>
            </w:r>
            <w:proofErr w:type="gramStart"/>
            <w:r w:rsidRPr="00EA5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EA5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гр.6/гр.5 *100)</w:t>
            </w:r>
          </w:p>
        </w:tc>
      </w:tr>
      <w:tr w:rsidR="00EA54AA" w:rsidRPr="00EA54AA" w14:paraId="3A98844C" w14:textId="77777777" w:rsidTr="00D55233">
        <w:trPr>
          <w:trHeight w:val="1075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F02F8" w14:textId="77777777" w:rsidR="00EA54AA" w:rsidRPr="00EA54AA" w:rsidRDefault="00EA54AA" w:rsidP="00EA5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1D3F7" w14:textId="77777777" w:rsidR="00EA54AA" w:rsidRPr="00EA54AA" w:rsidRDefault="00EA54AA" w:rsidP="00EA5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6579" w14:textId="77777777" w:rsidR="00EA54AA" w:rsidRPr="00EA54AA" w:rsidRDefault="00EA54AA" w:rsidP="00EA5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ABC61" w14:textId="77777777" w:rsidR="00EA54AA" w:rsidRPr="00EA54AA" w:rsidRDefault="00EA54AA" w:rsidP="00EA5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9C4E1" w14:textId="77777777" w:rsidR="00EA54AA" w:rsidRPr="00EA54AA" w:rsidRDefault="00EA54AA" w:rsidP="00EA5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DE4E" w14:textId="77777777" w:rsidR="00EA54AA" w:rsidRPr="00EA54AA" w:rsidRDefault="00EA54AA" w:rsidP="00EA5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725D5" w14:textId="77777777" w:rsidR="00EA54AA" w:rsidRPr="00EA54AA" w:rsidRDefault="00EA54AA" w:rsidP="00EA5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51DE" w14:textId="77777777" w:rsidR="00EA54AA" w:rsidRPr="00EA54AA" w:rsidRDefault="00EA54AA" w:rsidP="00EA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54AA" w:rsidRPr="00EA54AA" w14:paraId="5C1EFB12" w14:textId="77777777" w:rsidTr="00D55233">
        <w:trPr>
          <w:trHeight w:val="12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1880" w14:textId="77777777" w:rsidR="00EA54AA" w:rsidRPr="002E579B" w:rsidRDefault="00EA54AA" w:rsidP="002E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57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0A584" w14:textId="77777777" w:rsidR="00EA54AA" w:rsidRPr="002E579B" w:rsidRDefault="00EA54AA" w:rsidP="002E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57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A8994" w14:textId="77777777" w:rsidR="00EA54AA" w:rsidRPr="002E579B" w:rsidRDefault="00EA54AA" w:rsidP="002E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57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B753" w14:textId="77777777" w:rsidR="00EA54AA" w:rsidRPr="002E579B" w:rsidRDefault="00EA54AA" w:rsidP="002E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57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1CCB6" w14:textId="77777777" w:rsidR="00EA54AA" w:rsidRPr="002E579B" w:rsidRDefault="00EA54AA" w:rsidP="002E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57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28A0" w14:textId="77777777" w:rsidR="00EA54AA" w:rsidRPr="002E579B" w:rsidRDefault="00EA54AA" w:rsidP="002E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57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590A" w14:textId="77777777" w:rsidR="00EA54AA" w:rsidRPr="002E579B" w:rsidRDefault="00EA54AA" w:rsidP="002E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57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6" w:type="dxa"/>
            <w:vAlign w:val="center"/>
            <w:hideMark/>
          </w:tcPr>
          <w:p w14:paraId="7C4AC971" w14:textId="77777777" w:rsidR="00EA54AA" w:rsidRPr="00EA54AA" w:rsidRDefault="00EA54AA" w:rsidP="00EA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4AA" w:rsidRPr="00EA54AA" w14:paraId="25F4FB7A" w14:textId="77777777" w:rsidTr="00D55233">
        <w:trPr>
          <w:trHeight w:val="31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C7AB" w14:textId="77777777" w:rsidR="00EA54AA" w:rsidRPr="00EA54AA" w:rsidRDefault="00EA54AA" w:rsidP="00EA5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2B4B4" w14:textId="77777777" w:rsidR="00EA54AA" w:rsidRPr="00EA54AA" w:rsidRDefault="00EA54AA" w:rsidP="002E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1160827,3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B1F1B" w14:textId="77777777" w:rsidR="00EA54AA" w:rsidRPr="00EA54AA" w:rsidRDefault="00EA54AA" w:rsidP="002E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244876,1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0DBF" w14:textId="77777777" w:rsidR="00EA54AA" w:rsidRPr="00EA54AA" w:rsidRDefault="00EA54AA" w:rsidP="002E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1081806,5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4868" w14:textId="77777777" w:rsidR="00EA54AA" w:rsidRPr="00EA54AA" w:rsidRDefault="00EA54AA" w:rsidP="002E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247154,0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8689" w14:textId="77777777" w:rsidR="00EA54AA" w:rsidRPr="00EA54AA" w:rsidRDefault="00EA54AA" w:rsidP="002E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-2277,9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1DEC" w14:textId="77777777" w:rsidR="00EA54AA" w:rsidRPr="00EA54AA" w:rsidRDefault="00EA54AA" w:rsidP="002E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-0,9</w:t>
            </w:r>
          </w:p>
        </w:tc>
        <w:tc>
          <w:tcPr>
            <w:tcW w:w="236" w:type="dxa"/>
            <w:vAlign w:val="center"/>
            <w:hideMark/>
          </w:tcPr>
          <w:p w14:paraId="729DACA4" w14:textId="77777777" w:rsidR="00EA54AA" w:rsidRPr="00EA54AA" w:rsidRDefault="00EA54AA" w:rsidP="00EA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4AA" w:rsidRPr="00EA54AA" w14:paraId="4AD1E352" w14:textId="77777777" w:rsidTr="00D55233">
        <w:trPr>
          <w:trHeight w:val="31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4060" w14:textId="77777777" w:rsidR="00EA54AA" w:rsidRPr="00EA54AA" w:rsidRDefault="00EA54AA" w:rsidP="00EA5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2808A" w14:textId="77777777" w:rsidR="00EA54AA" w:rsidRPr="00EA54AA" w:rsidRDefault="00EA54AA" w:rsidP="002E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1186604,6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9E38E" w14:textId="77777777" w:rsidR="00EA54AA" w:rsidRPr="00EA54AA" w:rsidRDefault="00EA54AA" w:rsidP="002E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253160,8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ABFB" w14:textId="77777777" w:rsidR="00EA54AA" w:rsidRPr="00EA54AA" w:rsidRDefault="00EA54AA" w:rsidP="002E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1065713,4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A90E" w14:textId="77777777" w:rsidR="00EA54AA" w:rsidRPr="00EA54AA" w:rsidRDefault="00EA54AA" w:rsidP="002E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227296,4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5501" w14:textId="77777777" w:rsidR="00EA54AA" w:rsidRPr="00EA54AA" w:rsidRDefault="00EA54AA" w:rsidP="002E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25864,4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D5D0" w14:textId="77777777" w:rsidR="00EA54AA" w:rsidRPr="00EA54AA" w:rsidRDefault="00EA54AA" w:rsidP="002E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236" w:type="dxa"/>
            <w:vAlign w:val="center"/>
            <w:hideMark/>
          </w:tcPr>
          <w:p w14:paraId="78936D38" w14:textId="77777777" w:rsidR="00EA54AA" w:rsidRPr="00EA54AA" w:rsidRDefault="00EA54AA" w:rsidP="00EA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4AA" w:rsidRPr="00EA54AA" w14:paraId="31119971" w14:textId="77777777" w:rsidTr="00D55233">
        <w:trPr>
          <w:trHeight w:val="31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A2DE" w14:textId="77777777" w:rsidR="00EA54AA" w:rsidRPr="00EA54AA" w:rsidRDefault="00EA54AA" w:rsidP="00EA5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Дефицит (-) Профицит (+)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715EF" w14:textId="4B940133" w:rsidR="00EA54AA" w:rsidRPr="00EA54AA" w:rsidRDefault="00EA54AA" w:rsidP="002E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-25777,3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15242" w14:textId="60606043" w:rsidR="00EA54AA" w:rsidRPr="00EA54AA" w:rsidRDefault="00EA54AA" w:rsidP="002E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-8284,7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7F0D" w14:textId="77777777" w:rsidR="00EA54AA" w:rsidRPr="00EA54AA" w:rsidRDefault="00EA54AA" w:rsidP="002E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16093,1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DDBB" w14:textId="77777777" w:rsidR="00EA54AA" w:rsidRPr="00EA54AA" w:rsidRDefault="00EA54AA" w:rsidP="002E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19857,6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A17C3" w14:textId="2ABA13BA" w:rsidR="00EA54AA" w:rsidRPr="00EA54AA" w:rsidRDefault="00EA54AA" w:rsidP="002E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E82F5" w14:textId="193F1EB4" w:rsidR="00EA54AA" w:rsidRPr="00EA54AA" w:rsidRDefault="00EA54AA" w:rsidP="002E5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14:paraId="3FC2D928" w14:textId="77777777" w:rsidR="00EA54AA" w:rsidRPr="00EA54AA" w:rsidRDefault="00EA54AA" w:rsidP="00EA5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FBCC115" w14:textId="77777777" w:rsidR="00564033" w:rsidRPr="00EF5A4C" w:rsidRDefault="00564033" w:rsidP="00C6103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14:paraId="0DF18B5B" w14:textId="34A71F40" w:rsidR="00C61033" w:rsidRPr="00DF604C" w:rsidRDefault="00C61033" w:rsidP="00C6103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bookmarkStart w:id="5" w:name="_Hlk72400297"/>
      <w:r w:rsidRPr="00DF604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Анализ исполнения доходной части районного бюджета за 1 квартал 202</w:t>
      </w:r>
      <w:r w:rsidR="00DF604C" w:rsidRPr="00DF604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</w:t>
      </w:r>
      <w:r w:rsidRPr="00DF604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года</w:t>
      </w:r>
    </w:p>
    <w:bookmarkEnd w:id="5"/>
    <w:p w14:paraId="067BDAEF" w14:textId="77777777" w:rsidR="00C61033" w:rsidRPr="00EF5A4C" w:rsidRDefault="00C61033" w:rsidP="00C610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14:paraId="588AB121" w14:textId="5E7710F3" w:rsidR="00C61033" w:rsidRPr="008075D9" w:rsidRDefault="00C61033" w:rsidP="00637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075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соответствии с представленным отчетом </w:t>
      </w:r>
      <w:r w:rsidRPr="008075D9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  <w:lang w:eastAsia="ru-RU"/>
        </w:rPr>
        <w:t>доходы</w:t>
      </w:r>
      <w:r w:rsidRPr="008075D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р</w:t>
      </w:r>
      <w:r w:rsidRPr="008075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айонного бюджета за</w:t>
      </w:r>
      <w:r w:rsidR="002100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</w:t>
      </w:r>
      <w:r w:rsidRPr="008075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1 квартал 202</w:t>
      </w:r>
      <w:r w:rsidR="00DF604C" w:rsidRPr="008075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8075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исполнены в сумме </w:t>
      </w:r>
      <w:r w:rsidR="00DF604C" w:rsidRPr="008075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244 876,1</w:t>
      </w:r>
      <w:r w:rsidRPr="008075D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тыс. </w:t>
      </w:r>
      <w:r w:rsidRPr="008075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руб., что составляет </w:t>
      </w:r>
      <w:r w:rsidR="00DF604C" w:rsidRPr="008075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21,1</w:t>
      </w:r>
      <w:r w:rsidRPr="008075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% к утвержденным бюджетным назначениям</w:t>
      </w:r>
      <w:r w:rsidR="00E70739" w:rsidRPr="008075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F604C" w:rsidRPr="008075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1 160 827,3</w:t>
      </w:r>
      <w:r w:rsidR="00E70739" w:rsidRPr="008075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руб.</w:t>
      </w:r>
      <w:r w:rsidR="00A355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что </w:t>
      </w:r>
      <w:r w:rsidR="00A355F3" w:rsidRPr="00A355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ниже уровня </w:t>
      </w:r>
      <w:r w:rsidR="006373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</w:t>
      </w:r>
      <w:r w:rsidR="00A355F3" w:rsidRPr="00A355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 квартала 2021 года</w:t>
      </w:r>
      <w:r w:rsidRPr="008075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355F3" w:rsidRPr="00A355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2 277,9 тыс. руб. </w:t>
      </w:r>
      <w:r w:rsidRPr="008075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proofErr w:type="spellStart"/>
      <w:r w:rsidRPr="008075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справочно</w:t>
      </w:r>
      <w:proofErr w:type="spellEnd"/>
      <w:r w:rsidRPr="008075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  <w:r w:rsidR="00E70739" w:rsidRPr="008075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исполнение за</w:t>
      </w:r>
      <w:r w:rsidRPr="008075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1 квартал 202</w:t>
      </w:r>
      <w:r w:rsidR="00DF604C" w:rsidRPr="008075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8075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состав</w:t>
      </w:r>
      <w:r w:rsidR="00E70739" w:rsidRPr="008075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ило</w:t>
      </w:r>
      <w:r w:rsidRPr="008075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F604C" w:rsidRPr="008075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247 154,0</w:t>
      </w:r>
      <w:r w:rsidRPr="008075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руб. или </w:t>
      </w:r>
      <w:r w:rsidR="00DF604C" w:rsidRPr="008075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22,8</w:t>
      </w:r>
      <w:r w:rsidRPr="008075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% к утвержденным бюджетным назначениям </w:t>
      </w:r>
      <w:r w:rsidR="00DF604C" w:rsidRPr="008075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1 081 806,5</w:t>
      </w:r>
      <w:r w:rsidR="00ED76B4" w:rsidRPr="008075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8075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тыс.</w:t>
      </w:r>
      <w:r w:rsidR="003B2EE6" w:rsidRPr="008075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8075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руб.).</w:t>
      </w:r>
    </w:p>
    <w:p w14:paraId="7084B7FB" w14:textId="3AC0AEE1" w:rsidR="00556BC7" w:rsidRPr="0039249A" w:rsidRDefault="00556BC7" w:rsidP="00637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39249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Доля налоговых и неналоговых доходов в общей запланированной сумме доходов бюджета района составляет </w:t>
      </w:r>
      <w:r w:rsidR="00F43B09" w:rsidRPr="0039249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24,0</w:t>
      </w:r>
      <w:r w:rsidRPr="0039249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%, что на </w:t>
      </w:r>
      <w:r w:rsidR="00F43B09" w:rsidRPr="0039249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0,3</w:t>
      </w:r>
      <w:r w:rsidRPr="0039249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% выше показателя аналогичного периода 202</w:t>
      </w:r>
      <w:r w:rsidR="00F43B09" w:rsidRPr="0039249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1</w:t>
      </w:r>
      <w:r w:rsidRPr="0039249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года (</w:t>
      </w:r>
      <w:r w:rsidR="00F43B09" w:rsidRPr="0039249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23,7</w:t>
      </w:r>
      <w:r w:rsidRPr="0039249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%). </w:t>
      </w:r>
      <w:bookmarkStart w:id="6" w:name="_Hlk72410316"/>
      <w:r w:rsidRPr="0039249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Доля исполненных</w:t>
      </w:r>
      <w:bookmarkEnd w:id="6"/>
      <w:r w:rsidRPr="0039249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налоговых и неналоговых доходов составила </w:t>
      </w:r>
      <w:r w:rsidR="007F0DBB" w:rsidRPr="0039249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25,6</w:t>
      </w:r>
      <w:r w:rsidRPr="0039249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% (в 20</w:t>
      </w:r>
      <w:r w:rsidR="007F0DBB" w:rsidRPr="0039249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21</w:t>
      </w:r>
      <w:r w:rsidRPr="0039249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году </w:t>
      </w:r>
      <w:r w:rsidR="007F0DBB" w:rsidRPr="0039249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27,7</w:t>
      </w:r>
      <w:r w:rsidRPr="0039249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%).</w:t>
      </w:r>
    </w:p>
    <w:p w14:paraId="65269DAF" w14:textId="3FD1FA0B" w:rsidR="00D448E0" w:rsidRPr="00A352EC" w:rsidRDefault="00C61033" w:rsidP="00637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352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Исполнение </w:t>
      </w:r>
      <w:r w:rsidRPr="00A352E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по налоговым, неналоговым доходам</w:t>
      </w:r>
      <w:r w:rsidRPr="00A352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районного бюджета за</w:t>
      </w:r>
      <w:r w:rsidR="00D448E0" w:rsidRPr="00A352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1 квартал 2022 года составляет 62 779,3 тыс. руб., или 22,5% к годовым плановым назначениям 279 304,6 тыс. руб. (в 1 квартале 2021 года – 68 492,1 тыс. руб. или 26,7% к плану- </w:t>
      </w:r>
      <w:r w:rsidR="008D3FCA" w:rsidRPr="00A352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256 507,2</w:t>
      </w:r>
      <w:r w:rsidR="00D448E0" w:rsidRPr="00A352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руб.). </w:t>
      </w:r>
    </w:p>
    <w:p w14:paraId="0ECCFDE1" w14:textId="7CDFBFD5" w:rsidR="00C61033" w:rsidRPr="003C6391" w:rsidRDefault="006D0BDB" w:rsidP="00637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</w:pPr>
      <w:r w:rsidRPr="003C6391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П</w:t>
      </w:r>
      <w:r w:rsidR="00C61033" w:rsidRPr="003C6391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 xml:space="preserve">оступления </w:t>
      </w:r>
      <w:r w:rsidR="00E70739" w:rsidRPr="003C6391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налоговых и неналоговых</w:t>
      </w:r>
      <w:r w:rsidRPr="003C6391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 xml:space="preserve"> доходов</w:t>
      </w:r>
      <w:r w:rsidR="00E70739" w:rsidRPr="003C6391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 xml:space="preserve"> </w:t>
      </w:r>
      <w:r w:rsidR="00C61033" w:rsidRPr="003C6391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в 1 квартале 202</w:t>
      </w:r>
      <w:r w:rsidR="00A352EC" w:rsidRPr="003C6391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2</w:t>
      </w:r>
      <w:r w:rsidR="00C61033" w:rsidRPr="003C6391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 xml:space="preserve"> года на </w:t>
      </w:r>
      <w:r w:rsidRPr="003C6391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 xml:space="preserve">                     </w:t>
      </w:r>
      <w:r w:rsidR="00E479D6" w:rsidRPr="003C6391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5 </w:t>
      </w:r>
      <w:r w:rsidR="00A60488" w:rsidRPr="003C6391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7</w:t>
      </w:r>
      <w:r w:rsidR="00E479D6" w:rsidRPr="003C6391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12,8</w:t>
      </w:r>
      <w:r w:rsidR="00C61033" w:rsidRPr="003C6391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 xml:space="preserve"> тыс. руб</w:t>
      </w:r>
      <w:r w:rsidR="00497C01" w:rsidRPr="003C6391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.</w:t>
      </w:r>
      <w:r w:rsidRPr="003C6391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 xml:space="preserve"> или на </w:t>
      </w:r>
      <w:r w:rsidR="00FE28FA" w:rsidRPr="003C6391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8,3</w:t>
      </w:r>
      <w:r w:rsidRPr="003C6391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%</w:t>
      </w:r>
      <w:r w:rsidR="00497C01" w:rsidRPr="003C6391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 xml:space="preserve"> </w:t>
      </w:r>
      <w:r w:rsidR="00737134" w:rsidRPr="003C6391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ниже</w:t>
      </w:r>
      <w:r w:rsidR="00497C01" w:rsidRPr="003C6391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 xml:space="preserve"> </w:t>
      </w:r>
      <w:r w:rsidR="00C61033" w:rsidRPr="003C6391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уровня 1 квартала 20</w:t>
      </w:r>
      <w:r w:rsidR="00497C01" w:rsidRPr="003C6391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2</w:t>
      </w:r>
      <w:r w:rsidR="00737134" w:rsidRPr="003C6391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1</w:t>
      </w:r>
      <w:r w:rsidR="00C61033" w:rsidRPr="003C6391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 xml:space="preserve"> года.</w:t>
      </w:r>
    </w:p>
    <w:p w14:paraId="6967EE78" w14:textId="77777777" w:rsidR="00AF4F4C" w:rsidRDefault="00AF4F4C" w:rsidP="00637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sectPr w:rsidR="00AF4F4C" w:rsidSect="007446ED">
          <w:pgSz w:w="11906" w:h="16838"/>
          <w:pgMar w:top="1134" w:right="851" w:bottom="993" w:left="1701" w:header="709" w:footer="709" w:gutter="0"/>
          <w:cols w:space="708"/>
          <w:docGrid w:linePitch="381"/>
        </w:sectPr>
      </w:pPr>
    </w:p>
    <w:p w14:paraId="6EE2D428" w14:textId="6A0E5416" w:rsidR="00802645" w:rsidRPr="001A303B" w:rsidRDefault="00802645" w:rsidP="00637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A30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Основной объем поступлений налоговых и неналоговых доходов районного бюджета за 1 квартал 202</w:t>
      </w:r>
      <w:r w:rsidR="00A60488" w:rsidRPr="001A30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1A30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приходится на налог на доходы физических лиц </w:t>
      </w:r>
      <w:r w:rsidR="00CE3E91" w:rsidRPr="001A30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30 942,3</w:t>
      </w:r>
      <w:r w:rsidRPr="001A30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</w:t>
      </w:r>
      <w:r w:rsidR="005868B8" w:rsidRPr="001A30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1A30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его доля в объеме доходов районного бюджета, поступивших за 1 квартал 202</w:t>
      </w:r>
      <w:r w:rsidR="00CE3E91" w:rsidRPr="001A30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1A30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составила </w:t>
      </w:r>
      <w:r w:rsidR="00CE3E91" w:rsidRPr="001A30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12,6</w:t>
      </w:r>
      <w:r w:rsidRPr="001A30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%. Уровень исполнения по данному налогу составил </w:t>
      </w:r>
      <w:r w:rsidR="00CE3E91" w:rsidRPr="001A30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18,0</w:t>
      </w:r>
      <w:r w:rsidRPr="001A30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% от плановых назначений (</w:t>
      </w:r>
      <w:bookmarkStart w:id="7" w:name="_Hlk71792937"/>
      <w:r w:rsidRPr="001A30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1 квартале 20</w:t>
      </w:r>
      <w:r w:rsidR="005868B8" w:rsidRPr="001A30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CE3E91" w:rsidRPr="001A30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1A30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– </w:t>
      </w:r>
      <w:r w:rsidR="00CE3E91" w:rsidRPr="001A30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28 646,2</w:t>
      </w:r>
      <w:r w:rsidRPr="001A30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руб. или </w:t>
      </w:r>
      <w:r w:rsidR="00CE3E91" w:rsidRPr="001A30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21,1</w:t>
      </w:r>
      <w:r w:rsidRPr="001A30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% к годовым плановым назначениям).</w:t>
      </w:r>
      <w:bookmarkEnd w:id="7"/>
    </w:p>
    <w:p w14:paraId="2935B7A6" w14:textId="174E5228" w:rsidR="0089367C" w:rsidRPr="008400EE" w:rsidRDefault="0089367C" w:rsidP="00637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00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Акцизы на нефтепродукты поступили в районный бюджет в сумме </w:t>
      </w:r>
      <w:r w:rsidR="003B2EE6" w:rsidRPr="008400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</w:t>
      </w:r>
      <w:r w:rsidR="009B4AB1" w:rsidRPr="008400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4 255,6</w:t>
      </w:r>
      <w:r w:rsidRPr="008400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руб. или </w:t>
      </w:r>
      <w:r w:rsidR="009B4AB1" w:rsidRPr="008400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25,8</w:t>
      </w:r>
      <w:r w:rsidRPr="008400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% </w:t>
      </w:r>
      <w:r w:rsidR="008400EE" w:rsidRPr="008400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 w:rsidRPr="008400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плановых назначений (в 1 квартале 202</w:t>
      </w:r>
      <w:r w:rsidR="009B4AB1" w:rsidRPr="008400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8400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</w:t>
      </w:r>
      <w:r w:rsidR="009B4AB1" w:rsidRPr="008400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8400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6373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</w:t>
      </w:r>
      <w:r w:rsidR="009B4AB1" w:rsidRPr="008400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7 682,8</w:t>
      </w:r>
      <w:r w:rsidRPr="008400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руб. или 24,</w:t>
      </w:r>
      <w:r w:rsidR="009B4AB1" w:rsidRPr="008400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Pr="008400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% от плана).</w:t>
      </w:r>
    </w:p>
    <w:p w14:paraId="47A22A4F" w14:textId="319FA7A5" w:rsidR="0089367C" w:rsidRPr="00E507EC" w:rsidRDefault="009A3E96" w:rsidP="00637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507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Единый сельскохозяйственный налог поступил за 1 квартал 202</w:t>
      </w:r>
      <w:r w:rsidR="00E507EC" w:rsidRPr="00E507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E507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в сумме 11</w:t>
      </w:r>
      <w:r w:rsidR="00E507EC" w:rsidRPr="00E507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E507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514,</w:t>
      </w:r>
      <w:r w:rsidR="00E507EC" w:rsidRPr="00E507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Pr="00E507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руб. или </w:t>
      </w:r>
      <w:r w:rsidR="00E507EC" w:rsidRPr="00E507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43,2</w:t>
      </w:r>
      <w:r w:rsidRPr="00E507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% от плановых назначений </w:t>
      </w:r>
      <w:r w:rsidR="00E507EC" w:rsidRPr="00E507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26 652,5</w:t>
      </w:r>
      <w:r w:rsidRPr="00E507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руб. (в 1 квартале 202</w:t>
      </w:r>
      <w:r w:rsidR="00E507EC" w:rsidRPr="00E507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E507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</w:t>
      </w:r>
      <w:r w:rsidR="00E507EC" w:rsidRPr="00E507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</w:t>
      </w:r>
      <w:r w:rsidRPr="00E507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507EC" w:rsidRPr="00E507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11 514,1</w:t>
      </w:r>
      <w:r w:rsidRPr="00E507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руб. или </w:t>
      </w:r>
      <w:r w:rsidR="00E507EC" w:rsidRPr="00E507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126,8</w:t>
      </w:r>
      <w:r w:rsidRPr="00E507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% к годовым плановым назначениям</w:t>
      </w:r>
      <w:r w:rsidR="00510C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</w:t>
      </w:r>
      <w:r w:rsidR="00F413EB" w:rsidRPr="00E507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507EC" w:rsidRPr="00E507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9 078,8</w:t>
      </w:r>
      <w:r w:rsidR="00F413EB" w:rsidRPr="00E507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руб.</w:t>
      </w:r>
      <w:r w:rsidR="0053282D" w:rsidRPr="00E507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  <w:r w:rsidR="00F413EB" w:rsidRPr="00E507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14:paraId="46FF3816" w14:textId="3A717AB4" w:rsidR="002C30A6" w:rsidRPr="007C10CB" w:rsidRDefault="002C30A6" w:rsidP="00637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C10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Налог, взимаемый в связи с применением </w:t>
      </w:r>
      <w:r w:rsidR="00BF643E" w:rsidRPr="007C10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патентной системы налогообложения,</w:t>
      </w:r>
      <w:r w:rsidRPr="007C10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поступил за 1 квартал 202</w:t>
      </w:r>
      <w:r w:rsidR="00087AE5" w:rsidRPr="007C10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7C10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в сумме </w:t>
      </w:r>
      <w:r w:rsidR="00087AE5" w:rsidRPr="007C10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2 871,9</w:t>
      </w:r>
      <w:r w:rsidR="00BF643E" w:rsidRPr="007C10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руб. или </w:t>
      </w:r>
      <w:r w:rsidR="00087AE5" w:rsidRPr="007C10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40,4</w:t>
      </w:r>
      <w:r w:rsidR="00BF643E" w:rsidRPr="007C10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% от плана </w:t>
      </w:r>
      <w:r w:rsidR="00087AE5" w:rsidRPr="007C10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7 100,0</w:t>
      </w:r>
      <w:r w:rsidR="00BF643E" w:rsidRPr="007C10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руб. (аналогично в 1 квартале 202</w:t>
      </w:r>
      <w:r w:rsidR="00087AE5" w:rsidRPr="007C10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BF643E" w:rsidRPr="007C10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– </w:t>
      </w:r>
      <w:r w:rsidR="00510C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</w:t>
      </w:r>
      <w:r w:rsidR="00087AE5" w:rsidRPr="007C10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3 863,5</w:t>
      </w:r>
      <w:r w:rsidR="00BF643E" w:rsidRPr="007C10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руб. или </w:t>
      </w:r>
      <w:r w:rsidR="00087AE5" w:rsidRPr="007C10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87,4</w:t>
      </w:r>
      <w:r w:rsidR="00BF643E" w:rsidRPr="007C10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% к плану </w:t>
      </w:r>
      <w:r w:rsidR="00087AE5" w:rsidRPr="007C10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4419,0</w:t>
      </w:r>
      <w:r w:rsidR="00BF643E" w:rsidRPr="007C10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</w:t>
      </w:r>
      <w:r w:rsidR="00406B2B" w:rsidRPr="007C10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BF643E" w:rsidRPr="007C10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14:paraId="0A797F09" w14:textId="61A42136" w:rsidR="009C3ADD" w:rsidRPr="00692F84" w:rsidRDefault="009C3ADD" w:rsidP="00637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2F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Единый налог на вмененный доход поступил в сумме </w:t>
      </w:r>
      <w:r w:rsidR="00A1758E" w:rsidRPr="00692F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90,9</w:t>
      </w:r>
      <w:r w:rsidRPr="00692F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руб. или </w:t>
      </w:r>
      <w:r w:rsidR="00A1758E" w:rsidRPr="00692F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144,3</w:t>
      </w:r>
      <w:r w:rsidRPr="00692F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% от плана</w:t>
      </w:r>
      <w:r w:rsidR="00B23D40" w:rsidRPr="00692F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1758E" w:rsidRPr="00692F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63,0</w:t>
      </w:r>
      <w:r w:rsidR="00B23D40" w:rsidRPr="00692F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руб.</w:t>
      </w:r>
      <w:r w:rsidRPr="00692F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что меньше на </w:t>
      </w:r>
      <w:r w:rsidR="00A1758E" w:rsidRPr="00692F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3 403,9</w:t>
      </w:r>
      <w:r w:rsidRPr="00692F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руб. аналогичного периода 202</w:t>
      </w:r>
      <w:r w:rsidR="00A1758E" w:rsidRPr="00692F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692F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года, где поступление составило </w:t>
      </w:r>
      <w:r w:rsidR="00A1758E" w:rsidRPr="00692F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3 494,8</w:t>
      </w:r>
      <w:r w:rsidRPr="00692F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руб. или </w:t>
      </w:r>
      <w:r w:rsidR="00A1758E" w:rsidRPr="00692F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100,6</w:t>
      </w:r>
      <w:r w:rsidRPr="00692F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%</w:t>
      </w:r>
      <w:r w:rsidR="00B23D40" w:rsidRPr="00692F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 плановых назначений </w:t>
      </w:r>
      <w:r w:rsidR="00A1758E" w:rsidRPr="00692F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3 473,0</w:t>
      </w:r>
      <w:r w:rsidR="00B23D40" w:rsidRPr="00692F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руб.</w:t>
      </w:r>
      <w:r w:rsidR="007138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уменьшение связано с отменой данного вида налога и поступления задолженности прошлых лет.</w:t>
      </w:r>
    </w:p>
    <w:p w14:paraId="2B2713FC" w14:textId="3B12FAA2" w:rsidR="00BF643E" w:rsidRPr="005D43A7" w:rsidRDefault="00406B2B" w:rsidP="00637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D43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Транспортный налог поступил за 1 квартал 202</w:t>
      </w:r>
      <w:r w:rsidR="00D30E5D" w:rsidRPr="005D43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5D43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в сумме </w:t>
      </w:r>
      <w:r w:rsidR="00D30E5D" w:rsidRPr="005D43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6 381,0</w:t>
      </w:r>
      <w:r w:rsidRPr="005D43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руб. или </w:t>
      </w:r>
      <w:r w:rsidR="00D30E5D" w:rsidRPr="005D43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19,2</w:t>
      </w:r>
      <w:r w:rsidRPr="005D43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% к плану (</w:t>
      </w:r>
      <w:r w:rsidR="00D30E5D" w:rsidRPr="005D43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33 169,0 </w:t>
      </w:r>
      <w:r w:rsidR="00B23D40" w:rsidRPr="005D43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тыс. руб.</w:t>
      </w:r>
      <w:r w:rsidR="009C3ADD" w:rsidRPr="005D43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), </w:t>
      </w:r>
      <w:r w:rsidR="00D30E5D" w:rsidRPr="005D43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что на 207,1 тыс. руб. больше, чем поступило за 1 квартал </w:t>
      </w:r>
      <w:r w:rsidR="00B23D40" w:rsidRPr="005D43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202</w:t>
      </w:r>
      <w:r w:rsidR="00D30E5D" w:rsidRPr="005D43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B23D40" w:rsidRPr="005D43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</w:t>
      </w:r>
      <w:r w:rsidR="00D30E5D" w:rsidRPr="005D43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 (поступление за 1 квартал 2021 года составило </w:t>
      </w:r>
      <w:r w:rsidR="00510C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</w:t>
      </w:r>
      <w:r w:rsidR="00D30E5D" w:rsidRPr="005D43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6 173,9 тыс. руб. или 12,3% от плана 50 074,0 тыс. руб.)</w:t>
      </w:r>
      <w:r w:rsidR="005D43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1B3C847F" w14:textId="318E3201" w:rsidR="00B23D40" w:rsidRPr="003153F6" w:rsidRDefault="00B23D40" w:rsidP="0063736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</w:pPr>
      <w:r w:rsidRPr="003153F6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 xml:space="preserve">Государственная пошлина перечислена в районный бюджет в сумме </w:t>
      </w:r>
      <w:r w:rsidR="003B2EE6" w:rsidRPr="003153F6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</w:t>
      </w:r>
      <w:r w:rsidR="00BB42B6" w:rsidRPr="003153F6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>1 239,2</w:t>
      </w:r>
      <w:r w:rsidRPr="003153F6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 xml:space="preserve"> тыс. руб. или </w:t>
      </w:r>
      <w:r w:rsidR="00BB42B6" w:rsidRPr="003153F6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>21,0</w:t>
      </w:r>
      <w:r w:rsidRPr="003153F6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 xml:space="preserve">% от плана, что в суммовом выражении </w:t>
      </w:r>
      <w:r w:rsidR="00BB42B6" w:rsidRPr="003153F6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>ниже</w:t>
      </w:r>
      <w:r w:rsidRPr="003153F6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 xml:space="preserve"> уровня </w:t>
      </w:r>
      <w:r w:rsidR="003153F6" w:rsidRPr="003153F6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 xml:space="preserve">               </w:t>
      </w:r>
      <w:r w:rsidRPr="003153F6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>1 квартала 202</w:t>
      </w:r>
      <w:r w:rsidR="00BB42B6" w:rsidRPr="003153F6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3153F6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 xml:space="preserve"> года на </w:t>
      </w:r>
      <w:r w:rsidR="00BB42B6" w:rsidRPr="003153F6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>91,0</w:t>
      </w:r>
      <w:r w:rsidRPr="003153F6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 xml:space="preserve"> тыс. руб. </w:t>
      </w:r>
    </w:p>
    <w:p w14:paraId="3BB0221B" w14:textId="2D883F76" w:rsidR="00BF643E" w:rsidRPr="00B06880" w:rsidRDefault="00B9599E" w:rsidP="00637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068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Доходы от сдачи в аренду имущества</w:t>
      </w:r>
      <w:r w:rsidR="003C1A74" w:rsidRPr="00B068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C1A74" w:rsidRPr="00B06880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>исполнены за 1 квартал 202</w:t>
      </w:r>
      <w:r w:rsidR="00D0603C" w:rsidRPr="00B06880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3C1A74" w:rsidRPr="00B06880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 xml:space="preserve"> года в сумме </w:t>
      </w:r>
      <w:r w:rsidR="00D0603C" w:rsidRPr="00B06880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>1 857,4</w:t>
      </w:r>
      <w:r w:rsidR="003C1A74" w:rsidRPr="00B06880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 xml:space="preserve"> тыс. руб.</w:t>
      </w:r>
      <w:r w:rsidR="0053282D" w:rsidRPr="00B06880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="00D0603C" w:rsidRPr="00B06880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>27,7</w:t>
      </w:r>
      <w:r w:rsidR="0053282D" w:rsidRPr="00B06880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>% от плана)</w:t>
      </w:r>
      <w:r w:rsidR="003C1A74" w:rsidRPr="00B06880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 xml:space="preserve">, что на </w:t>
      </w:r>
      <w:r w:rsidR="00D0603C" w:rsidRPr="00B06880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>869,4</w:t>
      </w:r>
      <w:r w:rsidR="003C1A74" w:rsidRPr="00B06880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 xml:space="preserve"> тыс. руб. </w:t>
      </w:r>
      <w:r w:rsidR="00D0603C" w:rsidRPr="00B06880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>меньше</w:t>
      </w:r>
      <w:r w:rsidR="0053282D" w:rsidRPr="00B06880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3282D" w:rsidRPr="00B068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аналогичного периода 202</w:t>
      </w:r>
      <w:r w:rsidR="00D0603C" w:rsidRPr="00B068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53282D" w:rsidRPr="00B068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(</w:t>
      </w:r>
      <w:r w:rsidR="00D0603C" w:rsidRPr="00B068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2 726,8</w:t>
      </w:r>
      <w:r w:rsidR="0053282D" w:rsidRPr="00B068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руб. или </w:t>
      </w:r>
      <w:r w:rsidR="00D0603C" w:rsidRPr="00B068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53,3</w:t>
      </w:r>
      <w:r w:rsidR="0053282D" w:rsidRPr="00B068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% от плана).</w:t>
      </w:r>
    </w:p>
    <w:p w14:paraId="361BDB72" w14:textId="292E7124" w:rsidR="00BF643E" w:rsidRDefault="003C1A74" w:rsidP="00637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400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Доходы от продажи земельных участков </w:t>
      </w:r>
      <w:bookmarkStart w:id="8" w:name="_Hlk72237606"/>
      <w:r w:rsidRPr="00B400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перечислен</w:t>
      </w:r>
      <w:r w:rsidR="00DE4436" w:rsidRPr="00B400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</w:t>
      </w:r>
      <w:r w:rsidRPr="00B400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бюджет </w:t>
      </w:r>
      <w:r w:rsidR="00820F97" w:rsidRPr="00B400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1 квартал 202</w:t>
      </w:r>
      <w:r w:rsidR="006075B8" w:rsidRPr="00B400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 </w:t>
      </w:r>
      <w:r w:rsidR="00820F97" w:rsidRPr="00B400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года </w:t>
      </w:r>
      <w:r w:rsidRPr="00B400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сумме </w:t>
      </w:r>
      <w:r w:rsidR="006075B8" w:rsidRPr="00B400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2 501,0</w:t>
      </w:r>
      <w:r w:rsidRPr="00B400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руб. или </w:t>
      </w:r>
      <w:r w:rsidR="006075B8" w:rsidRPr="00B400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65,8</w:t>
      </w:r>
      <w:r w:rsidRPr="00B400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% от плановых показателей </w:t>
      </w:r>
      <w:r w:rsidR="00510C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</w:t>
      </w:r>
      <w:r w:rsidR="006075B8" w:rsidRPr="00B400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3 800,0</w:t>
      </w:r>
      <w:r w:rsidRPr="00B400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руб., </w:t>
      </w:r>
      <w:r w:rsidR="006075B8" w:rsidRPr="00B400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что на 1 226,5 тыс. руб. больше чем </w:t>
      </w:r>
      <w:r w:rsidRPr="00B400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аналогичный период 202</w:t>
      </w:r>
      <w:r w:rsidR="006075B8" w:rsidRPr="00B400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B400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</w:t>
      </w:r>
      <w:r w:rsidR="007138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B400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138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="00820F97" w:rsidRPr="00B400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оступлени</w:t>
      </w:r>
      <w:r w:rsidR="0053282D" w:rsidRPr="00B400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820F97" w:rsidRPr="00B400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данного вида дохода </w:t>
      </w:r>
      <w:bookmarkEnd w:id="8"/>
      <w:r w:rsidR="006075B8" w:rsidRPr="00B400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 1 квартал 2021 года составило </w:t>
      </w:r>
      <w:r w:rsidR="00510C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</w:t>
      </w:r>
      <w:r w:rsidR="006075B8" w:rsidRPr="00B400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1 274,5 тыс. руб. или 15,4% от плана 8 300,0 тыс. руб.</w:t>
      </w:r>
    </w:p>
    <w:p w14:paraId="411D7E9F" w14:textId="49195249" w:rsidR="001334F8" w:rsidRDefault="001334F8" w:rsidP="00637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4F8">
        <w:rPr>
          <w:rFonts w:ascii="Times New Roman" w:hAnsi="Times New Roman" w:cs="Times New Roman"/>
          <w:sz w:val="26"/>
          <w:szCs w:val="26"/>
        </w:rPr>
        <w:t xml:space="preserve">Прочие доходы от использования имущества и прав поступили в сумме                  </w:t>
      </w:r>
      <w:r>
        <w:rPr>
          <w:rFonts w:ascii="Times New Roman" w:hAnsi="Times New Roman" w:cs="Times New Roman"/>
          <w:sz w:val="26"/>
          <w:szCs w:val="26"/>
        </w:rPr>
        <w:t>85,6</w:t>
      </w:r>
      <w:r w:rsidRPr="001334F8">
        <w:rPr>
          <w:rFonts w:ascii="Times New Roman" w:hAnsi="Times New Roman" w:cs="Times New Roman"/>
          <w:sz w:val="26"/>
          <w:szCs w:val="26"/>
        </w:rPr>
        <w:t xml:space="preserve"> тыс. руб. или </w:t>
      </w:r>
      <w:r>
        <w:rPr>
          <w:rFonts w:ascii="Times New Roman" w:hAnsi="Times New Roman" w:cs="Times New Roman"/>
          <w:sz w:val="26"/>
          <w:szCs w:val="26"/>
        </w:rPr>
        <w:t>19,8</w:t>
      </w:r>
      <w:r w:rsidRPr="001334F8">
        <w:rPr>
          <w:rFonts w:ascii="Times New Roman" w:hAnsi="Times New Roman" w:cs="Times New Roman"/>
          <w:sz w:val="26"/>
          <w:szCs w:val="26"/>
        </w:rPr>
        <w:t xml:space="preserve"> % </w:t>
      </w:r>
      <w:r>
        <w:rPr>
          <w:rFonts w:ascii="Times New Roman" w:hAnsi="Times New Roman" w:cs="Times New Roman"/>
          <w:sz w:val="26"/>
          <w:szCs w:val="26"/>
        </w:rPr>
        <w:t>от плана 431,5 тыс. руб.</w:t>
      </w:r>
    </w:p>
    <w:p w14:paraId="5DFE9390" w14:textId="4526FCD2" w:rsidR="001334F8" w:rsidRDefault="001334F8" w:rsidP="00637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4F8">
        <w:rPr>
          <w:rFonts w:ascii="Times New Roman" w:hAnsi="Times New Roman" w:cs="Times New Roman"/>
          <w:sz w:val="26"/>
          <w:szCs w:val="26"/>
        </w:rPr>
        <w:t xml:space="preserve">Процент исполнения по платежам при пользовании природными ресурсами за            </w:t>
      </w:r>
      <w:r>
        <w:rPr>
          <w:rFonts w:ascii="Times New Roman" w:hAnsi="Times New Roman" w:cs="Times New Roman"/>
          <w:sz w:val="26"/>
          <w:szCs w:val="26"/>
        </w:rPr>
        <w:t>1 квартал 2022 года с</w:t>
      </w:r>
      <w:r w:rsidRPr="001334F8">
        <w:rPr>
          <w:rFonts w:ascii="Times New Roman" w:hAnsi="Times New Roman" w:cs="Times New Roman"/>
          <w:sz w:val="26"/>
          <w:szCs w:val="26"/>
        </w:rPr>
        <w:t xml:space="preserve">оставил </w:t>
      </w:r>
      <w:r>
        <w:rPr>
          <w:rFonts w:ascii="Times New Roman" w:hAnsi="Times New Roman" w:cs="Times New Roman"/>
          <w:sz w:val="26"/>
          <w:szCs w:val="26"/>
        </w:rPr>
        <w:t>30,2</w:t>
      </w:r>
      <w:r w:rsidRPr="001334F8">
        <w:rPr>
          <w:rFonts w:ascii="Times New Roman" w:hAnsi="Times New Roman" w:cs="Times New Roman"/>
          <w:sz w:val="26"/>
          <w:szCs w:val="26"/>
        </w:rPr>
        <w:t xml:space="preserve">% или в сумме </w:t>
      </w:r>
      <w:r>
        <w:rPr>
          <w:rFonts w:ascii="Times New Roman" w:hAnsi="Times New Roman" w:cs="Times New Roman"/>
          <w:sz w:val="26"/>
          <w:szCs w:val="26"/>
        </w:rPr>
        <w:t>120,9</w:t>
      </w:r>
      <w:r w:rsidRPr="001334F8">
        <w:rPr>
          <w:rFonts w:ascii="Times New Roman" w:hAnsi="Times New Roman" w:cs="Times New Roman"/>
          <w:sz w:val="26"/>
          <w:szCs w:val="26"/>
        </w:rPr>
        <w:t xml:space="preserve"> тыс. руб. от плана                       </w:t>
      </w:r>
      <w:r>
        <w:rPr>
          <w:rFonts w:ascii="Times New Roman" w:hAnsi="Times New Roman" w:cs="Times New Roman"/>
          <w:sz w:val="26"/>
          <w:szCs w:val="26"/>
        </w:rPr>
        <w:t>400,0</w:t>
      </w:r>
      <w:r w:rsidRPr="001334F8">
        <w:rPr>
          <w:rFonts w:ascii="Times New Roman" w:hAnsi="Times New Roman" w:cs="Times New Roman"/>
          <w:sz w:val="26"/>
          <w:szCs w:val="26"/>
        </w:rPr>
        <w:t xml:space="preserve"> тыс. руб., что </w:t>
      </w:r>
      <w:r>
        <w:rPr>
          <w:rFonts w:ascii="Times New Roman" w:hAnsi="Times New Roman" w:cs="Times New Roman"/>
          <w:sz w:val="26"/>
          <w:szCs w:val="26"/>
        </w:rPr>
        <w:t>выше</w:t>
      </w:r>
      <w:r w:rsidRPr="001334F8">
        <w:rPr>
          <w:rFonts w:ascii="Times New Roman" w:hAnsi="Times New Roman" w:cs="Times New Roman"/>
          <w:sz w:val="26"/>
          <w:szCs w:val="26"/>
        </w:rPr>
        <w:t xml:space="preserve"> аналогичного периода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1334F8">
        <w:rPr>
          <w:rFonts w:ascii="Times New Roman" w:hAnsi="Times New Roman" w:cs="Times New Roman"/>
          <w:sz w:val="26"/>
          <w:szCs w:val="26"/>
        </w:rPr>
        <w:t xml:space="preserve"> года на </w:t>
      </w:r>
      <w:r>
        <w:rPr>
          <w:rFonts w:ascii="Times New Roman" w:hAnsi="Times New Roman" w:cs="Times New Roman"/>
          <w:sz w:val="26"/>
          <w:szCs w:val="26"/>
        </w:rPr>
        <w:t>90,4</w:t>
      </w:r>
      <w:r w:rsidRPr="001334F8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14:paraId="280D71FF" w14:textId="2B1F90E1" w:rsidR="003F4D2E" w:rsidRDefault="003F4D2E" w:rsidP="00AF4F4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4D2E">
        <w:rPr>
          <w:rFonts w:ascii="Times New Roman" w:hAnsi="Times New Roman" w:cs="Times New Roman"/>
          <w:sz w:val="26"/>
          <w:szCs w:val="26"/>
        </w:rPr>
        <w:t xml:space="preserve">Доходы от реализации имущества поступили в бюджет за </w:t>
      </w:r>
      <w:r>
        <w:rPr>
          <w:rFonts w:ascii="Times New Roman" w:hAnsi="Times New Roman" w:cs="Times New Roman"/>
          <w:sz w:val="26"/>
          <w:szCs w:val="26"/>
        </w:rPr>
        <w:t>1 квартал 2022 года</w:t>
      </w:r>
      <w:r w:rsidRPr="003F4D2E">
        <w:rPr>
          <w:rFonts w:ascii="Times New Roman" w:hAnsi="Times New Roman" w:cs="Times New Roman"/>
          <w:sz w:val="26"/>
          <w:szCs w:val="26"/>
        </w:rPr>
        <w:t xml:space="preserve"> в сумме </w:t>
      </w:r>
      <w:r>
        <w:rPr>
          <w:rFonts w:ascii="Times New Roman" w:hAnsi="Times New Roman" w:cs="Times New Roman"/>
          <w:sz w:val="26"/>
          <w:szCs w:val="26"/>
        </w:rPr>
        <w:t>662,5</w:t>
      </w:r>
      <w:r w:rsidRPr="003F4D2E">
        <w:rPr>
          <w:rFonts w:ascii="Times New Roman" w:hAnsi="Times New Roman" w:cs="Times New Roman"/>
          <w:sz w:val="26"/>
          <w:szCs w:val="26"/>
        </w:rPr>
        <w:t xml:space="preserve"> тыс. руб. или </w:t>
      </w:r>
      <w:r>
        <w:rPr>
          <w:rFonts w:ascii="Times New Roman" w:hAnsi="Times New Roman" w:cs="Times New Roman"/>
          <w:sz w:val="26"/>
          <w:szCs w:val="26"/>
        </w:rPr>
        <w:t>11,5</w:t>
      </w:r>
      <w:r w:rsidRPr="003F4D2E">
        <w:rPr>
          <w:rFonts w:ascii="Times New Roman" w:hAnsi="Times New Roman" w:cs="Times New Roman"/>
          <w:sz w:val="26"/>
          <w:szCs w:val="26"/>
        </w:rPr>
        <w:t xml:space="preserve">% от плана </w:t>
      </w:r>
      <w:r>
        <w:rPr>
          <w:rFonts w:ascii="Times New Roman" w:hAnsi="Times New Roman" w:cs="Times New Roman"/>
          <w:sz w:val="26"/>
          <w:szCs w:val="26"/>
        </w:rPr>
        <w:t>5 741,4</w:t>
      </w:r>
      <w:r w:rsidRPr="003F4D2E">
        <w:rPr>
          <w:rFonts w:ascii="Times New Roman" w:hAnsi="Times New Roman" w:cs="Times New Roman"/>
          <w:sz w:val="26"/>
          <w:szCs w:val="26"/>
        </w:rPr>
        <w:t xml:space="preserve"> тыс. руб.</w:t>
      </w:r>
      <w:r>
        <w:rPr>
          <w:rFonts w:ascii="Times New Roman" w:hAnsi="Times New Roman" w:cs="Times New Roman"/>
          <w:sz w:val="26"/>
          <w:szCs w:val="26"/>
        </w:rPr>
        <w:t>, что на 695,8 тыс. руб. меньше</w:t>
      </w:r>
      <w:r w:rsidR="0068254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чем поступило за аналогичный период 2021 года </w:t>
      </w:r>
      <w:r w:rsidR="00DD32C7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за 1 квартал 2021 года поступило 1 358,3 тыс. руб. при плане 1 300,0 тыс. руб.</w:t>
      </w:r>
      <w:r w:rsidR="00DD32C7">
        <w:rPr>
          <w:rFonts w:ascii="Times New Roman" w:hAnsi="Times New Roman" w:cs="Times New Roman"/>
          <w:sz w:val="26"/>
          <w:szCs w:val="26"/>
        </w:rPr>
        <w:t>).</w:t>
      </w:r>
    </w:p>
    <w:p w14:paraId="53346B80" w14:textId="77777777" w:rsidR="00AF4F4C" w:rsidRDefault="00401F53" w:rsidP="00AF4F4C">
      <w:pPr>
        <w:widowControl w:val="0"/>
        <w:spacing w:after="0"/>
        <w:ind w:firstLine="709"/>
        <w:jc w:val="both"/>
        <w:rPr>
          <w:rFonts w:ascii="Times New Roman" w:eastAsia="SimSun" w:hAnsi="Times New Roman" w:cs="Times New Roman"/>
          <w:sz w:val="26"/>
          <w:szCs w:val="26"/>
        </w:rPr>
        <w:sectPr w:rsidR="00AF4F4C" w:rsidSect="00AF4F4C">
          <w:pgSz w:w="11906" w:h="16838"/>
          <w:pgMar w:top="1134" w:right="1701" w:bottom="992" w:left="851" w:header="709" w:footer="709" w:gutter="0"/>
          <w:cols w:space="708"/>
          <w:docGrid w:linePitch="381"/>
        </w:sectPr>
      </w:pPr>
      <w:r w:rsidRPr="00401F53">
        <w:rPr>
          <w:rFonts w:ascii="Times New Roman" w:eastAsia="SimSun" w:hAnsi="Times New Roman" w:cs="Times New Roman"/>
          <w:sz w:val="26"/>
          <w:szCs w:val="26"/>
        </w:rPr>
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</w:t>
      </w:r>
    </w:p>
    <w:p w14:paraId="0BFA9EA0" w14:textId="4BFA2FE5" w:rsidR="001334F8" w:rsidRPr="00B40025" w:rsidRDefault="00401F53" w:rsidP="00AF4F4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01F53">
        <w:rPr>
          <w:rFonts w:ascii="Times New Roman" w:eastAsia="SimSun" w:hAnsi="Times New Roman" w:cs="Times New Roman"/>
          <w:sz w:val="26"/>
          <w:szCs w:val="26"/>
        </w:rPr>
        <w:lastRenderedPageBreak/>
        <w:t>за 1 квартал 2022 года поступила в сумме 52,0 тыс. руб., тогда как план на 01.04.2022 года по данному виду дохода отсутствует, что говорит о некорректном планировании данного вида дохода.</w:t>
      </w:r>
    </w:p>
    <w:p w14:paraId="3DBBBEB7" w14:textId="580C3287" w:rsidR="00E85388" w:rsidRDefault="00E85388" w:rsidP="0063736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</w:pPr>
      <w:r w:rsidRPr="003E0E87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>Процент исполнения по штрафам за 1 квартал 202</w:t>
      </w:r>
      <w:r w:rsidR="00BB2FF0" w:rsidRPr="003E0E87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3E0E87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 xml:space="preserve"> года составил </w:t>
      </w:r>
      <w:r w:rsidR="00BB2FF0" w:rsidRPr="003E0E87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>15,7</w:t>
      </w:r>
      <w:r w:rsidRPr="003E0E87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 xml:space="preserve">% от плана или </w:t>
      </w:r>
      <w:r w:rsidR="00BB2FF0" w:rsidRPr="003E0E87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>204,4</w:t>
      </w:r>
      <w:r w:rsidRPr="003E0E87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 xml:space="preserve"> тыс. руб. За соответствующий период прошлого года вышеуказанный показатель был больше и составлял </w:t>
      </w:r>
      <w:r w:rsidR="00BB2FF0" w:rsidRPr="003E0E87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>327,0</w:t>
      </w:r>
      <w:r w:rsidRPr="003E0E87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 xml:space="preserve"> тыс. руб.</w:t>
      </w:r>
      <w:r w:rsidR="0053282D" w:rsidRPr="003E0E87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="00BB2FF0" w:rsidRPr="003E0E87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>43,6</w:t>
      </w:r>
      <w:r w:rsidR="0053282D" w:rsidRPr="003E0E87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 xml:space="preserve">% от плана). </w:t>
      </w:r>
    </w:p>
    <w:p w14:paraId="66FB4E64" w14:textId="4C12A955" w:rsidR="00D17758" w:rsidRPr="003E0E87" w:rsidRDefault="00D17758" w:rsidP="0063736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>Поступлени</w:t>
      </w:r>
      <w:r w:rsidR="00CB110B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>й</w:t>
      </w:r>
      <w:r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 xml:space="preserve"> в бюджет процентов</w:t>
      </w:r>
      <w:r w:rsidR="00CB110B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>от предоставлен</w:t>
      </w:r>
      <w:r w:rsidR="00CB110B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>ных</w:t>
      </w:r>
      <w:r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 xml:space="preserve"> бюджетных кредитов при плане 0,1 тыс. руб., платежей от муниципальных унитарных предприятий при плане 14,9 тыс. руб. </w:t>
      </w:r>
      <w:r w:rsidR="00667C73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>в</w:t>
      </w:r>
      <w:r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 xml:space="preserve"> 1 квартал</w:t>
      </w:r>
      <w:r w:rsidR="00667C73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>е</w:t>
      </w:r>
      <w:r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 xml:space="preserve"> 2022 года не производилось</w:t>
      </w:r>
      <w:r w:rsidR="00667C73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 xml:space="preserve">. В соответствии с </w:t>
      </w:r>
      <w:r w:rsidR="00667C73" w:rsidRPr="00667C73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>решением Собрания Пугачевского муниципального района от 31 августа 2016 года № 389</w:t>
      </w:r>
      <w:r w:rsidR="00667C73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 xml:space="preserve"> перечисления производятся по итогам отчетный года до 15 апреля текущего</w:t>
      </w:r>
      <w:r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16C5C9E9" w14:textId="760915DE" w:rsidR="005A1A3E" w:rsidRPr="008A0CF6" w:rsidRDefault="005A1A3E" w:rsidP="00637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9" w:name="_Hlk72238095"/>
      <w:r w:rsidRPr="008A0CF6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  <w:lang w:eastAsia="ru-RU"/>
        </w:rPr>
        <w:t>Безвозмездные поступления</w:t>
      </w:r>
      <w:r w:rsidRPr="008A0CF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r w:rsidRPr="008A0C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1 квартал 202</w:t>
      </w:r>
      <w:r w:rsidR="00CB110B" w:rsidRPr="008A0C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8A0C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исполнены в объеме                           </w:t>
      </w:r>
      <w:r w:rsidR="00CB110B" w:rsidRPr="008A0C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182 096,8</w:t>
      </w:r>
      <w:r w:rsidRPr="008A0C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руб., или </w:t>
      </w:r>
      <w:r w:rsidR="00CF3218" w:rsidRPr="008A0C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20,7</w:t>
      </w:r>
      <w:r w:rsidRPr="008A0C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% к годовым плановым назначениям (в 1 квартале 202</w:t>
      </w:r>
      <w:r w:rsidR="00CF3218" w:rsidRPr="008A0C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 </w:t>
      </w:r>
      <w:r w:rsidRPr="008A0C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года </w:t>
      </w:r>
      <w:r w:rsidR="00CF3218" w:rsidRPr="008A0C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исполнение составило 178 661,9</w:t>
      </w:r>
      <w:r w:rsidRPr="008A0C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руб. или </w:t>
      </w:r>
      <w:r w:rsidR="00CF3218" w:rsidRPr="008A0C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21,6</w:t>
      </w:r>
      <w:r w:rsidRPr="008A0C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%).</w:t>
      </w:r>
    </w:p>
    <w:p w14:paraId="37266ECF" w14:textId="53961468" w:rsidR="005A1A3E" w:rsidRPr="00BB51E7" w:rsidRDefault="005A1A3E" w:rsidP="00637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B51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Объем запланированных безвозмездных поступлений в общем объеме доходов бюджета района составляет </w:t>
      </w:r>
      <w:r w:rsidR="00332BF3" w:rsidRPr="00BB51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76,0</w:t>
      </w:r>
      <w:r w:rsidRPr="00BB51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%, что ниже на </w:t>
      </w:r>
      <w:r w:rsidR="00332BF3" w:rsidRPr="00BB51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0,3</w:t>
      </w:r>
      <w:r w:rsidRPr="00BB51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% показателя аналогичного периода 202</w:t>
      </w:r>
      <w:r w:rsidR="00332BF3" w:rsidRPr="00BB51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BB51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(</w:t>
      </w:r>
      <w:r w:rsidR="00332BF3" w:rsidRPr="00BB51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76,3</w:t>
      </w:r>
      <w:r w:rsidRPr="00BB51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%). </w:t>
      </w:r>
    </w:p>
    <w:p w14:paraId="3CDFAFC9" w14:textId="70B34027" w:rsidR="005A1A3E" w:rsidRPr="00946371" w:rsidRDefault="005A1A3E" w:rsidP="00637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10" w:name="_Hlk72238197"/>
      <w:bookmarkEnd w:id="9"/>
      <w:r w:rsidRPr="009463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Удельный вес полученных безвозмездных поступлений в общем объеме доходов районного бюджета за 1 квартал 202</w:t>
      </w:r>
      <w:r w:rsidR="00946371" w:rsidRPr="009463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9463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составил </w:t>
      </w:r>
      <w:r w:rsidR="00946371" w:rsidRPr="009463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74,4</w:t>
      </w:r>
      <w:r w:rsidRPr="009463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%, в аналогичном 1 квартале 202</w:t>
      </w:r>
      <w:r w:rsidR="00946371" w:rsidRPr="009463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9463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</w:t>
      </w:r>
      <w:r w:rsidR="00946371" w:rsidRPr="009463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72,3</w:t>
      </w:r>
      <w:r w:rsidRPr="009463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%. </w:t>
      </w:r>
    </w:p>
    <w:p w14:paraId="6C677813" w14:textId="7F9E4B56" w:rsidR="005A1A3E" w:rsidRPr="007070C6" w:rsidRDefault="005A1A3E" w:rsidP="0063736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</w:pPr>
      <w:r w:rsidRPr="007070C6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 xml:space="preserve">В </w:t>
      </w:r>
      <w:r w:rsidR="005C66DC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 xml:space="preserve">общей </w:t>
      </w:r>
      <w:r w:rsidRPr="007070C6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>структуре поступлений за 1 квартал 202</w:t>
      </w:r>
      <w:r w:rsidR="00BF5CA0" w:rsidRPr="007070C6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7070C6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 xml:space="preserve"> года доля дотаций из областного бюджета составила </w:t>
      </w:r>
      <w:r w:rsidR="00BF5CA0" w:rsidRPr="007070C6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>18,4</w:t>
      </w:r>
      <w:r w:rsidRPr="007070C6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 xml:space="preserve">%. </w:t>
      </w:r>
    </w:p>
    <w:p w14:paraId="58766ABC" w14:textId="0E518A4A" w:rsidR="005A1A3E" w:rsidRDefault="005A1A3E" w:rsidP="0063736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</w:pPr>
      <w:r w:rsidRPr="008E5A35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>Дотация из областного бюджета на выравнивание бюджетной обеспеченности за 1 квартал 202</w:t>
      </w:r>
      <w:r w:rsidR="00DE4E96" w:rsidRPr="008E5A35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8E5A35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 xml:space="preserve"> года поступила в объеме </w:t>
      </w:r>
      <w:r w:rsidR="00DE4E96" w:rsidRPr="008E5A35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 xml:space="preserve">43 762,8 </w:t>
      </w:r>
      <w:r w:rsidRPr="008E5A35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 xml:space="preserve">тыс. руб. или </w:t>
      </w:r>
      <w:r w:rsidR="00DE4E96" w:rsidRPr="008E5A35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>25,0</w:t>
      </w:r>
      <w:r w:rsidRPr="008E5A35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>% к годовым плановым назначениям (в 1 квартале 202</w:t>
      </w:r>
      <w:r w:rsidR="00DE4E96" w:rsidRPr="008E5A35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8E5A35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 xml:space="preserve"> года </w:t>
      </w:r>
      <w:r w:rsidR="00DE4E96" w:rsidRPr="008E5A35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>поступление составило 41 340,3</w:t>
      </w:r>
      <w:r w:rsidRPr="008E5A35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 xml:space="preserve"> тыс. руб. или </w:t>
      </w:r>
      <w:r w:rsidR="00DE4E96" w:rsidRPr="008E5A35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>22,5</w:t>
      </w:r>
      <w:r w:rsidRPr="008E5A35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>%</w:t>
      </w:r>
      <w:r w:rsidR="00DE4E96" w:rsidRPr="008E5A35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 xml:space="preserve"> от плана</w:t>
      </w:r>
      <w:r w:rsidRPr="008E5A35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14:paraId="32DFD551" w14:textId="46CB28EC" w:rsidR="005841A5" w:rsidRPr="008E5A35" w:rsidRDefault="005841A5" w:rsidP="0063736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>Прочие дотации из областного бюджета за 1 квартал 2022 года поступили в сумме 1 234,8 тыс. руб. или 25,0% к плановым назначениям (в 1 квартале 2021 года при плане 32 668,7 тыс. руб. поступления отсутс</w:t>
      </w:r>
      <w:r w:rsidR="002C2F2F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>т</w:t>
      </w:r>
      <w:r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>вовали</w:t>
      </w:r>
      <w:r w:rsidR="002C2F2F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14:paraId="51E9959F" w14:textId="1BEEB36B" w:rsidR="005A1A3E" w:rsidRPr="00644139" w:rsidRDefault="005A1A3E" w:rsidP="0063736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</w:pPr>
      <w:r w:rsidRPr="0064413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 xml:space="preserve">Удельный вес субсидий бюджетам бюджетной системы РФ в </w:t>
      </w:r>
      <w:r w:rsidR="00644139" w:rsidRPr="0064413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 xml:space="preserve">общем </w:t>
      </w:r>
      <w:r w:rsidRPr="0064413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 xml:space="preserve">объеме поступлений составляет </w:t>
      </w:r>
      <w:r w:rsidR="00973012" w:rsidRPr="0064413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>8,7</w:t>
      </w:r>
      <w:r w:rsidRPr="0064413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>%. Исполнение составило за 1 квартал 202</w:t>
      </w:r>
      <w:r w:rsidR="00973012" w:rsidRPr="0064413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64413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 xml:space="preserve"> года </w:t>
      </w:r>
      <w:r w:rsidR="0063736F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 xml:space="preserve">             </w:t>
      </w:r>
      <w:r w:rsidR="00973012" w:rsidRPr="0064413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>21 177,4</w:t>
      </w:r>
      <w:r w:rsidRPr="0064413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 xml:space="preserve"> тыс. руб. или </w:t>
      </w:r>
      <w:r w:rsidR="00973012" w:rsidRPr="0064413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>20,6</w:t>
      </w:r>
      <w:r w:rsidRPr="00644139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>% от плана.</w:t>
      </w:r>
    </w:p>
    <w:p w14:paraId="091DE11D" w14:textId="321D46BC" w:rsidR="005A1A3E" w:rsidRPr="00672193" w:rsidRDefault="005A1A3E" w:rsidP="0063736F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000000" w:themeColor="text1"/>
          <w:sz w:val="26"/>
          <w:szCs w:val="26"/>
        </w:rPr>
      </w:pPr>
      <w:r w:rsidRPr="00672193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 xml:space="preserve">Удельный вес субвенций в </w:t>
      </w:r>
      <w:r w:rsidR="00672193" w:rsidRPr="00672193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 xml:space="preserve">общем </w:t>
      </w:r>
      <w:r w:rsidRPr="00672193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 xml:space="preserve">объеме </w:t>
      </w:r>
      <w:r w:rsidR="00672193" w:rsidRPr="00672193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Pr="00672193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 xml:space="preserve">оступлений составляет </w:t>
      </w:r>
      <w:r w:rsidR="00F15920" w:rsidRPr="00672193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>46,4</w:t>
      </w:r>
      <w:r w:rsidRPr="00672193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 xml:space="preserve">%. Исполнение составило </w:t>
      </w:r>
      <w:r w:rsidR="00F15920" w:rsidRPr="00672193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>113 623,3</w:t>
      </w:r>
      <w:r w:rsidRPr="00672193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 xml:space="preserve"> тыс. руб. или </w:t>
      </w:r>
      <w:r w:rsidR="00F15920" w:rsidRPr="00672193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>19,4</w:t>
      </w:r>
      <w:r w:rsidRPr="00672193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 xml:space="preserve"> % к годовым плановым назначениям (в 1 квартале 202</w:t>
      </w:r>
      <w:r w:rsidR="00F15920" w:rsidRPr="00672193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672193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 xml:space="preserve"> года </w:t>
      </w:r>
      <w:r w:rsidR="00F15920" w:rsidRPr="00672193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>- 127 206,2</w:t>
      </w:r>
      <w:r w:rsidRPr="00672193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 xml:space="preserve"> тыс. руб</w:t>
      </w:r>
      <w:r w:rsidR="001C6EC0" w:rsidRPr="00672193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672193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 xml:space="preserve"> или </w:t>
      </w:r>
      <w:r w:rsidR="00F15920" w:rsidRPr="00672193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>24,6</w:t>
      </w:r>
      <w:r w:rsidRPr="00672193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>%</w:t>
      </w:r>
      <w:r w:rsidR="00F15920" w:rsidRPr="00672193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 xml:space="preserve"> от плана</w:t>
      </w:r>
      <w:r w:rsidRPr="00672193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14:paraId="5A51BBAC" w14:textId="0B9206D9" w:rsidR="005A1A3E" w:rsidRPr="00F96C62" w:rsidRDefault="004E3DCA" w:rsidP="00637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310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Удельный вес и</w:t>
      </w:r>
      <w:r w:rsidR="005A1A3E" w:rsidRPr="00C310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ны</w:t>
      </w:r>
      <w:r w:rsidRPr="00C310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</w:t>
      </w:r>
      <w:r w:rsidR="005A1A3E" w:rsidRPr="00C310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межбюджетны</w:t>
      </w:r>
      <w:r w:rsidRPr="00C310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</w:t>
      </w:r>
      <w:r w:rsidR="005A1A3E" w:rsidRPr="00C310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трансферт</w:t>
      </w:r>
      <w:r w:rsidRPr="00C310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ов в общем объеме поступлений составляет 0,9 %. Исполнение составило 2 298,5 тыс. руб. или 19,9 % от плана</w:t>
      </w:r>
      <w:r w:rsidR="00D05A10" w:rsidRPr="00C310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23CF7" w:rsidRPr="00C310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Pr="00C310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1 квартале 2021 года при плане 576,9 тыс. руб. поступления отсутствовали).</w:t>
      </w:r>
      <w:r w:rsidR="005A1A3E" w:rsidRPr="00F96C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bookmarkEnd w:id="10"/>
    <w:p w14:paraId="32853BB0" w14:textId="2B2B9D2D" w:rsidR="00ED628A" w:rsidRDefault="00ED628A" w:rsidP="00637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645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Анализ исполнения доходной части бюджета Пугачевского муниципального района представлен в следующей таблице: </w:t>
      </w:r>
    </w:p>
    <w:p w14:paraId="4339919A" w14:textId="77777777" w:rsidR="0063736F" w:rsidRPr="00C645CA" w:rsidRDefault="0063736F" w:rsidP="00ED6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9913" w:type="dxa"/>
        <w:tblLayout w:type="fixed"/>
        <w:tblLook w:val="04A0" w:firstRow="1" w:lastRow="0" w:firstColumn="1" w:lastColumn="0" w:noHBand="0" w:noVBand="1"/>
      </w:tblPr>
      <w:tblGrid>
        <w:gridCol w:w="1966"/>
        <w:gridCol w:w="1280"/>
        <w:gridCol w:w="849"/>
        <w:gridCol w:w="998"/>
        <w:gridCol w:w="993"/>
        <w:gridCol w:w="983"/>
        <w:gridCol w:w="1001"/>
        <w:gridCol w:w="992"/>
        <w:gridCol w:w="851"/>
      </w:tblGrid>
      <w:tr w:rsidR="0063736F" w:rsidRPr="001A6F7F" w14:paraId="6B959CEB" w14:textId="77777777" w:rsidTr="003C6391">
        <w:trPr>
          <w:trHeight w:val="268"/>
        </w:trPr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AC4D" w14:textId="77777777" w:rsidR="0063736F" w:rsidRPr="001A6F7F" w:rsidRDefault="0063736F" w:rsidP="001A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разделов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FA09" w14:textId="77777777" w:rsidR="0063736F" w:rsidRPr="001A6F7F" w:rsidRDefault="0063736F" w:rsidP="0066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Январь -март 2022 года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12F9" w14:textId="2D6FECC2" w:rsidR="0063736F" w:rsidRPr="001A6F7F" w:rsidRDefault="0063736F" w:rsidP="00AF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Январь-март 2021 года</w:t>
            </w:r>
          </w:p>
        </w:tc>
      </w:tr>
      <w:tr w:rsidR="0063736F" w:rsidRPr="001A6F7F" w14:paraId="3049B33C" w14:textId="77777777" w:rsidTr="0063736F">
        <w:trPr>
          <w:trHeight w:val="585"/>
        </w:trPr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084B4" w14:textId="77777777" w:rsidR="0063736F" w:rsidRPr="001A6F7F" w:rsidRDefault="0063736F" w:rsidP="001A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B5FE" w14:textId="77777777" w:rsidR="0063736F" w:rsidRPr="001A6F7F" w:rsidRDefault="0063736F" w:rsidP="001A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 на 01.01.2022 г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D1DA" w14:textId="77777777" w:rsidR="0063736F" w:rsidRPr="001A6F7F" w:rsidRDefault="0063736F" w:rsidP="001A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в% к общему объему доходов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6659" w14:textId="77777777" w:rsidR="0063736F" w:rsidRPr="001A6F7F" w:rsidRDefault="0063736F" w:rsidP="001A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 за 1 квартал 2022г.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291D" w14:textId="77777777" w:rsidR="0063736F" w:rsidRPr="001A6F7F" w:rsidRDefault="0063736F" w:rsidP="001A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в% к общему объему доходов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33FF" w14:textId="77777777" w:rsidR="0063736F" w:rsidRPr="001A6F7F" w:rsidRDefault="0063736F" w:rsidP="001A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исполнения, гр4/гр.2 *100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9E39" w14:textId="77777777" w:rsidR="0063736F" w:rsidRPr="001A6F7F" w:rsidRDefault="0063736F" w:rsidP="001A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 1 квартал 2021г.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A95A" w14:textId="77777777" w:rsidR="0063736F" w:rsidRPr="001A6F7F" w:rsidRDefault="0063736F" w:rsidP="001A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 за 1 квартал 2021г.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C7D2" w14:textId="77777777" w:rsidR="0063736F" w:rsidRPr="001A6F7F" w:rsidRDefault="0063736F" w:rsidP="001A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исполнения, гр8/гр.7 *100</w:t>
            </w:r>
          </w:p>
        </w:tc>
      </w:tr>
      <w:tr w:rsidR="0063736F" w:rsidRPr="001A6F7F" w14:paraId="4486B0EB" w14:textId="77777777" w:rsidTr="0065066A">
        <w:trPr>
          <w:trHeight w:val="450"/>
        </w:trPr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DC683" w14:textId="77777777" w:rsidR="0063736F" w:rsidRPr="001A6F7F" w:rsidRDefault="0063736F" w:rsidP="001A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54E88" w14:textId="77777777" w:rsidR="0063736F" w:rsidRPr="001A6F7F" w:rsidRDefault="0063736F" w:rsidP="001A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28110" w14:textId="77777777" w:rsidR="0063736F" w:rsidRPr="001A6F7F" w:rsidRDefault="0063736F" w:rsidP="001A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E0B7F" w14:textId="77777777" w:rsidR="0063736F" w:rsidRPr="001A6F7F" w:rsidRDefault="0063736F" w:rsidP="001A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BC1F5" w14:textId="77777777" w:rsidR="0063736F" w:rsidRPr="001A6F7F" w:rsidRDefault="0063736F" w:rsidP="001A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C9E08" w14:textId="77777777" w:rsidR="0063736F" w:rsidRPr="001A6F7F" w:rsidRDefault="0063736F" w:rsidP="001A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846D" w14:textId="77777777" w:rsidR="0063736F" w:rsidRPr="001A6F7F" w:rsidRDefault="0063736F" w:rsidP="001A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03C9D" w14:textId="77777777" w:rsidR="0063736F" w:rsidRPr="001A6F7F" w:rsidRDefault="0063736F" w:rsidP="001A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225E8" w14:textId="77777777" w:rsidR="0063736F" w:rsidRPr="001A6F7F" w:rsidRDefault="0063736F" w:rsidP="001A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3736F" w:rsidRPr="001A6F7F" w14:paraId="785B2AC9" w14:textId="77777777" w:rsidTr="0063736F">
        <w:trPr>
          <w:trHeight w:val="17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F91D" w14:textId="77777777" w:rsidR="0063736F" w:rsidRPr="001A6F7F" w:rsidRDefault="0063736F" w:rsidP="001A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D442" w14:textId="77777777" w:rsidR="0063736F" w:rsidRPr="001A6F7F" w:rsidRDefault="0063736F" w:rsidP="001A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B23B" w14:textId="77777777" w:rsidR="0063736F" w:rsidRPr="001A6F7F" w:rsidRDefault="0063736F" w:rsidP="001A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5B7F" w14:textId="77777777" w:rsidR="0063736F" w:rsidRPr="001A6F7F" w:rsidRDefault="0063736F" w:rsidP="001A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FDB8" w14:textId="77777777" w:rsidR="0063736F" w:rsidRPr="001A6F7F" w:rsidRDefault="0063736F" w:rsidP="001A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2282" w14:textId="77777777" w:rsidR="0063736F" w:rsidRPr="001A6F7F" w:rsidRDefault="0063736F" w:rsidP="001A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A494" w14:textId="77777777" w:rsidR="0063736F" w:rsidRPr="001A6F7F" w:rsidRDefault="0063736F" w:rsidP="001A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82F3" w14:textId="77777777" w:rsidR="0063736F" w:rsidRPr="001A6F7F" w:rsidRDefault="0063736F" w:rsidP="001A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A587" w14:textId="77777777" w:rsidR="0063736F" w:rsidRPr="001A6F7F" w:rsidRDefault="0063736F" w:rsidP="001A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63736F" w:rsidRPr="001A6F7F" w14:paraId="346F2574" w14:textId="77777777" w:rsidTr="0063736F">
        <w:trPr>
          <w:trHeight w:val="375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56BB" w14:textId="77777777" w:rsidR="0063736F" w:rsidRPr="00C403DD" w:rsidRDefault="0063736F" w:rsidP="001A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D2B90" w14:textId="2B4593E8" w:rsidR="0063736F" w:rsidRPr="00C403DD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1160827,3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CEECE" w14:textId="6549255A" w:rsidR="0063736F" w:rsidRPr="00C403DD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3738" w14:textId="0C367EC5" w:rsidR="0063736F" w:rsidRPr="00C403DD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244876,1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D3CC7" w14:textId="18B724AF" w:rsidR="0063736F" w:rsidRPr="00C403DD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18B89" w14:textId="3BE4FD2F" w:rsidR="0063736F" w:rsidRPr="00C403DD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0087" w14:textId="3D5121A1" w:rsidR="0063736F" w:rsidRPr="00C403DD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1081806,5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1B54" w14:textId="1AAE97E1" w:rsidR="0063736F" w:rsidRPr="00C403DD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247154,0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D28A7" w14:textId="643A916C" w:rsidR="0063736F" w:rsidRPr="00C403DD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22,8</w:t>
            </w:r>
          </w:p>
        </w:tc>
      </w:tr>
    </w:tbl>
    <w:p w14:paraId="4D36B999" w14:textId="77777777" w:rsidR="00943494" w:rsidRDefault="00943494" w:rsidP="006506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943494" w:rsidSect="007446ED">
          <w:pgSz w:w="11906" w:h="16838"/>
          <w:pgMar w:top="1134" w:right="851" w:bottom="993" w:left="1701" w:header="709" w:footer="709" w:gutter="0"/>
          <w:cols w:space="708"/>
          <w:docGrid w:linePitch="381"/>
        </w:sectPr>
      </w:pPr>
    </w:p>
    <w:tbl>
      <w:tblPr>
        <w:tblW w:w="9913" w:type="dxa"/>
        <w:tblLayout w:type="fixed"/>
        <w:tblLook w:val="04A0" w:firstRow="1" w:lastRow="0" w:firstColumn="1" w:lastColumn="0" w:noHBand="0" w:noVBand="1"/>
      </w:tblPr>
      <w:tblGrid>
        <w:gridCol w:w="1966"/>
        <w:gridCol w:w="1280"/>
        <w:gridCol w:w="849"/>
        <w:gridCol w:w="998"/>
        <w:gridCol w:w="993"/>
        <w:gridCol w:w="983"/>
        <w:gridCol w:w="1001"/>
        <w:gridCol w:w="992"/>
        <w:gridCol w:w="851"/>
      </w:tblGrid>
      <w:tr w:rsidR="0065066A" w:rsidRPr="001A6F7F" w14:paraId="4D5DAAC3" w14:textId="77777777" w:rsidTr="00CE1222">
        <w:trPr>
          <w:trHeight w:val="131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4D6F" w14:textId="17CB633B" w:rsidR="0065066A" w:rsidRPr="00C403DD" w:rsidRDefault="0065066A" w:rsidP="0065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2A6FD" w14:textId="70AA928A" w:rsidR="0065066A" w:rsidRPr="00C403DD" w:rsidRDefault="0065066A" w:rsidP="0065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D27ED" w14:textId="5AC4BC9B" w:rsidR="0065066A" w:rsidRPr="00C403DD" w:rsidRDefault="0065066A" w:rsidP="0065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9E23" w14:textId="4884658B" w:rsidR="0065066A" w:rsidRPr="00C403DD" w:rsidRDefault="0065066A" w:rsidP="0065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AC42" w14:textId="1A385A2B" w:rsidR="0065066A" w:rsidRPr="00C403DD" w:rsidRDefault="0065066A" w:rsidP="0065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95072" w14:textId="7EE7E0D6" w:rsidR="0065066A" w:rsidRPr="00C403DD" w:rsidRDefault="0065066A" w:rsidP="0065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FF18B" w14:textId="20A95AF2" w:rsidR="0065066A" w:rsidRPr="00C403DD" w:rsidRDefault="0065066A" w:rsidP="0065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29F4" w14:textId="1C12AA4B" w:rsidR="0065066A" w:rsidRPr="00C403DD" w:rsidRDefault="0065066A" w:rsidP="0065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041EA" w14:textId="131BB173" w:rsidR="0065066A" w:rsidRPr="00C403DD" w:rsidRDefault="0065066A" w:rsidP="0065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63736F" w:rsidRPr="001A6F7F" w14:paraId="52F1F7FB" w14:textId="77777777" w:rsidTr="0063736F">
        <w:trPr>
          <w:trHeight w:val="415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A2F1" w14:textId="77777777" w:rsidR="0063736F" w:rsidRPr="00C403DD" w:rsidRDefault="0063736F" w:rsidP="001A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3BC2F" w14:textId="2747E55A" w:rsidR="0063736F" w:rsidRPr="00C403DD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279304,6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73F9A" w14:textId="41710BA8" w:rsidR="0063736F" w:rsidRPr="00C403DD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B956" w14:textId="21AA1393" w:rsidR="0063736F" w:rsidRPr="00C403DD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62779,3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5C92C" w14:textId="4F4EC0CE" w:rsidR="0063736F" w:rsidRPr="00C403DD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367E9" w14:textId="231AD1EC" w:rsidR="0063736F" w:rsidRPr="00C403DD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4810" w14:textId="6CCD685C" w:rsidR="0063736F" w:rsidRPr="00C403DD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256507,2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4F5F" w14:textId="16C7AFD7" w:rsidR="0063736F" w:rsidRPr="00C403DD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68492,1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CED3D" w14:textId="076B739F" w:rsidR="0063736F" w:rsidRPr="00C403DD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26,7</w:t>
            </w:r>
          </w:p>
        </w:tc>
      </w:tr>
      <w:tr w:rsidR="0063736F" w:rsidRPr="001A6F7F" w14:paraId="5995A05E" w14:textId="77777777" w:rsidTr="0063736F">
        <w:trPr>
          <w:trHeight w:val="375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3F36" w14:textId="77777777" w:rsidR="0063736F" w:rsidRPr="00C403DD" w:rsidRDefault="0063736F" w:rsidP="001A6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CCB18" w14:textId="0F7EA660" w:rsidR="0063736F" w:rsidRPr="00C403DD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260897,7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80E57" w14:textId="08C176C9" w:rsidR="0063736F" w:rsidRPr="00C403DD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0967" w14:textId="14BDB73C" w:rsidR="0063736F" w:rsidRPr="00C403DD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57295,5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4A08B" w14:textId="7B91A918" w:rsidR="0063736F" w:rsidRPr="00C403DD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FAC18" w14:textId="0DDB8D9F" w:rsidR="0063736F" w:rsidRPr="00C403DD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E606" w14:textId="0FB74C23" w:rsidR="0063736F" w:rsidRPr="00C403DD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240250,4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1B5D" w14:textId="782723FF" w:rsidR="0063736F" w:rsidRPr="00C403DD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62705,5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8BEEB" w14:textId="6DEA539C" w:rsidR="0063736F" w:rsidRPr="00C403DD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26,1</w:t>
            </w:r>
          </w:p>
        </w:tc>
      </w:tr>
      <w:tr w:rsidR="0063736F" w:rsidRPr="001A6F7F" w14:paraId="6B0B744B" w14:textId="77777777" w:rsidTr="0063736F">
        <w:trPr>
          <w:trHeight w:val="418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221E" w14:textId="77777777" w:rsidR="0063736F" w:rsidRPr="001A6F7F" w:rsidRDefault="0063736F" w:rsidP="001A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7CF4A" w14:textId="125B4294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171505,2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7FD0F" w14:textId="682A193F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4049D" w14:textId="2AB6D4A3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30942,3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1BE8C" w14:textId="2F3A1503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7CD95" w14:textId="0594613D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6CD54" w14:textId="79EAFC1A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136035,6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007A1" w14:textId="2B73E365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1657C" w14:textId="24AFA0EF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21,1</w:t>
            </w:r>
          </w:p>
        </w:tc>
      </w:tr>
      <w:tr w:rsidR="0063736F" w:rsidRPr="001A6F7F" w14:paraId="0D878F22" w14:textId="77777777" w:rsidTr="0063736F">
        <w:trPr>
          <w:trHeight w:val="435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5011" w14:textId="77777777" w:rsidR="0063736F" w:rsidRPr="001A6F7F" w:rsidRDefault="0063736F" w:rsidP="001A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 на нефтепродукты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16888" w14:textId="4D2B418D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16501,0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3E067" w14:textId="5E7AFE73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4B5B2" w14:textId="7B614486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B452F" w14:textId="030CA525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9D58C" w14:textId="6B424C01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21B8D" w14:textId="1634302C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7B2D5" w14:textId="6B28D05D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48192" w14:textId="64FD4217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</w:tr>
      <w:tr w:rsidR="0063736F" w:rsidRPr="001A6F7F" w14:paraId="46D545DD" w14:textId="77777777" w:rsidTr="0063736F">
        <w:trPr>
          <w:trHeight w:val="388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C93F" w14:textId="77777777" w:rsidR="0063736F" w:rsidRPr="001A6F7F" w:rsidRDefault="0063736F" w:rsidP="001A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Единый налог на вмененный доход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72AB5" w14:textId="73AEF69D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E6421" w14:textId="1B9585D8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421EC" w14:textId="70C242F7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65612" w14:textId="4391AFC8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0A36A" w14:textId="471164E5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A0028" w14:textId="68D7E48A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4F90A" w14:textId="3D6769AF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2CDCC" w14:textId="2AFF4A5F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100,6</w:t>
            </w:r>
          </w:p>
        </w:tc>
      </w:tr>
      <w:tr w:rsidR="0063736F" w:rsidRPr="001A6F7F" w14:paraId="67A8EE3C" w14:textId="77777777" w:rsidTr="0063736F">
        <w:trPr>
          <w:trHeight w:val="51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FA23" w14:textId="1CA3D2F4" w:rsidR="0063736F" w:rsidRPr="001A6F7F" w:rsidRDefault="0063736F" w:rsidP="00AF659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Единый </w:t>
            </w:r>
            <w:proofErr w:type="spellStart"/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сельскохозяй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ственный</w:t>
            </w:r>
            <w:proofErr w:type="spellEnd"/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9FC29" w14:textId="68518882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26652,5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B9D05" w14:textId="56EA475E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38069" w14:textId="55D7AFD4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233CF" w14:textId="4C9EF906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A42D3" w14:textId="48E1FF17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25C17" w14:textId="2E442B1D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3A41D" w14:textId="3941EA9A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11514,1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BCA7F" w14:textId="7E146447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126,8</w:t>
            </w:r>
          </w:p>
        </w:tc>
      </w:tr>
      <w:tr w:rsidR="0063736F" w:rsidRPr="001A6F7F" w14:paraId="2198432B" w14:textId="77777777" w:rsidTr="0063736F">
        <w:trPr>
          <w:trHeight w:val="90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56A0" w14:textId="77777777" w:rsidR="0063736F" w:rsidRPr="001A6F7F" w:rsidRDefault="0063736F" w:rsidP="001A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0285E" w14:textId="0BB9560C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97BBC" w14:textId="0CCA8C97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CB01E" w14:textId="6026CED8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D3A0C" w14:textId="07807D15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8E5AE" w14:textId="4CB55D2C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01FD9" w14:textId="1C58663D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2A74A" w14:textId="0656F5C0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8AB76" w14:textId="18581F5A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87,4</w:t>
            </w:r>
          </w:p>
        </w:tc>
      </w:tr>
      <w:tr w:rsidR="0063736F" w:rsidRPr="001A6F7F" w14:paraId="576F7F7B" w14:textId="77777777" w:rsidTr="0063736F">
        <w:trPr>
          <w:trHeight w:val="187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598CB" w14:textId="77777777" w:rsidR="0063736F" w:rsidRPr="001A6F7F" w:rsidRDefault="0063736F" w:rsidP="001A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38B3A" w14:textId="7500465E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33169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0DDA1" w14:textId="4F6A7158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32DC0" w14:textId="0D724854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6381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EE46F" w14:textId="744D7715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E4D51" w14:textId="2101B405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8F1D7" w14:textId="786E5DD3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50074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2C802" w14:textId="3D124FBA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FB4CA" w14:textId="6ECB75E6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</w:tr>
      <w:tr w:rsidR="0063736F" w:rsidRPr="001A6F7F" w14:paraId="18688C9B" w14:textId="77777777" w:rsidTr="0063736F">
        <w:trPr>
          <w:trHeight w:val="375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A867F" w14:textId="77777777" w:rsidR="0063736F" w:rsidRPr="001A6F7F" w:rsidRDefault="0063736F" w:rsidP="001A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696CB" w14:textId="4685AA3D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3CFE1" w14:textId="2BA9A88C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A8DF5" w14:textId="2D545D75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4B1B8" w14:textId="36B5ED42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29EC9" w14:textId="6A94BE5D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24EAC" w14:textId="0AD6FC76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10B87" w14:textId="187A295C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41B3A" w14:textId="63317188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25,7</w:t>
            </w:r>
          </w:p>
        </w:tc>
      </w:tr>
      <w:tr w:rsidR="0063736F" w:rsidRPr="001A6F7F" w14:paraId="344C76F0" w14:textId="77777777" w:rsidTr="0063736F">
        <w:trPr>
          <w:trHeight w:val="267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E2F5" w14:textId="77777777" w:rsidR="0063736F" w:rsidRPr="00C403DD" w:rsidRDefault="0063736F" w:rsidP="001A6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DCA3E" w14:textId="2ADF42F9" w:rsidR="0063736F" w:rsidRPr="00C403DD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18406,9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45C1A" w14:textId="23DE2D14" w:rsidR="0063736F" w:rsidRPr="00C403DD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E3866" w14:textId="24FD7E0C" w:rsidR="0063736F" w:rsidRPr="00C403DD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5483,8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66A8F" w14:textId="4E0A7E5B" w:rsidR="0063736F" w:rsidRPr="00C403DD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2D10F" w14:textId="69F7BD89" w:rsidR="0063736F" w:rsidRPr="00C403DD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AEF83" w14:textId="09380305" w:rsidR="0063736F" w:rsidRPr="00C403DD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16256,8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33DDF" w14:textId="3FE84BD1" w:rsidR="0063736F" w:rsidRPr="00C403DD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5786,6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96037" w14:textId="2C425CE4" w:rsidR="0063736F" w:rsidRPr="00C403DD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35,6</w:t>
            </w:r>
          </w:p>
        </w:tc>
      </w:tr>
      <w:tr w:rsidR="0063736F" w:rsidRPr="001A6F7F" w14:paraId="48D03E20" w14:textId="77777777" w:rsidTr="0063736F">
        <w:trPr>
          <w:trHeight w:val="825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ABF4" w14:textId="77777777" w:rsidR="0063736F" w:rsidRPr="001A6F7F" w:rsidRDefault="0063736F" w:rsidP="001A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Проценты, полученные от предоставления бюджетных кредитов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09684" w14:textId="77777777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B2EEE" w14:textId="7322E279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4264B" w14:textId="77777777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DF02C" w14:textId="71705971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3BB86" w14:textId="4C814FA5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DE0F7" w14:textId="77777777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C4309" w14:textId="77777777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4B245" w14:textId="048BC332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3736F" w:rsidRPr="001A6F7F" w14:paraId="19C40C00" w14:textId="77777777" w:rsidTr="0063736F">
        <w:trPr>
          <w:trHeight w:val="69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24B8" w14:textId="7C2481D4" w:rsidR="0063736F" w:rsidRPr="001A6F7F" w:rsidRDefault="0063736F" w:rsidP="001A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Платежи от </w:t>
            </w:r>
            <w:proofErr w:type="spellStart"/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</w:t>
            </w:r>
            <w:r w:rsidR="006506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пальных</w:t>
            </w:r>
            <w:proofErr w:type="spellEnd"/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унитарных предприятий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9918B" w14:textId="7180876F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14E26" w14:textId="48E64A06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FDAAC" w14:textId="14D0CDDE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4F4A5" w14:textId="3E7A3A55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A10AC" w14:textId="52479815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E48D6" w14:textId="2D4DC73C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D15FA" w14:textId="676D3E06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108AA" w14:textId="3607865A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29,0</w:t>
            </w:r>
          </w:p>
        </w:tc>
      </w:tr>
      <w:tr w:rsidR="0063736F" w:rsidRPr="001A6F7F" w14:paraId="79861B5F" w14:textId="77777777" w:rsidTr="0063736F">
        <w:trPr>
          <w:trHeight w:val="383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2A27" w14:textId="77777777" w:rsidR="0063736F" w:rsidRPr="001A6F7F" w:rsidRDefault="0063736F" w:rsidP="001A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6DEF4" w14:textId="4DDA29A2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6714,9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406BE" w14:textId="29588D38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3612A" w14:textId="44490E13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386AA" w14:textId="40EFCA3C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1EBB7" w14:textId="67BF9268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CC204" w14:textId="57B90040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BFB14" w14:textId="6F4B7701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C101F" w14:textId="4572005F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53,3</w:t>
            </w:r>
          </w:p>
        </w:tc>
      </w:tr>
      <w:tr w:rsidR="0063736F" w:rsidRPr="001A6F7F" w14:paraId="77741F73" w14:textId="77777777" w:rsidTr="0063736F">
        <w:trPr>
          <w:trHeight w:val="633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01D3" w14:textId="77777777" w:rsidR="0063736F" w:rsidRPr="001A6F7F" w:rsidRDefault="0063736F" w:rsidP="001A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использования имущества и прав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3CE4D" w14:textId="27B4C385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E20DD" w14:textId="6690A89E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F7D4E" w14:textId="6D0EE70F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6C399" w14:textId="3E6AEE22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A8924" w14:textId="52BADC61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C0BA2" w14:textId="39F69545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732B8" w14:textId="43C945EB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1BA33" w14:textId="6873F586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55,2</w:t>
            </w:r>
          </w:p>
        </w:tc>
      </w:tr>
      <w:tr w:rsidR="0063736F" w:rsidRPr="001A6F7F" w14:paraId="614C1DFC" w14:textId="77777777" w:rsidTr="0063736F">
        <w:trPr>
          <w:trHeight w:val="63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6521" w14:textId="77777777" w:rsidR="0063736F" w:rsidRPr="001A6F7F" w:rsidRDefault="0063736F" w:rsidP="001A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F81A0" w14:textId="3BEE69BE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C9A6A" w14:textId="0E3AEB28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C8C55" w14:textId="2416DC8C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058B7" w14:textId="1E33285E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85B64" w14:textId="2BA051B3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6EF5B" w14:textId="5FDF4909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962B4" w14:textId="1401C107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C7BC4" w14:textId="7BB9FFD8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63736F" w:rsidRPr="001A6F7F" w14:paraId="4BB05B61" w14:textId="77777777" w:rsidTr="0063736F">
        <w:trPr>
          <w:trHeight w:val="105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3D17" w14:textId="7FC0E6DC" w:rsidR="0063736F" w:rsidRPr="001A6F7F" w:rsidRDefault="0063736F" w:rsidP="00974F2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муниципальной собственности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F6E74" w14:textId="6D12FE8A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5741,4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D1C7A" w14:textId="45AA8BB0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A40F8" w14:textId="210C7F67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B6353" w14:textId="128FAB21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E634E" w14:textId="48F210D1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4A6B7" w14:textId="4DB353C9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C8C3B" w14:textId="73A21E0F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C6D6D" w14:textId="0DE6DB86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104,5</w:t>
            </w:r>
          </w:p>
        </w:tc>
      </w:tr>
      <w:tr w:rsidR="0063736F" w:rsidRPr="001A6F7F" w14:paraId="1877BD30" w14:textId="77777777" w:rsidTr="0063736F">
        <w:trPr>
          <w:trHeight w:val="397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67AA" w14:textId="77777777" w:rsidR="0063736F" w:rsidRPr="001A6F7F" w:rsidRDefault="0063736F" w:rsidP="001A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BACEB" w14:textId="44ACFCBA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563C7" w14:textId="3AE86048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189CF" w14:textId="431C211A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08CBC" w14:textId="292EC713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3ED87" w14:textId="1B9AD773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C16BB" w14:textId="29B59992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0D0BD" w14:textId="36D14F81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49D1C" w14:textId="3EA45015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15,4</w:t>
            </w:r>
          </w:p>
        </w:tc>
      </w:tr>
      <w:tr w:rsidR="0063736F" w:rsidRPr="001A6F7F" w14:paraId="53E2E606" w14:textId="77777777" w:rsidTr="0065066A">
        <w:trPr>
          <w:trHeight w:val="242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A524" w14:textId="77777777" w:rsidR="0063736F" w:rsidRPr="001A6F7F" w:rsidRDefault="0063736F" w:rsidP="001A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штрафов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93398" w14:textId="7BD5D78A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1304,1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CF5B4" w14:textId="534C6D48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AF007" w14:textId="7BA7E484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71D46" w14:textId="7BC2C5D4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AF361" w14:textId="0E8A9B69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787C3" w14:textId="0E3CB2F8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00E2C" w14:textId="7A93FF41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C68A8" w14:textId="1AB46623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43,6</w:t>
            </w:r>
          </w:p>
        </w:tc>
      </w:tr>
      <w:tr w:rsidR="0063736F" w:rsidRPr="001A6F7F" w14:paraId="275062CE" w14:textId="77777777" w:rsidTr="0063736F">
        <w:trPr>
          <w:trHeight w:val="1178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665F" w14:textId="31B4F847" w:rsidR="0063736F" w:rsidRPr="001A6F7F" w:rsidRDefault="0063736F" w:rsidP="00974F2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Плата за увеличение площади земельных участков, находящихся в частной </w:t>
            </w:r>
            <w:proofErr w:type="spellStart"/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ности</w:t>
            </w:r>
            <w:proofErr w:type="spellEnd"/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в результате перераспределения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71D74" w14:textId="77777777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1EE45" w14:textId="773F505C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E7BBF" w14:textId="77777777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E2E72" w14:textId="22403EB7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8A003" w14:textId="3A99D2A7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F4956" w14:textId="77777777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D5591" w14:textId="77777777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84FAC" w14:textId="516A611B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3736F" w:rsidRPr="001A6F7F" w14:paraId="29DD3712" w14:textId="77777777" w:rsidTr="0063736F">
        <w:trPr>
          <w:trHeight w:val="342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5BF8" w14:textId="77777777" w:rsidR="0063736F" w:rsidRPr="001A6F7F" w:rsidRDefault="0063736F" w:rsidP="001A6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50824" w14:textId="68418700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881522,7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63F1E" w14:textId="5503D109" w:rsidR="0063736F" w:rsidRPr="001A6F7F" w:rsidRDefault="0063736F" w:rsidP="008C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4D46" w14:textId="4FD4F39E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182096,8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13525" w14:textId="15D0CDE7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0A78E" w14:textId="40ACE78C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8C7A2" w14:textId="43CB80F9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825299,3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4B8C" w14:textId="69251CA3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178661,9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20E74" w14:textId="5CE378DA" w:rsidR="0063736F" w:rsidRPr="00C403DD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21,6</w:t>
            </w:r>
          </w:p>
        </w:tc>
      </w:tr>
      <w:tr w:rsidR="0063736F" w:rsidRPr="001A6F7F" w14:paraId="5DE153AA" w14:textId="77777777" w:rsidTr="0063736F">
        <w:trPr>
          <w:trHeight w:val="631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87E8" w14:textId="64560F5A" w:rsidR="0063736F" w:rsidRPr="001A6F7F" w:rsidRDefault="0063736F" w:rsidP="00974F2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Дотации на </w:t>
            </w:r>
            <w:proofErr w:type="spellStart"/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выравнива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уровня бюджетной обеспеченности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88500" w14:textId="26AE4418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175050,8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35A45" w14:textId="78C6B882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AD9E9" w14:textId="1FB3BFCD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43762,8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6BF7A" w14:textId="08D425B9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C5A27" w14:textId="233043B2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B51CD" w14:textId="115A61FA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183734,6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DF1D3" w14:textId="2674280B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41340,3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30904" w14:textId="5DC4D3EB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22,5</w:t>
            </w:r>
          </w:p>
        </w:tc>
      </w:tr>
      <w:tr w:rsidR="0063736F" w:rsidRPr="001A6F7F" w14:paraId="0E239F3C" w14:textId="77777777" w:rsidTr="0063736F">
        <w:trPr>
          <w:trHeight w:val="203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8098" w14:textId="77777777" w:rsidR="0063736F" w:rsidRPr="001A6F7F" w:rsidRDefault="0063736F" w:rsidP="001A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дотации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906E9" w14:textId="7B30B7F9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4939,3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ADB42" w14:textId="61F304B2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A38D0" w14:textId="2F1D9355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24221" w14:textId="27B40F69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FB92A" w14:textId="7E288899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F5D8C" w14:textId="3B6AB6C1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47CCE" w14:textId="6527A04B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4C678" w14:textId="1800646B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3736F" w:rsidRPr="001A6F7F" w14:paraId="25DE46A2" w14:textId="77777777" w:rsidTr="0063736F">
        <w:trPr>
          <w:trHeight w:val="547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7FAA" w14:textId="6AD38E48" w:rsidR="0063736F" w:rsidRPr="001A6F7F" w:rsidRDefault="0063736F" w:rsidP="001A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образований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E5F72" w14:textId="340B6DAB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102973,8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06537" w14:textId="29CB6EC1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7CFC9" w14:textId="4D8A996D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21177,4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B45F0" w14:textId="5B890CEF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6BB97" w14:textId="423A6207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75A90" w14:textId="37B39ED1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91649,8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9FD75" w14:textId="41F7415E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10115,4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D65B7" w14:textId="47F0CA6B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</w:t>
            </w:r>
          </w:p>
        </w:tc>
      </w:tr>
      <w:tr w:rsidR="0063736F" w:rsidRPr="001A6F7F" w14:paraId="1904513A" w14:textId="77777777" w:rsidTr="0063736F">
        <w:trPr>
          <w:trHeight w:val="547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7B6F" w14:textId="51063EA4" w:rsidR="0063736F" w:rsidRPr="001A6F7F" w:rsidRDefault="0063736F" w:rsidP="00974F2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42F37" w14:textId="0AD11905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586992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3F4F2" w14:textId="134AFCEF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8C8F2" w14:textId="73F6282C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113623,3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1CE5E" w14:textId="78143441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6DFE9" w14:textId="4D006BD0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8DFE9" w14:textId="1CE02CF2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516669,3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2C790" w14:textId="4252E663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127206,2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E9198" w14:textId="703B8377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24,6</w:t>
            </w:r>
          </w:p>
        </w:tc>
      </w:tr>
      <w:tr w:rsidR="0063736F" w:rsidRPr="001A6F7F" w14:paraId="751C6FF5" w14:textId="77777777" w:rsidTr="0063736F">
        <w:trPr>
          <w:trHeight w:val="417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E64D" w14:textId="77777777" w:rsidR="0063736F" w:rsidRPr="001A6F7F" w:rsidRDefault="0063736F" w:rsidP="001A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BF5B5" w14:textId="501E4C8D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11566,8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E0383" w14:textId="36DCF8E5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97B80" w14:textId="79AF0814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3BF34" w14:textId="0AB35D34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B28B2" w14:textId="339DBD39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529B5" w14:textId="1D69624D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DAD98" w14:textId="3A92C3B5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95378" w14:textId="6D257190" w:rsidR="0063736F" w:rsidRPr="001A6F7F" w:rsidRDefault="0063736F" w:rsidP="003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6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14:paraId="0C889D40" w14:textId="77777777" w:rsidR="00CE1222" w:rsidRDefault="00CE1222" w:rsidP="004F2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bookmarkStart w:id="11" w:name="_Hlk72240713"/>
    </w:p>
    <w:p w14:paraId="19836010" w14:textId="77777777" w:rsidR="00CE1222" w:rsidRDefault="00CE1222" w:rsidP="004F2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14:paraId="477B0EB4" w14:textId="77777777" w:rsidR="00943494" w:rsidRDefault="00943494" w:rsidP="004F2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sectPr w:rsidR="00943494" w:rsidSect="00943494">
          <w:pgSz w:w="11906" w:h="16838"/>
          <w:pgMar w:top="1134" w:right="1701" w:bottom="992" w:left="851" w:header="709" w:footer="709" w:gutter="0"/>
          <w:cols w:space="708"/>
          <w:docGrid w:linePitch="381"/>
        </w:sectPr>
      </w:pPr>
    </w:p>
    <w:p w14:paraId="7FD9DDB7" w14:textId="700561BC" w:rsidR="00784C2F" w:rsidRPr="00784C2F" w:rsidRDefault="00981275" w:rsidP="004F2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784C2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lastRenderedPageBreak/>
        <w:t>Анализ исполнения расходной части районного бюджета</w:t>
      </w:r>
    </w:p>
    <w:p w14:paraId="07F69F37" w14:textId="09475D6F" w:rsidR="00981275" w:rsidRDefault="00981275" w:rsidP="004F2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784C2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за 1 квартал 202</w:t>
      </w:r>
      <w:r w:rsidR="00784C2F" w:rsidRPr="00784C2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</w:t>
      </w:r>
      <w:r w:rsidRPr="00784C2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года</w:t>
      </w:r>
    </w:p>
    <w:p w14:paraId="11D815D0" w14:textId="77777777" w:rsidR="0063736F" w:rsidRPr="00784C2F" w:rsidRDefault="0063736F" w:rsidP="004F2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14:paraId="732CEB3C" w14:textId="353999B4" w:rsidR="005216F8" w:rsidRPr="008A5732" w:rsidRDefault="006052D0" w:rsidP="00637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12" w:name="_Hlk72242586"/>
      <w:bookmarkEnd w:id="11"/>
      <w:r w:rsidRPr="008A57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соответствии с представленным отчетом, кассовые расходы бюджета Пугачевского муниципального района за 1 квартал 202</w:t>
      </w:r>
      <w:r w:rsidR="00784C2F" w:rsidRPr="008A57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8A57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составили </w:t>
      </w:r>
      <w:r w:rsidR="009268F2" w:rsidRPr="008A57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</w:t>
      </w:r>
      <w:r w:rsidR="00784C2F" w:rsidRPr="008A57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253 160,8</w:t>
      </w:r>
      <w:r w:rsidRPr="008A573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тыс. </w:t>
      </w:r>
      <w:r w:rsidRPr="008A57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руб. или 21,</w:t>
      </w:r>
      <w:r w:rsidR="00632DDF" w:rsidRPr="008A57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8A57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% от годового объема бюджетных назначений в сумме </w:t>
      </w:r>
      <w:r w:rsidR="00784C2F" w:rsidRPr="008A57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1 186 604,6</w:t>
      </w:r>
      <w:r w:rsidRPr="008A57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</w:t>
      </w:r>
      <w:r w:rsidR="00C165DB" w:rsidRPr="008A57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8A57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сравнению с соответствующим периодом прошлого года расходы бюджета </w:t>
      </w:r>
      <w:r w:rsidR="00A62177" w:rsidRPr="008A57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выше</w:t>
      </w:r>
      <w:r w:rsidRPr="008A57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</w:t>
      </w:r>
      <w:r w:rsidR="00784C2F" w:rsidRPr="008A57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25 864,4</w:t>
      </w:r>
      <w:r w:rsidRPr="008A57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</w:t>
      </w:r>
      <w:bookmarkEnd w:id="12"/>
      <w:r w:rsidRPr="008A57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D35826" w:rsidRPr="008A57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35826" w:rsidRPr="008A573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(</w:t>
      </w:r>
      <w:r w:rsidR="00784C2F" w:rsidRPr="008A573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исполнение за </w:t>
      </w:r>
      <w:r w:rsidR="00D35826" w:rsidRPr="008A573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1 квартал 202</w:t>
      </w:r>
      <w:r w:rsidR="00784C2F" w:rsidRPr="008A573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1</w:t>
      </w:r>
      <w:r w:rsidR="00D35826" w:rsidRPr="008A573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года </w:t>
      </w:r>
      <w:r w:rsidR="00784C2F" w:rsidRPr="008A573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составило 227 296,4</w:t>
      </w:r>
      <w:r w:rsidR="00D35826" w:rsidRPr="008A57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35826" w:rsidRPr="008A573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тыс. </w:t>
      </w:r>
      <w:r w:rsidR="00D35826" w:rsidRPr="008A57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руб.</w:t>
      </w:r>
      <w:r w:rsidR="00C403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или 21,3%</w:t>
      </w:r>
      <w:r w:rsidR="00D35826" w:rsidRPr="008A57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14:paraId="08F9BFCE" w14:textId="312F62EA" w:rsidR="006052D0" w:rsidRPr="005D2FAE" w:rsidRDefault="006052D0" w:rsidP="0063736F">
      <w:pPr>
        <w:tabs>
          <w:tab w:val="left" w:pos="9360"/>
          <w:tab w:val="left" w:pos="9459"/>
        </w:tabs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D2F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Анализ исполнения расходов районного бюджета</w:t>
      </w:r>
      <w:r w:rsidR="00785FD6" w:rsidRPr="005D2F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за </w:t>
      </w:r>
      <w:r w:rsidR="00C8641D" w:rsidRPr="005D2F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1 квартал</w:t>
      </w:r>
      <w:r w:rsidR="00785FD6" w:rsidRPr="005D2F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202</w:t>
      </w:r>
      <w:r w:rsidR="008A5732" w:rsidRPr="005D2F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2</w:t>
      </w:r>
      <w:r w:rsidR="00785FD6" w:rsidRPr="005D2F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года</w:t>
      </w:r>
      <w:r w:rsidRPr="005D2F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разрезе разделов представлен в таблице</w:t>
      </w:r>
      <w:r w:rsidR="00C165DB" w:rsidRPr="005D2F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14:paraId="7A3726DA" w14:textId="77777777" w:rsidR="00701D52" w:rsidRPr="005D2FAE" w:rsidRDefault="00701D52" w:rsidP="004F2312">
      <w:pPr>
        <w:tabs>
          <w:tab w:val="left" w:pos="9360"/>
          <w:tab w:val="left" w:pos="9459"/>
        </w:tabs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10291" w:type="dxa"/>
        <w:tblLayout w:type="fixed"/>
        <w:tblLook w:val="04A0" w:firstRow="1" w:lastRow="0" w:firstColumn="1" w:lastColumn="0" w:noHBand="0" w:noVBand="1"/>
      </w:tblPr>
      <w:tblGrid>
        <w:gridCol w:w="1550"/>
        <w:gridCol w:w="1134"/>
        <w:gridCol w:w="1275"/>
        <w:gridCol w:w="1134"/>
        <w:gridCol w:w="851"/>
        <w:gridCol w:w="709"/>
        <w:gridCol w:w="992"/>
        <w:gridCol w:w="1134"/>
        <w:gridCol w:w="850"/>
        <w:gridCol w:w="662"/>
      </w:tblGrid>
      <w:tr w:rsidR="006E0046" w:rsidRPr="006E0046" w14:paraId="5591D265" w14:textId="77777777" w:rsidTr="00D55233">
        <w:trPr>
          <w:gridAfter w:val="1"/>
          <w:wAfter w:w="662" w:type="dxa"/>
          <w:trHeight w:val="635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0CDE" w14:textId="77777777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Наименование показателя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6030" w14:textId="77777777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январь – март 2022 года, тыс. руб.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EC7A" w14:textId="1DC4C99B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январь -март 2021 года,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</w:tr>
      <w:tr w:rsidR="006E0046" w:rsidRPr="006E0046" w14:paraId="32CA0B7A" w14:textId="77777777" w:rsidTr="00D55233">
        <w:trPr>
          <w:gridAfter w:val="1"/>
          <w:wAfter w:w="662" w:type="dxa"/>
          <w:trHeight w:val="1125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3B4CD" w14:textId="77777777" w:rsidR="006E0046" w:rsidRPr="006E0046" w:rsidRDefault="006E0046" w:rsidP="006E0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F1BE" w14:textId="718B4AB1" w:rsidR="006E0046" w:rsidRPr="006E0046" w:rsidRDefault="006E0046" w:rsidP="00C0002E">
            <w:pPr>
              <w:spacing w:after="0" w:line="240" w:lineRule="auto"/>
              <w:ind w:left="-104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на 2022 год, Решение от 25.01.</w:t>
            </w:r>
            <w:r w:rsidR="007E5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№2. (уточнен.)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D49F" w14:textId="563E4375" w:rsidR="006E0046" w:rsidRPr="006E0046" w:rsidRDefault="0069034D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в</w:t>
            </w:r>
            <w:r w:rsidR="006E0046"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отчете 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r w:rsidR="006E0046"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исполнении бюджета на 2022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C65C" w14:textId="40A5CD3F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за 1 квартал 2022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6ECB" w14:textId="77777777" w:rsidR="006E0046" w:rsidRPr="006E0046" w:rsidRDefault="006E0046" w:rsidP="00C0002E">
            <w:pPr>
              <w:spacing w:after="0" w:line="240" w:lineRule="auto"/>
              <w:ind w:left="-10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% к </w:t>
            </w:r>
            <w:proofErr w:type="gramStart"/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плану  (</w:t>
            </w:r>
            <w:proofErr w:type="gramEnd"/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гр.4/гр.3 *100)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4481" w14:textId="77777777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Структура,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CBEC" w14:textId="77777777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по отчету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0C61" w14:textId="25311DD0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за 1 квартал 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B172" w14:textId="77777777" w:rsidR="006E0046" w:rsidRPr="006E0046" w:rsidRDefault="006E0046" w:rsidP="00C0002E">
            <w:pPr>
              <w:spacing w:after="0" w:line="240" w:lineRule="auto"/>
              <w:ind w:left="-105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% к плану (гр.8/гр.7*100)</w:t>
            </w:r>
          </w:p>
        </w:tc>
      </w:tr>
      <w:tr w:rsidR="006E0046" w:rsidRPr="006E0046" w14:paraId="592BC234" w14:textId="77777777" w:rsidTr="00D55233">
        <w:trPr>
          <w:trHeight w:val="60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70F7B" w14:textId="77777777" w:rsidR="006E0046" w:rsidRPr="006E0046" w:rsidRDefault="006E0046" w:rsidP="006E0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99216" w14:textId="77777777" w:rsidR="006E0046" w:rsidRPr="006E0046" w:rsidRDefault="006E0046" w:rsidP="006E0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63CDF" w14:textId="77777777" w:rsidR="006E0046" w:rsidRPr="006E0046" w:rsidRDefault="006E0046" w:rsidP="006E0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9F98C" w14:textId="77777777" w:rsidR="006E0046" w:rsidRPr="006E0046" w:rsidRDefault="006E0046" w:rsidP="006E0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75516" w14:textId="77777777" w:rsidR="006E0046" w:rsidRPr="006E0046" w:rsidRDefault="006E0046" w:rsidP="006E0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8160C" w14:textId="77777777" w:rsidR="006E0046" w:rsidRPr="006E0046" w:rsidRDefault="006E0046" w:rsidP="006E0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270CD" w14:textId="77777777" w:rsidR="006E0046" w:rsidRPr="006E0046" w:rsidRDefault="006E0046" w:rsidP="006E0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E22EA" w14:textId="77777777" w:rsidR="006E0046" w:rsidRPr="006E0046" w:rsidRDefault="006E0046" w:rsidP="006E0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E5EED" w14:textId="77777777" w:rsidR="006E0046" w:rsidRPr="006E0046" w:rsidRDefault="006E0046" w:rsidP="006E0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5D80" w14:textId="77777777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E0046" w:rsidRPr="006E0046" w14:paraId="7396A5D6" w14:textId="77777777" w:rsidTr="00D55233">
        <w:trPr>
          <w:trHeight w:val="18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2266" w14:textId="77777777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9746" w14:textId="77777777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016A" w14:textId="77777777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270F" w14:textId="77777777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4556" w14:textId="77777777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DABE" w14:textId="77777777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9773" w14:textId="77777777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C3F5" w14:textId="77777777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7C26" w14:textId="77777777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vAlign w:val="center"/>
            <w:hideMark/>
          </w:tcPr>
          <w:p w14:paraId="4ECB9818" w14:textId="77777777" w:rsidR="006E0046" w:rsidRPr="006E0046" w:rsidRDefault="006E0046" w:rsidP="006E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046" w:rsidRPr="006E0046" w14:paraId="33C75936" w14:textId="77777777" w:rsidTr="00D55233">
        <w:trPr>
          <w:trHeight w:val="73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E9C4" w14:textId="77777777" w:rsidR="006E0046" w:rsidRPr="006E0046" w:rsidRDefault="006E0046" w:rsidP="006E0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FB1D" w14:textId="77777777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77178,8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6B90" w14:textId="77777777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77745,3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5FF5" w14:textId="77777777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2261" w14:textId="77777777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BE21" w14:textId="77777777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B820" w14:textId="77777777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67189,8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900D" w14:textId="77777777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EFD5" w14:textId="77777777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vAlign w:val="center"/>
            <w:hideMark/>
          </w:tcPr>
          <w:p w14:paraId="0BA77F32" w14:textId="77777777" w:rsidR="006E0046" w:rsidRPr="006E0046" w:rsidRDefault="006E0046" w:rsidP="006E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046" w:rsidRPr="006E0046" w14:paraId="38B4809D" w14:textId="77777777" w:rsidTr="00D55233">
        <w:trPr>
          <w:trHeight w:val="49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415D" w14:textId="77777777" w:rsidR="006E0046" w:rsidRPr="006E0046" w:rsidRDefault="006E0046" w:rsidP="006E0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0400 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650F8" w14:textId="77777777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64076,5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1F2C" w14:textId="77777777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64076,5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CD19" w14:textId="77777777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2A6D" w14:textId="77777777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5244" w14:textId="1827C141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</w:t>
            </w:r>
            <w:r w:rsidR="00690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DD2A" w14:textId="77777777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86028,7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3B4C" w14:textId="77777777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6386,2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9E70" w14:textId="77777777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vAlign w:val="center"/>
            <w:hideMark/>
          </w:tcPr>
          <w:p w14:paraId="4A7D01A2" w14:textId="77777777" w:rsidR="006E0046" w:rsidRPr="006E0046" w:rsidRDefault="006E0046" w:rsidP="006E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046" w:rsidRPr="006E0046" w14:paraId="63298482" w14:textId="77777777" w:rsidTr="00D55233">
        <w:trPr>
          <w:trHeight w:val="49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DBED" w14:textId="77777777" w:rsidR="006E0046" w:rsidRPr="006E0046" w:rsidRDefault="006E0046" w:rsidP="006E0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0500 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00B96" w14:textId="65D21D65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1600</w:t>
            </w:r>
            <w:r w:rsidR="00871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92FF7" w14:textId="50AAFD5A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1520</w:t>
            </w:r>
            <w:r w:rsidR="00871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F298" w14:textId="77777777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7F38" w14:textId="301C6FED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648D" w14:textId="3B4A61BA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73ED" w14:textId="77777777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2AEF" w14:textId="77777777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D284" w14:textId="6476E511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vAlign w:val="center"/>
            <w:hideMark/>
          </w:tcPr>
          <w:p w14:paraId="012AD492" w14:textId="77777777" w:rsidR="006E0046" w:rsidRPr="006E0046" w:rsidRDefault="006E0046" w:rsidP="006E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046" w:rsidRPr="006E0046" w14:paraId="7B3855BC" w14:textId="77777777" w:rsidTr="00D55233">
        <w:trPr>
          <w:trHeight w:val="31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5428" w14:textId="77777777" w:rsidR="006E0046" w:rsidRPr="006E0046" w:rsidRDefault="006E0046" w:rsidP="006E0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25B2C" w14:textId="24263C82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854602</w:t>
            </w:r>
            <w:r w:rsidR="00AD4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7C41" w14:textId="77777777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859643,7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B9838" w14:textId="77777777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179284,4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3E36" w14:textId="77777777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7B5B" w14:textId="77777777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2574" w14:textId="77777777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754768,9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B35A" w14:textId="77777777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175909,9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3FDD" w14:textId="77777777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vAlign w:val="center"/>
            <w:hideMark/>
          </w:tcPr>
          <w:p w14:paraId="1053D5A8" w14:textId="77777777" w:rsidR="006E0046" w:rsidRPr="006E0046" w:rsidRDefault="006E0046" w:rsidP="006E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046" w:rsidRPr="006E0046" w14:paraId="417414E1" w14:textId="77777777" w:rsidTr="00D55233">
        <w:trPr>
          <w:trHeight w:val="49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06FB" w14:textId="77777777" w:rsidR="006E0046" w:rsidRPr="006E0046" w:rsidRDefault="006E0046" w:rsidP="006E0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0800 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EA46C" w14:textId="77777777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140886,7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A9E3" w14:textId="77777777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138383,9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03D75" w14:textId="77777777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A319" w14:textId="77777777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B7A5" w14:textId="77777777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0C50" w14:textId="77777777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112638,2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0499" w14:textId="77777777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2983" w14:textId="77777777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vAlign w:val="center"/>
            <w:hideMark/>
          </w:tcPr>
          <w:p w14:paraId="783C6ED0" w14:textId="77777777" w:rsidR="006E0046" w:rsidRPr="006E0046" w:rsidRDefault="006E0046" w:rsidP="006E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046" w:rsidRPr="006E0046" w14:paraId="264996FD" w14:textId="77777777" w:rsidTr="00D55233">
        <w:trPr>
          <w:trHeight w:val="49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C432" w14:textId="77777777" w:rsidR="006E0046" w:rsidRPr="006E0046" w:rsidRDefault="006E0046" w:rsidP="006E0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 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07E70" w14:textId="77777777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29465,3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8B72" w14:textId="77777777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55873" w14:textId="13D85108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11886,</w:t>
            </w:r>
            <w:r w:rsidR="00D55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0AEB" w14:textId="77777777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BCBA" w14:textId="77777777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FFDD" w14:textId="3CF7BD55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31096</w:t>
            </w:r>
            <w:r w:rsidR="00E85E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A862" w14:textId="77777777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6951,3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B569" w14:textId="77777777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vAlign w:val="center"/>
            <w:hideMark/>
          </w:tcPr>
          <w:p w14:paraId="670E2FB8" w14:textId="77777777" w:rsidR="006E0046" w:rsidRPr="006E0046" w:rsidRDefault="006E0046" w:rsidP="006E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046" w:rsidRPr="006E0046" w14:paraId="526660F1" w14:textId="77777777" w:rsidTr="00D55233">
        <w:trPr>
          <w:trHeight w:val="49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3D07" w14:textId="77777777" w:rsidR="006E0046" w:rsidRPr="006E0046" w:rsidRDefault="006E0046" w:rsidP="006E0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 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C1C92" w14:textId="77777777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9321,7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DD97" w14:textId="77777777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1A773" w14:textId="77777777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A617" w14:textId="77777777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ACDA" w14:textId="77777777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01A2" w14:textId="77777777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86E7" w14:textId="77777777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3055" w14:textId="77777777" w:rsid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</w:t>
            </w:r>
          </w:p>
          <w:p w14:paraId="7D185110" w14:textId="6A9E88EF" w:rsidR="00A07467" w:rsidRPr="006E0046" w:rsidRDefault="00A07467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vAlign w:val="center"/>
            <w:hideMark/>
          </w:tcPr>
          <w:p w14:paraId="28EACA7A" w14:textId="77777777" w:rsidR="006E0046" w:rsidRPr="006E0046" w:rsidRDefault="006E0046" w:rsidP="006E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046" w:rsidRPr="006E0046" w14:paraId="57919D29" w14:textId="77777777" w:rsidTr="00C0002E">
        <w:trPr>
          <w:trHeight w:val="49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E75A" w14:textId="77777777" w:rsidR="006E0046" w:rsidRPr="006E0046" w:rsidRDefault="006E0046" w:rsidP="006E0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2D75" w14:textId="77777777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991A" w14:textId="77777777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74BBD" w14:textId="1F030B0C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  <w:r w:rsidR="00871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94EF" w14:textId="77777777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77A7" w14:textId="77777777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31EA" w14:textId="77777777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953A" w14:textId="77777777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CD40" w14:textId="77777777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vAlign w:val="center"/>
            <w:hideMark/>
          </w:tcPr>
          <w:p w14:paraId="473501C4" w14:textId="77777777" w:rsidR="006E0046" w:rsidRPr="006E0046" w:rsidRDefault="006E0046" w:rsidP="006E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046" w:rsidRPr="006E0046" w14:paraId="572DAB5B" w14:textId="77777777" w:rsidTr="00D55233">
        <w:trPr>
          <w:trHeight w:val="49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0963" w14:textId="77777777" w:rsidR="006E0046" w:rsidRPr="006E0046" w:rsidRDefault="006E0046" w:rsidP="006E0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 Обслуживание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C620" w14:textId="1E6DA384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  <w:r w:rsidR="00AD45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8514" w14:textId="34D061CD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  <w:r w:rsidR="00871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E26BB" w14:textId="77777777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C54C" w14:textId="59FF3036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EE11" w14:textId="77777777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ECF4" w14:textId="05F29C78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  <w:r w:rsidR="00E85E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F9E6" w14:textId="77777777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BB4F" w14:textId="77777777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vAlign w:val="center"/>
            <w:hideMark/>
          </w:tcPr>
          <w:p w14:paraId="02497582" w14:textId="77777777" w:rsidR="006E0046" w:rsidRPr="006E0046" w:rsidRDefault="006E0046" w:rsidP="006E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046" w:rsidRPr="006E0046" w14:paraId="7BAF9DEA" w14:textId="77777777" w:rsidTr="00D55233">
        <w:trPr>
          <w:trHeight w:val="49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A592" w14:textId="77777777" w:rsidR="006E0046" w:rsidRPr="006E0046" w:rsidRDefault="006E0046" w:rsidP="006E0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7E8C" w14:textId="77777777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96A7" w14:textId="77777777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5DAF" w14:textId="77777777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D452" w14:textId="77777777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2E26" w14:textId="77777777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31E9" w14:textId="77777777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83C6" w14:textId="77777777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0B63" w14:textId="77777777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vAlign w:val="center"/>
            <w:hideMark/>
          </w:tcPr>
          <w:p w14:paraId="50CDA13E" w14:textId="77777777" w:rsidR="006E0046" w:rsidRPr="006E0046" w:rsidRDefault="006E0046" w:rsidP="006E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046" w:rsidRPr="006E0046" w14:paraId="0F01F7D5" w14:textId="77777777" w:rsidTr="00D55233">
        <w:trPr>
          <w:trHeight w:val="31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0469" w14:textId="77777777" w:rsidR="006E0046" w:rsidRPr="006E0046" w:rsidRDefault="006E0046" w:rsidP="006E0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E0ED" w14:textId="77777777" w:rsidR="006E0046" w:rsidRPr="006E0046" w:rsidRDefault="006E0046" w:rsidP="00C0002E">
            <w:pPr>
              <w:spacing w:after="0" w:line="240" w:lineRule="auto"/>
              <w:ind w:left="-104" w:right="-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1 182 868,30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A117" w14:textId="77777777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1 186 604,60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C3A7" w14:textId="77777777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253 160,80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A9DF" w14:textId="77777777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9F6F" w14:textId="77777777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53D8" w14:textId="67581E17" w:rsidR="006E0046" w:rsidRPr="006E0046" w:rsidRDefault="006E0046" w:rsidP="00C0002E">
            <w:pPr>
              <w:spacing w:after="0" w:line="240" w:lineRule="auto"/>
              <w:ind w:left="-101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1 065 713,4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5C3C" w14:textId="3A874DC5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227 296,4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50AD" w14:textId="77777777" w:rsidR="006E0046" w:rsidRPr="006E0046" w:rsidRDefault="006E0046" w:rsidP="006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0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vAlign w:val="center"/>
            <w:hideMark/>
          </w:tcPr>
          <w:p w14:paraId="51F3BF62" w14:textId="77777777" w:rsidR="006E0046" w:rsidRPr="006E0046" w:rsidRDefault="006E0046" w:rsidP="006E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C879D23" w14:textId="77777777" w:rsidR="00981275" w:rsidRPr="00EF5A4C" w:rsidRDefault="00981275" w:rsidP="00981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0B41F4D" w14:textId="75207385" w:rsidR="00C165DB" w:rsidRPr="000000F0" w:rsidRDefault="00C165DB" w:rsidP="00637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13" w:name="_Hlk72245136"/>
      <w:r w:rsidRPr="000000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результатам проведенного анализа установлено, что исполнение расходов районного бюджета за 1 квартал 202</w:t>
      </w:r>
      <w:r w:rsidR="00AB47ED" w:rsidRPr="000000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0000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осуществлялось неравномерно. При среднем уровне исполнения общего объема плановых назначений</w:t>
      </w:r>
      <w:r w:rsidR="00681B6E" w:rsidRPr="000000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</w:t>
      </w:r>
      <w:r w:rsidRPr="000000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расходам районного бюджета 21,</w:t>
      </w:r>
      <w:r w:rsidR="00681B6E" w:rsidRPr="000000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0000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%</w:t>
      </w:r>
      <w:r w:rsidR="00681B6E" w:rsidRPr="000000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0000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уровень исполнения расходов </w:t>
      </w:r>
      <w:r w:rsidR="00681B6E" w:rsidRPr="000000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 </w:t>
      </w:r>
      <w:r w:rsidRPr="000000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разделам классификации расходов составляет от </w:t>
      </w:r>
      <w:r w:rsidR="00AB47ED" w:rsidRPr="000000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4,1</w:t>
      </w:r>
      <w:r w:rsidRPr="000000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% по разделу </w:t>
      </w:r>
      <w:r w:rsidR="00EA4D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1200 </w:t>
      </w:r>
      <w:r w:rsidRPr="000000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681B6E" w:rsidRPr="000000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Средства массовой информации</w:t>
      </w:r>
      <w:r w:rsidRPr="000000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 до </w:t>
      </w:r>
      <w:r w:rsidR="00AB47ED" w:rsidRPr="000000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40,7</w:t>
      </w:r>
      <w:r w:rsidRPr="000000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% по разделу </w:t>
      </w:r>
      <w:r w:rsidR="00EA4D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1000 </w:t>
      </w:r>
      <w:r w:rsidRPr="000000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AB47ED" w:rsidRPr="000000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Социальная политика</w:t>
      </w:r>
      <w:r w:rsidRPr="000000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BF15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(за счет исполнения расходов по представлению субсидий гражданам на приобретение жилья </w:t>
      </w:r>
      <w:r w:rsidR="00111C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98,8%)</w:t>
      </w:r>
      <w:r w:rsidRPr="000000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56EFED5A" w14:textId="77777777" w:rsidR="00943494" w:rsidRDefault="00943494" w:rsidP="00637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sectPr w:rsidR="00943494" w:rsidSect="007446ED">
          <w:pgSz w:w="11906" w:h="16838"/>
          <w:pgMar w:top="1134" w:right="851" w:bottom="993" w:left="1701" w:header="709" w:footer="709" w:gutter="0"/>
          <w:cols w:space="708"/>
          <w:docGrid w:linePitch="381"/>
        </w:sectPr>
      </w:pPr>
    </w:p>
    <w:p w14:paraId="3921A085" w14:textId="56347103" w:rsidR="00C165DB" w:rsidRPr="008E1501" w:rsidRDefault="00C165DB" w:rsidP="00637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E150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Районный</w:t>
      </w:r>
      <w:r w:rsidRPr="008E1501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 </w:t>
      </w:r>
      <w:r w:rsidRPr="008E150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бюджет в отчетный период 202</w:t>
      </w:r>
      <w:r w:rsidR="00AC1C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8E150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сохранял социальную ориентированность: </w:t>
      </w:r>
      <w:r w:rsidR="008E1501" w:rsidRPr="008E150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70,8</w:t>
      </w:r>
      <w:r w:rsidRPr="008E150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% расходов районного бюджета направлено на образование</w:t>
      </w:r>
      <w:r w:rsidR="005520D0" w:rsidRPr="008E150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(раздел 0700)</w:t>
      </w:r>
      <w:r w:rsidRPr="008E150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681B6E" w:rsidRPr="008E150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8E1501" w:rsidRPr="008E150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681B6E" w:rsidRPr="008E150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,3%</w:t>
      </w:r>
      <w:r w:rsidRPr="008E150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на культуру, кинематографию</w:t>
      </w:r>
      <w:r w:rsidR="005520D0" w:rsidRPr="008E150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="00C8641D" w:rsidRPr="008E150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раздел </w:t>
      </w:r>
      <w:r w:rsidR="005520D0" w:rsidRPr="008E150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0800)</w:t>
      </w:r>
      <w:r w:rsidRPr="008E150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8E1501" w:rsidRPr="008E150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4,7</w:t>
      </w:r>
      <w:r w:rsidRPr="008E150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% - на социальную политику</w:t>
      </w:r>
      <w:r w:rsidR="00626741" w:rsidRPr="008E150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520D0" w:rsidRPr="008E150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="00C8641D" w:rsidRPr="008E150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раздел </w:t>
      </w:r>
      <w:r w:rsidR="005520D0" w:rsidRPr="008E150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1000)</w:t>
      </w:r>
      <w:r w:rsidRPr="008E150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0,</w:t>
      </w:r>
      <w:r w:rsidR="008E1501" w:rsidRPr="008E150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Pr="008E150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% - на физическую культуру и спорт</w:t>
      </w:r>
      <w:r w:rsidR="00884496" w:rsidRPr="008E150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520D0" w:rsidRPr="008E150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="00C8641D" w:rsidRPr="008E150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раздел </w:t>
      </w:r>
      <w:r w:rsidR="005520D0" w:rsidRPr="008E150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1100)</w:t>
      </w:r>
      <w:r w:rsidRPr="008E150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111C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 этот же период 2021 года было 77,4, 10,3, 3,1, 0,9% соответственно</w:t>
      </w:r>
      <w:r w:rsidR="007657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3D81A690" w14:textId="1E7907C1" w:rsidR="005520D0" w:rsidRPr="00C231CC" w:rsidRDefault="005520D0" w:rsidP="00637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231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1 квартал 202</w:t>
      </w:r>
      <w:r w:rsidR="00AE7787" w:rsidRPr="00C231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C231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расходы по разделу 0100 «Общегосударственные </w:t>
      </w:r>
      <w:r w:rsidR="00CD3D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вопросы</w:t>
      </w:r>
      <w:r w:rsidRPr="00C231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 в общей структуре расходов районного бюджета состав</w:t>
      </w:r>
      <w:r w:rsidR="00C8641D" w:rsidRPr="00C231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или</w:t>
      </w:r>
      <w:r w:rsidRPr="00C231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E7787" w:rsidRPr="00C231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8,2</w:t>
      </w:r>
      <w:r w:rsidRPr="00C231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% или </w:t>
      </w:r>
      <w:r w:rsidR="00AE7787" w:rsidRPr="00C231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20 672,5</w:t>
      </w:r>
      <w:r w:rsidRPr="00C231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руб., </w:t>
      </w:r>
      <w:r w:rsidR="00626741" w:rsidRPr="00C231CC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>что в суммовом выражении выше уровня 1 квартала 202</w:t>
      </w:r>
      <w:r w:rsidR="00AE7787" w:rsidRPr="00C231CC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626741" w:rsidRPr="00C231CC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 xml:space="preserve"> года на </w:t>
      </w:r>
      <w:r w:rsidR="00AE7787" w:rsidRPr="00C231CC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>8 837,6</w:t>
      </w:r>
      <w:r w:rsidR="00626741" w:rsidRPr="00C231CC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 xml:space="preserve"> тыс. руб</w:t>
      </w:r>
      <w:r w:rsidRPr="00C231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bookmarkEnd w:id="13"/>
    <w:p w14:paraId="53E0BD9D" w14:textId="2947BA48" w:rsidR="00626741" w:rsidRDefault="00626741" w:rsidP="00637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C231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Расходы по разделу 0400 «Национальная экономика» в общей структуре расходов районного бюджета составляют 2,8% или </w:t>
      </w:r>
      <w:r w:rsidR="00A56F86" w:rsidRPr="00C231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7 241,7</w:t>
      </w:r>
      <w:r w:rsidRPr="00C231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руб., </w:t>
      </w:r>
      <w:r w:rsidRPr="00C231CC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>что в суммовом выражении выше уровня 1 квартала 202</w:t>
      </w:r>
      <w:r w:rsidR="00A56F86" w:rsidRPr="00C231CC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C231CC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 xml:space="preserve"> года на </w:t>
      </w:r>
      <w:r w:rsidR="00A56F86" w:rsidRPr="00C231CC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>855,5</w:t>
      </w:r>
      <w:r w:rsidRPr="00C231CC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 xml:space="preserve"> тыс. руб</w:t>
      </w:r>
      <w:r w:rsidRPr="00C231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200D4E" w:rsidRPr="00C231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14:paraId="52AEAA6C" w14:textId="3C62131B" w:rsidR="00200D4E" w:rsidRPr="00C231CC" w:rsidRDefault="00200D4E" w:rsidP="00637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231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Расходы по разделу 1200 «Средства массовой информации» в общей структуре расходов районного бюджета составляют 0,1% или 130,0 тыс. руб., </w:t>
      </w:r>
      <w:r w:rsidRPr="00C231CC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>что в суммовом выражении выше уровня 1 квартала 2021 года на 84,8 тыс. руб</w:t>
      </w:r>
      <w:r w:rsidRPr="00C231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</w:p>
    <w:p w14:paraId="4B518E74" w14:textId="1EA25A8D" w:rsidR="00200D4E" w:rsidRPr="00C231CC" w:rsidRDefault="00200D4E" w:rsidP="00637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231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Расходы по разделу 1400 «Межбюджетные трансферты» в общей структуре расходов районного бюджета составляют 0,3% или 773,7 тыс. руб., </w:t>
      </w:r>
      <w:r w:rsidRPr="00C231CC">
        <w:rPr>
          <w:rFonts w:ascii="Times New Roman" w:eastAsia="SimSun" w:hAnsi="Times New Roman" w:cs="Times New Roman"/>
          <w:color w:val="000000" w:themeColor="text1"/>
          <w:sz w:val="26"/>
          <w:szCs w:val="26"/>
          <w:lang w:eastAsia="ru-RU"/>
        </w:rPr>
        <w:t>что в суммовом выражении выше уровня 1 квартала 2021 года на 29,1 тыс. руб</w:t>
      </w:r>
      <w:r w:rsidRPr="00C231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</w:p>
    <w:p w14:paraId="46DF0AD2" w14:textId="7F6B002D" w:rsidR="00981275" w:rsidRPr="00C231CC" w:rsidRDefault="00626741" w:rsidP="00637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231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1 квартал 202</w:t>
      </w:r>
      <w:r w:rsidR="00200D4E" w:rsidRPr="00C231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C231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по разделу 0500 «Жилищно-коммунальное хозяйство» </w:t>
      </w:r>
      <w:r w:rsidR="00884496" w:rsidRPr="00C231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 плане </w:t>
      </w:r>
      <w:r w:rsidR="00200D4E" w:rsidRPr="00C231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1 520,0</w:t>
      </w:r>
      <w:r w:rsidR="00884496" w:rsidRPr="00C231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руб.</w:t>
      </w:r>
      <w:r w:rsidR="00200D4E" w:rsidRPr="00C231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по разделу 1300 «Обслуживание муниципального долга» при плане 100,0 тыс. руб. </w:t>
      </w:r>
      <w:r w:rsidRPr="00C231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кассовые расходы не производились.</w:t>
      </w:r>
    </w:p>
    <w:p w14:paraId="1808FC70" w14:textId="77777777" w:rsidR="00C8641D" w:rsidRPr="00EF5A4C" w:rsidRDefault="00C8641D" w:rsidP="004F2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6D349B95" w14:textId="12939B03" w:rsidR="001B5F1B" w:rsidRDefault="00C8641D" w:rsidP="004F23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3364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Результат исполнения бюджета</w:t>
      </w:r>
    </w:p>
    <w:p w14:paraId="43AE824E" w14:textId="77777777" w:rsidR="0063736F" w:rsidRPr="00633641" w:rsidRDefault="0063736F" w:rsidP="004F23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2DA1A615" w14:textId="1F95AB5D" w:rsidR="00D35826" w:rsidRPr="00AC72BD" w:rsidRDefault="00D35826" w:rsidP="00637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AC72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Согласно отчету об исполнении бюджета </w:t>
      </w:r>
      <w:r w:rsidRPr="00AC72B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Пугачевского муниципального района </w:t>
      </w:r>
      <w:r w:rsidRPr="00AC72BD">
        <w:rPr>
          <w:rFonts w:ascii="Times New Roman" w:hAnsi="Times New Roman" w:cs="Times New Roman"/>
          <w:color w:val="000000" w:themeColor="text1"/>
          <w:sz w:val="26"/>
          <w:szCs w:val="26"/>
        </w:rPr>
        <w:t>за 1 квартал 202</w:t>
      </w:r>
      <w:r w:rsidR="00004AA4" w:rsidRPr="00AC72B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AC72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районный бюджет исполнен по доходам в сумме </w:t>
      </w:r>
      <w:r w:rsidR="00004AA4" w:rsidRPr="00AC72BD">
        <w:rPr>
          <w:rFonts w:ascii="Times New Roman" w:hAnsi="Times New Roman" w:cs="Times New Roman"/>
          <w:color w:val="000000" w:themeColor="text1"/>
          <w:sz w:val="26"/>
          <w:szCs w:val="26"/>
        </w:rPr>
        <w:t>244 876,1</w:t>
      </w:r>
      <w:r w:rsidRPr="00AC72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руб., по расходам в сумме </w:t>
      </w:r>
      <w:r w:rsidR="00004AA4" w:rsidRPr="00AC72BD">
        <w:rPr>
          <w:rFonts w:ascii="Times New Roman" w:hAnsi="Times New Roman" w:cs="Times New Roman"/>
          <w:color w:val="000000" w:themeColor="text1"/>
          <w:sz w:val="26"/>
          <w:szCs w:val="26"/>
        </w:rPr>
        <w:t>253 160,8</w:t>
      </w:r>
      <w:r w:rsidRPr="00AC72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руб., с </w:t>
      </w:r>
      <w:r w:rsidR="00004AA4" w:rsidRPr="00AC72BD">
        <w:rPr>
          <w:rFonts w:ascii="Times New Roman" w:hAnsi="Times New Roman" w:cs="Times New Roman"/>
          <w:color w:val="000000" w:themeColor="text1"/>
          <w:sz w:val="26"/>
          <w:szCs w:val="26"/>
        </w:rPr>
        <w:t>дефицитом</w:t>
      </w:r>
      <w:r w:rsidRPr="00AC72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сумме </w:t>
      </w:r>
      <w:r w:rsidR="00004AA4" w:rsidRPr="00AC72BD">
        <w:rPr>
          <w:rFonts w:ascii="Times New Roman" w:hAnsi="Times New Roman" w:cs="Times New Roman"/>
          <w:color w:val="000000" w:themeColor="text1"/>
          <w:sz w:val="26"/>
          <w:szCs w:val="26"/>
        </w:rPr>
        <w:t>8 284,7</w:t>
      </w:r>
      <w:r w:rsidR="00525C24" w:rsidRPr="00AC72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C72BD">
        <w:rPr>
          <w:rFonts w:ascii="Times New Roman" w:hAnsi="Times New Roman" w:cs="Times New Roman"/>
          <w:color w:val="000000" w:themeColor="text1"/>
          <w:sz w:val="26"/>
          <w:szCs w:val="26"/>
        </w:rPr>
        <w:t>тыс. руб. при плане, соответственно,</w:t>
      </w:r>
      <w:r w:rsidR="00004AA4" w:rsidRPr="00AC72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доходам –</w:t>
      </w:r>
      <w:r w:rsidRPr="00AC72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04AA4" w:rsidRPr="00AC72BD">
        <w:rPr>
          <w:rFonts w:ascii="Times New Roman" w:hAnsi="Times New Roman" w:cs="Times New Roman"/>
          <w:color w:val="000000" w:themeColor="text1"/>
          <w:sz w:val="26"/>
          <w:szCs w:val="26"/>
        </w:rPr>
        <w:t>1 160 827,3 тыс. руб.</w:t>
      </w:r>
      <w:r w:rsidRPr="00AC72B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="00004AA4" w:rsidRPr="00AC72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Pr="00AC72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04AA4" w:rsidRPr="00AC72BD">
        <w:rPr>
          <w:rFonts w:ascii="Times New Roman" w:hAnsi="Times New Roman" w:cs="Times New Roman"/>
          <w:color w:val="000000" w:themeColor="text1"/>
          <w:sz w:val="26"/>
          <w:szCs w:val="26"/>
        </w:rPr>
        <w:t>по расходам – 1 186 604,6 тыс. руб.,</w:t>
      </w:r>
      <w:r w:rsidRPr="00AC72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04AA4" w:rsidRPr="00AC72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источникам – дефицит в сумме </w:t>
      </w:r>
      <w:r w:rsidR="006373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</w:t>
      </w:r>
      <w:r w:rsidR="00004AA4" w:rsidRPr="00AC72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25 777,3 </w:t>
      </w:r>
      <w:r w:rsidRPr="00AC72BD">
        <w:rPr>
          <w:rFonts w:ascii="Times New Roman" w:hAnsi="Times New Roman" w:cs="Times New Roman"/>
          <w:color w:val="000000" w:themeColor="text1"/>
          <w:sz w:val="26"/>
          <w:szCs w:val="26"/>
        </w:rPr>
        <w:t>тыс. руб.</w:t>
      </w:r>
    </w:p>
    <w:p w14:paraId="1543602B" w14:textId="1A3F7192" w:rsidR="001B5F1B" w:rsidRPr="000C36E1" w:rsidRDefault="00AD30CB" w:rsidP="00637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bookmarkStart w:id="14" w:name="_Hlk72245885"/>
      <w:r w:rsidRPr="000C36E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Источники </w:t>
      </w:r>
      <w:r w:rsidRPr="000C36E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финансирования дефицита районного бюджета </w:t>
      </w:r>
      <w:r w:rsidR="001B5F1B" w:rsidRPr="000C36E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при плановых назначениях </w:t>
      </w:r>
      <w:r w:rsidR="00AC72BD" w:rsidRPr="000C36E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25 777,3</w:t>
      </w:r>
      <w:r w:rsidR="001B5F1B" w:rsidRPr="000C36E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тыс. руб. </w:t>
      </w:r>
      <w:r w:rsidR="00F92505" w:rsidRPr="000C36E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за 1 квартал 202</w:t>
      </w:r>
      <w:r w:rsidR="00AC72BD" w:rsidRPr="000C36E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</w:t>
      </w:r>
      <w:r w:rsidR="00F92505" w:rsidRPr="000C36E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года </w:t>
      </w:r>
      <w:r w:rsidRPr="000C36E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исполнены с </w:t>
      </w:r>
      <w:r w:rsidR="00AC72BD" w:rsidRPr="000C36E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дефицитом</w:t>
      </w:r>
      <w:r w:rsidRPr="000C36E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в сумме </w:t>
      </w:r>
      <w:r w:rsidR="00AC72BD" w:rsidRPr="000C36E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8 284,7</w:t>
      </w:r>
      <w:r w:rsidRPr="000C36E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тыс. руб. и состоят из</w:t>
      </w:r>
      <w:r w:rsidR="00AC72BD" w:rsidRPr="000C36E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Pr="000C36E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изменения остатков средств на счетах по учету средств бюджетов</w:t>
      </w:r>
      <w:r w:rsidR="000C36E1" w:rsidRPr="000C36E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</w:p>
    <w:p w14:paraId="78FE3D93" w14:textId="356FDAD1" w:rsidR="00740310" w:rsidRPr="007446ED" w:rsidRDefault="007D10B7" w:rsidP="00637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highlight w:val="green"/>
        </w:rPr>
      </w:pPr>
      <w:bookmarkStart w:id="15" w:name="_Hlk72245623"/>
      <w:bookmarkEnd w:id="14"/>
      <w:r w:rsidRPr="007446ED">
        <w:rPr>
          <w:rFonts w:ascii="Times New Roman" w:eastAsia="Calibri" w:hAnsi="Times New Roman" w:cs="Times New Roman"/>
          <w:sz w:val="26"/>
          <w:szCs w:val="26"/>
        </w:rPr>
        <w:t xml:space="preserve">Низкий процент исполнения бюджета </w:t>
      </w:r>
      <w:r w:rsidR="00B0147C" w:rsidRPr="007446ED">
        <w:rPr>
          <w:rFonts w:ascii="Times New Roman" w:eastAsia="Calibri" w:hAnsi="Times New Roman" w:cs="Times New Roman"/>
          <w:sz w:val="26"/>
          <w:szCs w:val="26"/>
        </w:rPr>
        <w:t xml:space="preserve">(менее 20%) </w:t>
      </w:r>
      <w:r w:rsidRPr="007446ED">
        <w:rPr>
          <w:rFonts w:ascii="Times New Roman" w:eastAsia="Calibri" w:hAnsi="Times New Roman" w:cs="Times New Roman"/>
          <w:sz w:val="26"/>
          <w:szCs w:val="26"/>
        </w:rPr>
        <w:t>связан с запланированными на 202</w:t>
      </w:r>
      <w:r w:rsidRPr="007446ED">
        <w:rPr>
          <w:rFonts w:ascii="Times New Roman" w:eastAsia="Calibri" w:hAnsi="Times New Roman" w:cs="Times New Roman"/>
          <w:sz w:val="26"/>
          <w:szCs w:val="26"/>
        </w:rPr>
        <w:t>2</w:t>
      </w:r>
      <w:r w:rsidRPr="007446ED">
        <w:rPr>
          <w:rFonts w:ascii="Times New Roman" w:eastAsia="Calibri" w:hAnsi="Times New Roman" w:cs="Times New Roman"/>
          <w:sz w:val="26"/>
          <w:szCs w:val="26"/>
        </w:rPr>
        <w:t xml:space="preserve"> год мероприятиями </w:t>
      </w:r>
      <w:r w:rsidRPr="007446ED">
        <w:rPr>
          <w:rFonts w:ascii="Times New Roman" w:eastAsia="Calibri" w:hAnsi="Times New Roman" w:cs="Times New Roman"/>
          <w:sz w:val="26"/>
          <w:szCs w:val="26"/>
        </w:rPr>
        <w:t>за счет средств дорожного фонда по ремонту</w:t>
      </w:r>
      <w:r w:rsidR="00B0147C" w:rsidRPr="007446ED">
        <w:rPr>
          <w:rFonts w:ascii="Times New Roman" w:eastAsia="Calibri" w:hAnsi="Times New Roman" w:cs="Times New Roman"/>
          <w:sz w:val="26"/>
          <w:szCs w:val="26"/>
        </w:rPr>
        <w:t xml:space="preserve"> и содержанию</w:t>
      </w:r>
      <w:r w:rsidRPr="007446E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0147C" w:rsidRPr="007446ED">
        <w:rPr>
          <w:rFonts w:ascii="Times New Roman" w:eastAsia="Calibri" w:hAnsi="Times New Roman" w:cs="Times New Roman"/>
          <w:sz w:val="26"/>
          <w:szCs w:val="26"/>
        </w:rPr>
        <w:t>автомобильных дорог</w:t>
      </w:r>
      <w:r w:rsidRPr="007446ED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7446ED">
        <w:rPr>
          <w:rFonts w:ascii="Times New Roman" w:eastAsia="Calibri" w:hAnsi="Times New Roman" w:cs="Times New Roman"/>
          <w:sz w:val="26"/>
          <w:szCs w:val="26"/>
        </w:rPr>
        <w:t>исполнение 6084,7</w:t>
      </w:r>
      <w:r w:rsidRPr="007446ED">
        <w:rPr>
          <w:rFonts w:ascii="Times New Roman" w:eastAsia="Calibri" w:hAnsi="Times New Roman" w:cs="Times New Roman"/>
          <w:sz w:val="26"/>
          <w:szCs w:val="26"/>
        </w:rPr>
        <w:t xml:space="preserve"> тыс. руб.</w:t>
      </w:r>
      <w:r w:rsidRPr="007446ED">
        <w:rPr>
          <w:rFonts w:ascii="Times New Roman" w:eastAsia="Calibri" w:hAnsi="Times New Roman" w:cs="Times New Roman"/>
          <w:sz w:val="26"/>
          <w:szCs w:val="26"/>
        </w:rPr>
        <w:t xml:space="preserve"> или 10,3%</w:t>
      </w:r>
      <w:r w:rsidRPr="007446ED">
        <w:rPr>
          <w:rFonts w:ascii="Times New Roman" w:eastAsia="Calibri" w:hAnsi="Times New Roman" w:cs="Times New Roman"/>
          <w:sz w:val="26"/>
          <w:szCs w:val="26"/>
        </w:rPr>
        <w:t>), которые еще не исполнены</w:t>
      </w:r>
      <w:r w:rsidR="00B0147C" w:rsidRPr="007446ED">
        <w:rPr>
          <w:rFonts w:ascii="Times New Roman" w:eastAsia="Calibri" w:hAnsi="Times New Roman" w:cs="Times New Roman"/>
          <w:sz w:val="26"/>
          <w:szCs w:val="26"/>
        </w:rPr>
        <w:t xml:space="preserve"> (раздел, подраздел 0409)</w:t>
      </w:r>
      <w:r w:rsidR="007446ED" w:rsidRPr="007446ED">
        <w:rPr>
          <w:rFonts w:ascii="Times New Roman" w:eastAsia="Calibri" w:hAnsi="Times New Roman" w:cs="Times New Roman"/>
          <w:sz w:val="26"/>
          <w:szCs w:val="26"/>
        </w:rPr>
        <w:t>.</w:t>
      </w:r>
      <w:r w:rsidR="00B0147C" w:rsidRPr="007446E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D8C3A23" w14:textId="77777777" w:rsidR="0063736F" w:rsidRDefault="0063736F" w:rsidP="004F23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</w:pPr>
    </w:p>
    <w:p w14:paraId="30291BAB" w14:textId="72D5CCB7" w:rsidR="00740310" w:rsidRDefault="00740310" w:rsidP="0065066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</w:pPr>
      <w:r w:rsidRPr="00AF3198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Вывод</w:t>
      </w:r>
    </w:p>
    <w:p w14:paraId="7858FF4E" w14:textId="77777777" w:rsidR="0063736F" w:rsidRPr="00AF3198" w:rsidRDefault="0063736F" w:rsidP="004F23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</w:pPr>
    </w:p>
    <w:p w14:paraId="54DCF54F" w14:textId="67C60115" w:rsidR="00DF3D54" w:rsidRPr="00794A75" w:rsidRDefault="00DF3D54" w:rsidP="00637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AF31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соответст</w:t>
      </w:r>
      <w:r w:rsidRPr="00794A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вии с требованиями части 5 статьи 264.2 Б</w:t>
      </w:r>
      <w:r w:rsidR="001B5F1B" w:rsidRPr="00794A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РФ</w:t>
      </w:r>
      <w:r w:rsidRPr="00794A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</w:t>
      </w:r>
      <w:r w:rsidRPr="00794A7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тчет об исполнении бюджета </w:t>
      </w:r>
      <w:bookmarkStart w:id="16" w:name="_Hlk72417693"/>
      <w:bookmarkStart w:id="17" w:name="_Hlk72413000"/>
      <w:r w:rsidR="001B5F1B" w:rsidRPr="00794A7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Пугачевского муниципального района</w:t>
      </w:r>
      <w:bookmarkEnd w:id="16"/>
      <w:r w:rsidR="001B5F1B" w:rsidRPr="00794A7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bookmarkEnd w:id="17"/>
      <w:r w:rsidRPr="00794A7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за 1 квартал 202</w:t>
      </w:r>
      <w:r w:rsidR="00794A75" w:rsidRPr="00794A7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</w:t>
      </w:r>
      <w:r w:rsidRPr="00794A7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года утвержден постановлением </w:t>
      </w:r>
      <w:r w:rsidR="001B5F1B" w:rsidRPr="00794A7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администрации Пугачевского муниципального района от </w:t>
      </w:r>
      <w:r w:rsidR="00794A75" w:rsidRPr="00794A7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21.04.2022</w:t>
      </w:r>
      <w:r w:rsidR="001B5F1B" w:rsidRPr="00794A7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№</w:t>
      </w:r>
      <w:r w:rsidR="00740310" w:rsidRPr="00794A7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794A75" w:rsidRPr="00794A7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384</w:t>
      </w:r>
      <w:r w:rsidR="00656BAF" w:rsidRPr="00794A7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  <w:r w:rsidRPr="00794A7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</w:p>
    <w:p w14:paraId="4D7166FE" w14:textId="77777777" w:rsidR="00943494" w:rsidRDefault="00656BAF" w:rsidP="00637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sectPr w:rsidR="00943494" w:rsidSect="00943494">
          <w:pgSz w:w="11906" w:h="16838"/>
          <w:pgMar w:top="1134" w:right="1701" w:bottom="992" w:left="851" w:header="709" w:footer="709" w:gutter="0"/>
          <w:cols w:space="708"/>
          <w:docGrid w:linePitch="381"/>
        </w:sectPr>
      </w:pPr>
      <w:r w:rsidRPr="004F70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Показатели по доходам, расходам, источникам внутреннего финансирования дефицита районного бюджета в части плановых назначений на 202</w:t>
      </w:r>
      <w:r w:rsidR="004F70DF" w:rsidRPr="004F70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4F70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год, а также их исполнение, отраженное в отчете об исполнении районного бюджета за 1 квартал 202</w:t>
      </w:r>
      <w:r w:rsidR="004F70DF" w:rsidRPr="004F70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4F70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года, соответству</w:t>
      </w:r>
      <w:r w:rsidR="004F70DF" w:rsidRPr="004F70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ю</w:t>
      </w:r>
      <w:r w:rsidRPr="004F70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 аналогичным показателям, отраженным в отчете об </w:t>
      </w:r>
    </w:p>
    <w:p w14:paraId="3A5D263A" w14:textId="2283DBE9" w:rsidR="00656BAF" w:rsidRPr="004F70DF" w:rsidRDefault="00656BAF" w:rsidP="00637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F70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исполнении консолидированного бюджета субъекта Российской Федерации и бюджета территориального государственного внебюджетного фонда на </w:t>
      </w:r>
      <w:r w:rsidR="004F70DF" w:rsidRPr="004F70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01.04.</w:t>
      </w:r>
      <w:r w:rsidRPr="004F70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202</w:t>
      </w:r>
      <w:r w:rsidR="004F70DF" w:rsidRPr="004F70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4F70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(ф.0503317).</w:t>
      </w:r>
    </w:p>
    <w:bookmarkEnd w:id="15"/>
    <w:p w14:paraId="3E9EC4C9" w14:textId="5D64DAA2" w:rsidR="00740310" w:rsidRPr="001C703E" w:rsidRDefault="00656BAF" w:rsidP="006373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1C703E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Экспертиза отчета об исполнении бюджета </w:t>
      </w:r>
      <w:r w:rsidR="00740310" w:rsidRPr="001C703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Пугачевского муниципального района</w:t>
      </w:r>
      <w:r w:rsidR="00740310" w:rsidRPr="001C703E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 </w:t>
      </w:r>
      <w:r w:rsidRPr="001C703E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>за 1 квартал 202</w:t>
      </w:r>
      <w:r w:rsidR="005569A3" w:rsidRPr="001C703E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>2</w:t>
      </w:r>
      <w:r w:rsidRPr="001C703E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 года показала, </w:t>
      </w:r>
      <w:r w:rsidR="00740310" w:rsidRPr="001C703E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что </w:t>
      </w:r>
      <w:r w:rsidR="00740310" w:rsidRPr="001C703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отчет об исполнении </w:t>
      </w:r>
      <w:r w:rsidRPr="001C703E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>бюджет</w:t>
      </w:r>
      <w:r w:rsidR="00740310" w:rsidRPr="001C703E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>а</w:t>
      </w:r>
      <w:r w:rsidRPr="001C703E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 </w:t>
      </w:r>
      <w:r w:rsidR="00740310" w:rsidRPr="001C703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соответствует нормам бюджетного законодательства и отражает соблюдение основных принципов бюджетной системы РФ.</w:t>
      </w:r>
    </w:p>
    <w:p w14:paraId="43DDCABD" w14:textId="7F70FCCD" w:rsidR="00785FD6" w:rsidRDefault="00785FD6" w:rsidP="006506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9F358A" w14:textId="77777777" w:rsidR="0065066A" w:rsidRDefault="0065066A" w:rsidP="006506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F43B7" w14:textId="77777777" w:rsidR="008E70CF" w:rsidRDefault="008E70CF" w:rsidP="006506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8190D9" w14:textId="76C37C64" w:rsidR="00A05FE0" w:rsidRPr="00A05FE0" w:rsidRDefault="00A05FE0" w:rsidP="006506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F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Председатель комиссии</w:t>
      </w:r>
      <w:r w:rsidRPr="00A0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="008E7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A0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785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A0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A05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proofErr w:type="spellStart"/>
      <w:r w:rsidRPr="00A05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Л.В.Копылова</w:t>
      </w:r>
      <w:proofErr w:type="spellEnd"/>
      <w:r w:rsidRPr="00A0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DBBB7A0" w14:textId="77777777" w:rsidR="0063736F" w:rsidRDefault="0063736F" w:rsidP="00A05F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9FA0205" w14:textId="77777777" w:rsidR="0063736F" w:rsidRDefault="0063736F" w:rsidP="00A05F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64FA8CD" w14:textId="058066F2" w:rsidR="00A05FE0" w:rsidRPr="00A05FE0" w:rsidRDefault="00A05FE0" w:rsidP="00A05F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5FE0">
        <w:rPr>
          <w:rFonts w:ascii="Times New Roman" w:eastAsia="Times New Roman" w:hAnsi="Times New Roman" w:cs="Times New Roman"/>
          <w:sz w:val="18"/>
          <w:szCs w:val="18"/>
          <w:lang w:eastAsia="ru-RU"/>
        </w:rPr>
        <w:t>8(84574) 2-19-49</w:t>
      </w:r>
    </w:p>
    <w:sectPr w:rsidR="00A05FE0" w:rsidRPr="00A05FE0" w:rsidSect="007446ED">
      <w:pgSz w:w="11906" w:h="16838"/>
      <w:pgMar w:top="1134" w:right="851" w:bottom="993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C40E0" w14:textId="77777777" w:rsidR="00DC3575" w:rsidRDefault="00DC3575" w:rsidP="00740310">
      <w:pPr>
        <w:spacing w:after="0" w:line="240" w:lineRule="auto"/>
      </w:pPr>
      <w:r>
        <w:separator/>
      </w:r>
    </w:p>
  </w:endnote>
  <w:endnote w:type="continuationSeparator" w:id="0">
    <w:p w14:paraId="4D877313" w14:textId="77777777" w:rsidR="00DC3575" w:rsidRDefault="00DC3575" w:rsidP="00740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E9968" w14:textId="77777777" w:rsidR="00DC3575" w:rsidRDefault="00DC3575" w:rsidP="00740310">
      <w:pPr>
        <w:spacing w:after="0" w:line="240" w:lineRule="auto"/>
      </w:pPr>
      <w:r>
        <w:separator/>
      </w:r>
    </w:p>
  </w:footnote>
  <w:footnote w:type="continuationSeparator" w:id="0">
    <w:p w14:paraId="537D1473" w14:textId="77777777" w:rsidR="00DC3575" w:rsidRDefault="00DC3575" w:rsidP="007403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2FC"/>
    <w:rsid w:val="000000F0"/>
    <w:rsid w:val="00004AA4"/>
    <w:rsid w:val="00007B79"/>
    <w:rsid w:val="00015B9D"/>
    <w:rsid w:val="00023CF7"/>
    <w:rsid w:val="00032A77"/>
    <w:rsid w:val="00035C36"/>
    <w:rsid w:val="00042BCF"/>
    <w:rsid w:val="0005639E"/>
    <w:rsid w:val="00070405"/>
    <w:rsid w:val="0007277F"/>
    <w:rsid w:val="00087AE5"/>
    <w:rsid w:val="00087DA5"/>
    <w:rsid w:val="000A3E9B"/>
    <w:rsid w:val="000A66AF"/>
    <w:rsid w:val="000B0239"/>
    <w:rsid w:val="000C36E1"/>
    <w:rsid w:val="000D1FE9"/>
    <w:rsid w:val="000D6AF6"/>
    <w:rsid w:val="000E45D9"/>
    <w:rsid w:val="000E4FC2"/>
    <w:rsid w:val="000F2500"/>
    <w:rsid w:val="00110093"/>
    <w:rsid w:val="00111C17"/>
    <w:rsid w:val="00112967"/>
    <w:rsid w:val="001135F0"/>
    <w:rsid w:val="001152CD"/>
    <w:rsid w:val="001334F8"/>
    <w:rsid w:val="00150B16"/>
    <w:rsid w:val="00152406"/>
    <w:rsid w:val="00154222"/>
    <w:rsid w:val="00155E56"/>
    <w:rsid w:val="0016261D"/>
    <w:rsid w:val="00192190"/>
    <w:rsid w:val="001A303B"/>
    <w:rsid w:val="001A6F7F"/>
    <w:rsid w:val="001B5F1B"/>
    <w:rsid w:val="001C6EC0"/>
    <w:rsid w:val="001C703E"/>
    <w:rsid w:val="001D0AA1"/>
    <w:rsid w:val="001E248A"/>
    <w:rsid w:val="001E331B"/>
    <w:rsid w:val="001F527A"/>
    <w:rsid w:val="00200D4E"/>
    <w:rsid w:val="00205CC6"/>
    <w:rsid w:val="00205FB5"/>
    <w:rsid w:val="002100D6"/>
    <w:rsid w:val="002165F1"/>
    <w:rsid w:val="00224130"/>
    <w:rsid w:val="002639EA"/>
    <w:rsid w:val="00266408"/>
    <w:rsid w:val="00271740"/>
    <w:rsid w:val="00280063"/>
    <w:rsid w:val="002870DF"/>
    <w:rsid w:val="00296273"/>
    <w:rsid w:val="002A3332"/>
    <w:rsid w:val="002C0A26"/>
    <w:rsid w:val="002C2F2F"/>
    <w:rsid w:val="002C30A6"/>
    <w:rsid w:val="002D1D9F"/>
    <w:rsid w:val="002D6E05"/>
    <w:rsid w:val="002D786D"/>
    <w:rsid w:val="002D7EBF"/>
    <w:rsid w:val="002E46E7"/>
    <w:rsid w:val="002E53F9"/>
    <w:rsid w:val="002E579B"/>
    <w:rsid w:val="002F29C2"/>
    <w:rsid w:val="003031F6"/>
    <w:rsid w:val="003153F6"/>
    <w:rsid w:val="0032197C"/>
    <w:rsid w:val="00326795"/>
    <w:rsid w:val="00331C36"/>
    <w:rsid w:val="00332BF3"/>
    <w:rsid w:val="00340E54"/>
    <w:rsid w:val="00352292"/>
    <w:rsid w:val="00352D1F"/>
    <w:rsid w:val="00362D56"/>
    <w:rsid w:val="00365387"/>
    <w:rsid w:val="003703B1"/>
    <w:rsid w:val="00390392"/>
    <w:rsid w:val="003905D6"/>
    <w:rsid w:val="0039249A"/>
    <w:rsid w:val="003B2EE6"/>
    <w:rsid w:val="003C1A74"/>
    <w:rsid w:val="003C6391"/>
    <w:rsid w:val="003D3D94"/>
    <w:rsid w:val="003E0E87"/>
    <w:rsid w:val="003F16AB"/>
    <w:rsid w:val="003F27A7"/>
    <w:rsid w:val="003F3CE4"/>
    <w:rsid w:val="003F42FC"/>
    <w:rsid w:val="003F4D2E"/>
    <w:rsid w:val="00401F53"/>
    <w:rsid w:val="00406B2B"/>
    <w:rsid w:val="00413C93"/>
    <w:rsid w:val="00417453"/>
    <w:rsid w:val="00422BF1"/>
    <w:rsid w:val="0044739D"/>
    <w:rsid w:val="004529A5"/>
    <w:rsid w:val="004572C1"/>
    <w:rsid w:val="00464EFD"/>
    <w:rsid w:val="004803B3"/>
    <w:rsid w:val="00483AFB"/>
    <w:rsid w:val="0049794C"/>
    <w:rsid w:val="00497C01"/>
    <w:rsid w:val="004B19BE"/>
    <w:rsid w:val="004C289E"/>
    <w:rsid w:val="004E1246"/>
    <w:rsid w:val="004E3DCA"/>
    <w:rsid w:val="004E566D"/>
    <w:rsid w:val="004F2312"/>
    <w:rsid w:val="004F70DF"/>
    <w:rsid w:val="00501897"/>
    <w:rsid w:val="005045E4"/>
    <w:rsid w:val="00510CDC"/>
    <w:rsid w:val="0051453C"/>
    <w:rsid w:val="005216F8"/>
    <w:rsid w:val="0052260D"/>
    <w:rsid w:val="005228E9"/>
    <w:rsid w:val="00525C24"/>
    <w:rsid w:val="00530875"/>
    <w:rsid w:val="0053268D"/>
    <w:rsid w:val="0053282D"/>
    <w:rsid w:val="005520D0"/>
    <w:rsid w:val="00553B3A"/>
    <w:rsid w:val="0055500D"/>
    <w:rsid w:val="005569A3"/>
    <w:rsid w:val="00556BC7"/>
    <w:rsid w:val="005612A8"/>
    <w:rsid w:val="00564033"/>
    <w:rsid w:val="005841A5"/>
    <w:rsid w:val="005868B8"/>
    <w:rsid w:val="00595976"/>
    <w:rsid w:val="005A1A3E"/>
    <w:rsid w:val="005C66DC"/>
    <w:rsid w:val="005D2FAE"/>
    <w:rsid w:val="005D43A7"/>
    <w:rsid w:val="005D7474"/>
    <w:rsid w:val="005E2E7F"/>
    <w:rsid w:val="005E7714"/>
    <w:rsid w:val="006034F1"/>
    <w:rsid w:val="006052D0"/>
    <w:rsid w:val="006075B8"/>
    <w:rsid w:val="00613220"/>
    <w:rsid w:val="0061726B"/>
    <w:rsid w:val="0062395E"/>
    <w:rsid w:val="00625BA1"/>
    <w:rsid w:val="00626741"/>
    <w:rsid w:val="00632DDF"/>
    <w:rsid w:val="00633641"/>
    <w:rsid w:val="0063736F"/>
    <w:rsid w:val="00642072"/>
    <w:rsid w:val="0064397C"/>
    <w:rsid w:val="00644139"/>
    <w:rsid w:val="0065066A"/>
    <w:rsid w:val="00656BAF"/>
    <w:rsid w:val="006608B4"/>
    <w:rsid w:val="00661071"/>
    <w:rsid w:val="00662141"/>
    <w:rsid w:val="006669F0"/>
    <w:rsid w:val="00667C73"/>
    <w:rsid w:val="00672193"/>
    <w:rsid w:val="006742B3"/>
    <w:rsid w:val="00674628"/>
    <w:rsid w:val="00681B6E"/>
    <w:rsid w:val="00682541"/>
    <w:rsid w:val="0069034D"/>
    <w:rsid w:val="00691D2F"/>
    <w:rsid w:val="00692F84"/>
    <w:rsid w:val="00692FAB"/>
    <w:rsid w:val="006A703D"/>
    <w:rsid w:val="006B2C07"/>
    <w:rsid w:val="006B6A96"/>
    <w:rsid w:val="006D0BDB"/>
    <w:rsid w:val="006D77F9"/>
    <w:rsid w:val="006E0046"/>
    <w:rsid w:val="006E5EFF"/>
    <w:rsid w:val="006E7662"/>
    <w:rsid w:val="006E7EA2"/>
    <w:rsid w:val="00701D10"/>
    <w:rsid w:val="00701D52"/>
    <w:rsid w:val="007070C6"/>
    <w:rsid w:val="0071387F"/>
    <w:rsid w:val="007312B7"/>
    <w:rsid w:val="00735AD6"/>
    <w:rsid w:val="00737134"/>
    <w:rsid w:val="00740310"/>
    <w:rsid w:val="007446ED"/>
    <w:rsid w:val="00746D43"/>
    <w:rsid w:val="00762547"/>
    <w:rsid w:val="0076570A"/>
    <w:rsid w:val="007771ED"/>
    <w:rsid w:val="00784C2F"/>
    <w:rsid w:val="00785FD6"/>
    <w:rsid w:val="00794252"/>
    <w:rsid w:val="00794A75"/>
    <w:rsid w:val="007C10CB"/>
    <w:rsid w:val="007D0B6F"/>
    <w:rsid w:val="007D10B7"/>
    <w:rsid w:val="007E1066"/>
    <w:rsid w:val="007E5FDA"/>
    <w:rsid w:val="007F0DBB"/>
    <w:rsid w:val="007F3B9A"/>
    <w:rsid w:val="00802645"/>
    <w:rsid w:val="008075D9"/>
    <w:rsid w:val="00812FB4"/>
    <w:rsid w:val="00813BF4"/>
    <w:rsid w:val="00820F97"/>
    <w:rsid w:val="00825F03"/>
    <w:rsid w:val="0082747B"/>
    <w:rsid w:val="0083248B"/>
    <w:rsid w:val="00832BD3"/>
    <w:rsid w:val="008400EE"/>
    <w:rsid w:val="008615B1"/>
    <w:rsid w:val="00871915"/>
    <w:rsid w:val="0087783C"/>
    <w:rsid w:val="00884496"/>
    <w:rsid w:val="00892877"/>
    <w:rsid w:val="0089367C"/>
    <w:rsid w:val="008962E9"/>
    <w:rsid w:val="008A0CF6"/>
    <w:rsid w:val="008A5732"/>
    <w:rsid w:val="008C0225"/>
    <w:rsid w:val="008C25E4"/>
    <w:rsid w:val="008C6279"/>
    <w:rsid w:val="008D3FCA"/>
    <w:rsid w:val="008D5C63"/>
    <w:rsid w:val="008E1501"/>
    <w:rsid w:val="008E2CA1"/>
    <w:rsid w:val="008E5A35"/>
    <w:rsid w:val="008E70CF"/>
    <w:rsid w:val="00907887"/>
    <w:rsid w:val="00924AA9"/>
    <w:rsid w:val="009268F2"/>
    <w:rsid w:val="00927EBB"/>
    <w:rsid w:val="00943494"/>
    <w:rsid w:val="00944D14"/>
    <w:rsid w:val="00946371"/>
    <w:rsid w:val="00963122"/>
    <w:rsid w:val="00971D53"/>
    <w:rsid w:val="00973012"/>
    <w:rsid w:val="00974F2F"/>
    <w:rsid w:val="00981275"/>
    <w:rsid w:val="0098300D"/>
    <w:rsid w:val="00984257"/>
    <w:rsid w:val="009842F7"/>
    <w:rsid w:val="00997AA8"/>
    <w:rsid w:val="009A3E96"/>
    <w:rsid w:val="009B4AB1"/>
    <w:rsid w:val="009B54C5"/>
    <w:rsid w:val="009C3ADD"/>
    <w:rsid w:val="009C6A64"/>
    <w:rsid w:val="009D7B89"/>
    <w:rsid w:val="009E05A0"/>
    <w:rsid w:val="009E3F4F"/>
    <w:rsid w:val="00A05FE0"/>
    <w:rsid w:val="00A07467"/>
    <w:rsid w:val="00A1758E"/>
    <w:rsid w:val="00A24673"/>
    <w:rsid w:val="00A352EC"/>
    <w:rsid w:val="00A355F3"/>
    <w:rsid w:val="00A37DC6"/>
    <w:rsid w:val="00A42884"/>
    <w:rsid w:val="00A55B9F"/>
    <w:rsid w:val="00A56F86"/>
    <w:rsid w:val="00A60488"/>
    <w:rsid w:val="00A62177"/>
    <w:rsid w:val="00A743BB"/>
    <w:rsid w:val="00A86D9B"/>
    <w:rsid w:val="00A90C5E"/>
    <w:rsid w:val="00AA2562"/>
    <w:rsid w:val="00AA2E41"/>
    <w:rsid w:val="00AB47ED"/>
    <w:rsid w:val="00AC1CA9"/>
    <w:rsid w:val="00AC72BD"/>
    <w:rsid w:val="00AD30CB"/>
    <w:rsid w:val="00AD45EB"/>
    <w:rsid w:val="00AE7787"/>
    <w:rsid w:val="00AF3198"/>
    <w:rsid w:val="00AF4F4C"/>
    <w:rsid w:val="00AF659F"/>
    <w:rsid w:val="00B0147C"/>
    <w:rsid w:val="00B06880"/>
    <w:rsid w:val="00B13445"/>
    <w:rsid w:val="00B23709"/>
    <w:rsid w:val="00B23D40"/>
    <w:rsid w:val="00B40025"/>
    <w:rsid w:val="00B40C85"/>
    <w:rsid w:val="00B4357B"/>
    <w:rsid w:val="00B46DA6"/>
    <w:rsid w:val="00B5325A"/>
    <w:rsid w:val="00B62F2E"/>
    <w:rsid w:val="00B768E2"/>
    <w:rsid w:val="00B8146E"/>
    <w:rsid w:val="00B844E5"/>
    <w:rsid w:val="00B90220"/>
    <w:rsid w:val="00B9599E"/>
    <w:rsid w:val="00BB2FF0"/>
    <w:rsid w:val="00BB42B6"/>
    <w:rsid w:val="00BB51E7"/>
    <w:rsid w:val="00BC63DD"/>
    <w:rsid w:val="00BF15E1"/>
    <w:rsid w:val="00BF5CA0"/>
    <w:rsid w:val="00BF643E"/>
    <w:rsid w:val="00C0002E"/>
    <w:rsid w:val="00C06F8B"/>
    <w:rsid w:val="00C123BC"/>
    <w:rsid w:val="00C15411"/>
    <w:rsid w:val="00C165DB"/>
    <w:rsid w:val="00C21439"/>
    <w:rsid w:val="00C231CC"/>
    <w:rsid w:val="00C24124"/>
    <w:rsid w:val="00C246BA"/>
    <w:rsid w:val="00C26586"/>
    <w:rsid w:val="00C310BA"/>
    <w:rsid w:val="00C403DD"/>
    <w:rsid w:val="00C4755F"/>
    <w:rsid w:val="00C53E27"/>
    <w:rsid w:val="00C61033"/>
    <w:rsid w:val="00C645CA"/>
    <w:rsid w:val="00C8641D"/>
    <w:rsid w:val="00CA2F94"/>
    <w:rsid w:val="00CB110B"/>
    <w:rsid w:val="00CC6758"/>
    <w:rsid w:val="00CD3D5D"/>
    <w:rsid w:val="00CE1222"/>
    <w:rsid w:val="00CE3641"/>
    <w:rsid w:val="00CE3E91"/>
    <w:rsid w:val="00CF3218"/>
    <w:rsid w:val="00CF3576"/>
    <w:rsid w:val="00CF3E4D"/>
    <w:rsid w:val="00D05A10"/>
    <w:rsid w:val="00D0603C"/>
    <w:rsid w:val="00D103BE"/>
    <w:rsid w:val="00D17758"/>
    <w:rsid w:val="00D201B0"/>
    <w:rsid w:val="00D30E5D"/>
    <w:rsid w:val="00D35826"/>
    <w:rsid w:val="00D36C78"/>
    <w:rsid w:val="00D37859"/>
    <w:rsid w:val="00D448E0"/>
    <w:rsid w:val="00D54B3A"/>
    <w:rsid w:val="00D550BC"/>
    <w:rsid w:val="00D55233"/>
    <w:rsid w:val="00D61C28"/>
    <w:rsid w:val="00D80921"/>
    <w:rsid w:val="00D87823"/>
    <w:rsid w:val="00D9585A"/>
    <w:rsid w:val="00DA26D9"/>
    <w:rsid w:val="00DB38D2"/>
    <w:rsid w:val="00DB4768"/>
    <w:rsid w:val="00DC3575"/>
    <w:rsid w:val="00DD32C7"/>
    <w:rsid w:val="00DD504B"/>
    <w:rsid w:val="00DE4436"/>
    <w:rsid w:val="00DE4E96"/>
    <w:rsid w:val="00DF3D54"/>
    <w:rsid w:val="00DF604C"/>
    <w:rsid w:val="00DF689B"/>
    <w:rsid w:val="00E10765"/>
    <w:rsid w:val="00E10E90"/>
    <w:rsid w:val="00E360E6"/>
    <w:rsid w:val="00E479D6"/>
    <w:rsid w:val="00E50366"/>
    <w:rsid w:val="00E507EC"/>
    <w:rsid w:val="00E52070"/>
    <w:rsid w:val="00E54FD6"/>
    <w:rsid w:val="00E6439D"/>
    <w:rsid w:val="00E65685"/>
    <w:rsid w:val="00E70739"/>
    <w:rsid w:val="00E85388"/>
    <w:rsid w:val="00E85EBA"/>
    <w:rsid w:val="00EA0087"/>
    <w:rsid w:val="00EA4D46"/>
    <w:rsid w:val="00EA54AA"/>
    <w:rsid w:val="00EC7352"/>
    <w:rsid w:val="00ED628A"/>
    <w:rsid w:val="00ED76B4"/>
    <w:rsid w:val="00EF5A4C"/>
    <w:rsid w:val="00F04F9E"/>
    <w:rsid w:val="00F13843"/>
    <w:rsid w:val="00F15920"/>
    <w:rsid w:val="00F16406"/>
    <w:rsid w:val="00F242FC"/>
    <w:rsid w:val="00F4028E"/>
    <w:rsid w:val="00F413EB"/>
    <w:rsid w:val="00F42534"/>
    <w:rsid w:val="00F43B09"/>
    <w:rsid w:val="00F64D2B"/>
    <w:rsid w:val="00F71839"/>
    <w:rsid w:val="00F80BE9"/>
    <w:rsid w:val="00F92505"/>
    <w:rsid w:val="00F93767"/>
    <w:rsid w:val="00F96AC6"/>
    <w:rsid w:val="00F96C62"/>
    <w:rsid w:val="00F97B61"/>
    <w:rsid w:val="00FA4C07"/>
    <w:rsid w:val="00FD0C4B"/>
    <w:rsid w:val="00FE28FA"/>
    <w:rsid w:val="00FE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26EFAA"/>
  <w15:chartTrackingRefBased/>
  <w15:docId w15:val="{E944353B-BFAB-4135-96BA-690BC86F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6C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C7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740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0310"/>
  </w:style>
  <w:style w:type="paragraph" w:styleId="a5">
    <w:name w:val="footer"/>
    <w:basedOn w:val="a"/>
    <w:link w:val="a6"/>
    <w:uiPriority w:val="99"/>
    <w:unhideWhenUsed/>
    <w:rsid w:val="00740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0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2C47B-7FB0-41D6-A533-5838EE74F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2723</TotalTime>
  <Pages>9</Pages>
  <Words>3364</Words>
  <Characters>19181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250</cp:revision>
  <cp:lastPrinted>2022-05-19T12:26:00Z</cp:lastPrinted>
  <dcterms:created xsi:type="dcterms:W3CDTF">2021-04-27T11:10:00Z</dcterms:created>
  <dcterms:modified xsi:type="dcterms:W3CDTF">2022-05-19T12:35:00Z</dcterms:modified>
</cp:coreProperties>
</file>