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35531" w:rsidRPr="00830DCC" w:rsidRDefault="00F35531" w:rsidP="00F355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F35531" w:rsidRPr="00830DCC" w:rsidRDefault="00F35531" w:rsidP="00F355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F35531" w:rsidRPr="00A349A0" w:rsidRDefault="00F35531" w:rsidP="00F35531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5531" w:rsidRPr="00A349A0" w:rsidRDefault="00F35531" w:rsidP="00F35531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5531" w:rsidRPr="001B5E43" w:rsidRDefault="00F35531" w:rsidP="00F355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F35531" w:rsidRDefault="00F35531" w:rsidP="00F35531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531" w:rsidRPr="00A37C2D" w:rsidRDefault="00F35531" w:rsidP="00F3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C6A" w:rsidRPr="00D929FC" w:rsidRDefault="00BC2C6A" w:rsidP="00BC2C6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929FC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D929FC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случае:</w:t>
      </w:r>
    </w:p>
    <w:p w:rsidR="00BC2C6A" w:rsidRPr="00D929FC" w:rsidRDefault="00BC2C6A" w:rsidP="00BC2C6A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>- субсидии на возмещение 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BC2C6A" w:rsidRPr="00D929FC" w:rsidRDefault="00BC2C6A" w:rsidP="00BC2C6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>2. Администрацией Пугачевского муниципального района в соответствии со статьей 78 Бюджетного кодекса РФ определяются:</w:t>
      </w:r>
    </w:p>
    <w:p w:rsidR="00BC2C6A" w:rsidRPr="00D929FC" w:rsidRDefault="00BC2C6A" w:rsidP="00BC2C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пунктах 6-8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BC2C6A" w:rsidRPr="00D929FC" w:rsidRDefault="00BC2C6A" w:rsidP="00BC2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29FC">
        <w:rPr>
          <w:rFonts w:ascii="Times New Roman" w:hAnsi="Times New Roman"/>
          <w:sz w:val="28"/>
          <w:szCs w:val="28"/>
        </w:rPr>
        <w:lastRenderedPageBreak/>
        <w:t>2) цели, условия и порядок предоставления субсидий,</w:t>
      </w:r>
      <w:r w:rsidRPr="00D929FC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D929FC">
        <w:rPr>
          <w:rFonts w:ascii="Times New Roman" w:eastAsia="Calibri" w:hAnsi="Times New Roman"/>
          <w:sz w:val="28"/>
          <w:szCs w:val="28"/>
          <w:lang w:eastAsia="en-US"/>
        </w:rPr>
        <w:t>а также результаты их предоставления</w:t>
      </w:r>
      <w:r w:rsidRPr="00D929FC">
        <w:rPr>
          <w:rFonts w:ascii="Times New Roman" w:hAnsi="Times New Roman"/>
          <w:sz w:val="28"/>
          <w:szCs w:val="28"/>
        </w:rPr>
        <w:t>;</w:t>
      </w:r>
    </w:p>
    <w:p w:rsidR="00BC2C6A" w:rsidRPr="00D929FC" w:rsidRDefault="00BC2C6A" w:rsidP="00BC2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BC2C6A" w:rsidRPr="00D929FC" w:rsidRDefault="00BC2C6A" w:rsidP="00BC2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BC2C6A" w:rsidRPr="00A4501D" w:rsidRDefault="00BC2C6A" w:rsidP="00BC2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929FC">
        <w:rPr>
          <w:rFonts w:ascii="Times New Roman" w:hAnsi="Times New Roman"/>
          <w:sz w:val="28"/>
          <w:szCs w:val="28"/>
        </w:rPr>
        <w:t xml:space="preserve">5) </w:t>
      </w:r>
      <w:r w:rsidRPr="00D929FC">
        <w:rPr>
          <w:rFonts w:ascii="Times New Roman" w:eastAsia="Calibri" w:hAnsi="Times New Roman"/>
          <w:sz w:val="28"/>
          <w:szCs w:val="28"/>
          <w:lang w:eastAsia="en-US"/>
        </w:rPr>
        <w:t xml:space="preserve">положения об осуществлении в отношении получателей субсидий и лиц, указанных </w:t>
      </w:r>
      <w:r w:rsidRPr="001E092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hyperlink r:id="rId4" w:history="1">
        <w:r w:rsidRPr="001E0928">
          <w:rPr>
            <w:rFonts w:ascii="Times New Roman" w:eastAsia="Calibri" w:hAnsi="Times New Roman"/>
            <w:sz w:val="28"/>
            <w:szCs w:val="28"/>
            <w:lang w:eastAsia="en-US"/>
          </w:rPr>
          <w:t>пункте 5</w:t>
        </w:r>
      </w:hyperlink>
      <w:r w:rsidRPr="001E0928">
        <w:rPr>
          <w:rFonts w:ascii="Times New Roman" w:eastAsia="Calibri" w:hAnsi="Times New Roman"/>
          <w:sz w:val="28"/>
          <w:szCs w:val="28"/>
          <w:lang w:eastAsia="en-US"/>
        </w:rPr>
        <w:t xml:space="preserve"> статьи 78 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</w:t>
      </w:r>
      <w:hyperlink r:id="rId5" w:history="1">
        <w:r w:rsidRPr="001E0928">
          <w:rPr>
            <w:rFonts w:ascii="Times New Roman" w:eastAsia="Calibri" w:hAnsi="Times New Roman"/>
            <w:sz w:val="28"/>
            <w:szCs w:val="28"/>
            <w:lang w:eastAsia="en-US"/>
          </w:rPr>
          <w:t>статьями 268.1</w:t>
        </w:r>
      </w:hyperlink>
      <w:r w:rsidRPr="001E0928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6" w:history="1">
        <w:r w:rsidRPr="001E0928">
          <w:rPr>
            <w:rFonts w:ascii="Times New Roman" w:eastAsia="Calibri" w:hAnsi="Times New Roman"/>
            <w:sz w:val="28"/>
            <w:szCs w:val="28"/>
            <w:lang w:eastAsia="en-US"/>
          </w:rPr>
          <w:t>269.2</w:t>
        </w:r>
      </w:hyperlink>
      <w:r w:rsidRPr="00D929FC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</w:t>
      </w:r>
      <w:proofErr w:type="gramEnd"/>
      <w:r w:rsidRPr="00D929FC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Федерации.</w:t>
      </w:r>
    </w:p>
    <w:p w:rsidR="009251F9" w:rsidRDefault="009251F9" w:rsidP="00BC2C6A">
      <w:pPr>
        <w:autoSpaceDE w:val="0"/>
        <w:autoSpaceDN w:val="0"/>
        <w:adjustRightInd w:val="0"/>
        <w:ind w:firstLine="720"/>
        <w:jc w:val="both"/>
      </w:pPr>
    </w:p>
    <w:sectPr w:rsidR="009251F9" w:rsidSect="0092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5531"/>
    <w:rsid w:val="00440353"/>
    <w:rsid w:val="005A3E4A"/>
    <w:rsid w:val="009251F9"/>
    <w:rsid w:val="00BC2C6A"/>
    <w:rsid w:val="00F3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784C035C665488F009C9182136A7699575335ABF88FC5CFB635687B0A7B693DF8DAA93E80FA32D92F237DC90E1805DDE815459248tBc0H" TargetMode="External"/><Relationship Id="rId5" Type="http://schemas.openxmlformats.org/officeDocument/2006/relationships/hyperlink" Target="consultantplus://offline/ref=2FF784C035C665488F009C9182136A7699575335ABF88FC5CFB635687B0A7B693DF8DAA93E82FC32D92F237DC90E1805DDE815459248tBc0H" TargetMode="External"/><Relationship Id="rId4" Type="http://schemas.openxmlformats.org/officeDocument/2006/relationships/hyperlink" Target="consultantplus://offline/ref=2FF784C035C665488F009C9182136A7699575335ABF88FC5CFB635687B0A7B693DF8DAAC3182F132D92F237DC90E1805DDE815459248tB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KovalenkoSA</cp:lastModifiedBy>
  <cp:revision>4</cp:revision>
  <dcterms:created xsi:type="dcterms:W3CDTF">2022-02-03T10:05:00Z</dcterms:created>
  <dcterms:modified xsi:type="dcterms:W3CDTF">2022-11-02T10:44:00Z</dcterms:modified>
</cp:coreProperties>
</file>